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Drako Santa Ana — Cold-Chain Logistics, Terminal Operations &amp; Leadership Log (2024–2026)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PROFESSIONAL DOSSIER: Drako Santa Ana, Senior Warehouse Operations Manager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CURRENT FACILITY: Apex Cold Logistics Hub · DFW Terminal (200,000 RSF Cold-Chain DC)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PURPOSE: Comprehensive Achievement Log for Executive Resume &amp; LinkedIn Re-Positioning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PROMOTION TO SHIFT OPERATIONS MANAGER &amp; CREW LEADERSHIP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 January 2024, promoted to Night Shift Operations Manager at Apex Cold Logistics, overseeing all inbound cross-docking, temperature-controlled staging, and outbound route dispatch across a 200,000 square foot multi-temperature distribution center (-20F ice cream freezer, 34F dairy/produce cooler, and 50F humidity-controlled staging dock).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Direct Team Leadership Scope: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Directly supervise 18 full-time union material handlers, 4 reach truck operators, and 2 dock clerical coordinators.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Manage shift safety, daily shift stand-up briefings, cross-dock scheduling, and labor overtime controls.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Reduced annualized night shift team turnover from 44% to 14% through structured onboarding, peer equipment mentoring, and performance recognition incentives.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OPERATIONAL METRICS &amp; DOCK DWELL REDUCTION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Executed systematic process improvements across dock receiving, trailer staging, and dispatch velocity: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Trailer Turnaround Time: Slashed average inbound reefer trailer turnaround duration from 140 minutes to 82 minutes (41.4% improvement), saving over 120 driver detention hours per month.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Pick &amp; Putaway Accuracy: Improved inventory putaway accuracy to 99.85% across 45,000 monthly pallet moves by implementing automated RF barcode validation at each rack aisle location.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Dock Door Utilization: Increased dock bay throughput from 3.2 trailers per door/shift to 5.4 trailers per door/shift through dynamic trailer pre-allocation and automated staging queue boards.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3: COLD-CHAIN INTEGRITY, HACCP &amp; REGULATORY AUDITS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Managed all cold-chain compliance under strict FDA Food Safety Modernization Act (FSMA) and USDA guidelines: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Temperature Monitoring Architecture: Implemented wireless continuous temperature data loggers across all four refrigerated zones, generating automated SMS alerts if ambient temperatures deviate by +/- 1.5 degrees Fahrenheit.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HACCP Compliance Auditing: Authored facility Hazard Analysis Critical Control Point (HACCP) standard operating procedures for frozen food transfers. Achieved a perfect 100% audit score during third-party Silliker / Merieux NutriSciences annual food safety inspections.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Trailer Pulping Protocol: Enforced mandatory internal food product temperature pulping before trailer offloading; rejected two out-of-spec carrier loads ($180k cargo value), protecting client brand reputation.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4: SAFETY RECORD &amp; EQUIPMENT FLEET MANAGEMENT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730 Consecutive Days Zero Lost-Time Incidents: Led the night shift crew to two full consecutive calendar years without a single OSHA recordable lost-time injury or equipment collision.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Equipment Fleet: Responsible for the daily inspection and battery maintenance of 24 Crown electric stand-up forklifts, 12 Raymond high-reach trucks, and 30 electric walkie-riders.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Six Sigma Green Belt Project: Completed Lean Six Sigma Green Belt certification project on 'Optimizing Pallet Wrapping Ergonomics &amp; Reducing Film Waste', generating $28,400 in annualized shrink film savings.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Drako Santa Ana — Cold-Chain Logistics, Terminal Operations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