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Q4 B2B Website Overhaul &amp; Outbound Sales Deck Brief</w:t>
      </w:r>
    </w:p>
    <w:p>
      <w:r>
        <w:rPr>
          <w:sz w:val="22"/>
        </w:rPr>
        <w:t xml:space="preserve">Scope: 5 core website pages (Home, Platform, Integrations, Security, Pricing) + 12-slide outbound enterprise deck.</w:t>
      </w:r>
    </w:p>
    <w:p>
      <w:r>
        <w:rPr>
          <w:sz w:val="22"/>
        </w:rPr>
        <w:t xml:space="preserve">Need sharper positioning for mid-market distribution and 3PL buyers.</w:t>
      </w:r>
    </w:p>
  </w:body>
</w:document>
</file>