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July Customer Win-Back &amp; VIP Drop Emails (Rough Notes)</w:t>
      </w:r>
    </w:p>
    <w:p>
      <w:r>
        <w:rPr>
          <w:sz w:val="22"/>
        </w:rPr>
        <w:t xml:space="preserve">Email 1: Early access to the late-summer collection</w:t>
      </w:r>
    </w:p>
    <w:p>
      <w:r>
        <w:rPr>
          <w:sz w:val="22"/>
        </w:rPr>
        <w:t xml:space="preserve">Email 2: Behind the scenes studio lookbook</w:t>
      </w:r>
    </w:p>
    <w:p>
      <w:r>
        <w:rPr>
          <w:sz w:val="22"/>
        </w:rPr>
        <w:t xml:space="preserve">Email 3: Last call 48-hour promo code (SUMMER15)</w:t>
      </w:r>
    </w:p>
  </w:body>
</w:document>
</file>