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Calibri" w:hAnsi="Calibri"/>
          <w:b/>
          <w:color w:val="0F172A"/>
          <w:sz w:val="44"/>
        </w:rPr>
        <w:t>Cuevas Speech Therapy — Front Desk Parent Communication Scripts &amp; Email Decks</w:t>
      </w:r>
    </w:p>
    <w:p>
      <w:pPr>
        <w:keepNext/>
        <w:spacing w:before="280" w:after="80"/>
      </w:pPr>
      <w:r>
        <w:rPr>
          <w:rFonts w:ascii="Calibri" w:hAnsi="Calibri"/>
          <w:b/>
          <w:color w:val="0F172A"/>
          <w:sz w:val="26"/>
        </w:rPr>
        <w:t>TEMPLATE 1: WELCOME &amp; ELECTRONIC INTAKE PAPERWORK ONBOARDING (EMAIL)</w:t>
      </w:r>
    </w:p>
    <w:p>
      <w:pPr>
        <w:spacing w:before="0" w:after="120" w:line="276" w:lineRule="auto"/>
      </w:pPr>
      <w:r>
        <w:rPr>
          <w:rFonts w:ascii="Calibri" w:hAnsi="Calibri"/>
          <w:color w:val="1E293B"/>
          <w:sz w:val="20"/>
        </w:rPr>
        <w:t>Subject: Welcome to Cuevas Speech &amp; Language Therapy — Intake Paperwork &amp; First Session Guide</w:t>
      </w:r>
    </w:p>
    <w:p>
      <w:pPr>
        <w:spacing w:before="0" w:after="120" w:line="276" w:lineRule="auto"/>
      </w:pPr>
      <w:r>
        <w:rPr>
          <w:rFonts w:ascii="Calibri" w:hAnsi="Calibri"/>
          <w:color w:val="1E293B"/>
          <w:sz w:val="20"/>
        </w:rPr>
        <w:t>Dear {{Parent_Guarantor_Name}},</w:t>
      </w:r>
    </w:p>
    <w:p>
      <w:pPr>
        <w:spacing w:before="0" w:after="120" w:line="276" w:lineRule="auto"/>
      </w:pPr>
      <w:r>
        <w:rPr>
          <w:rFonts w:ascii="Calibri" w:hAnsi="Calibri"/>
          <w:color w:val="1E293B"/>
          <w:sz w:val="20"/>
        </w:rPr>
        <w:t>Welcome to Cuevas Speech &amp; Language Therapy! We are so excited to partner with your family on {{Child_Name}}'s speech and language journey. Our clinical team has reserved your weekly recurring therapy slot: Every {{Day_of_Week}} at {{Session_Time}} with our Clinical Director, Issa Cuevas, M.S., CCC-SLP.</w:t>
      </w:r>
    </w:p>
    <w:p>
      <w:pPr>
        <w:spacing w:before="0" w:after="120" w:line="276" w:lineRule="auto"/>
      </w:pPr>
      <w:r>
        <w:rPr>
          <w:rFonts w:ascii="Calibri" w:hAnsi="Calibri"/>
          <w:color w:val="1E293B"/>
          <w:sz w:val="20"/>
        </w:rPr>
        <w:t>Before your initial diagnostic evaluation, please complete our secure electronic clinical intake package using the link below. It covers child developmental milestones, medical history, pediatrician contact, and our clinic guarantor consent.</w:t>
      </w:r>
    </w:p>
    <w:p>
      <w:pPr>
        <w:spacing w:before="0" w:after="120" w:line="276" w:lineRule="auto"/>
      </w:pPr>
      <w:r>
        <w:rPr>
          <w:rFonts w:ascii="Calibri" w:hAnsi="Calibri"/>
          <w:color w:val="1E293B"/>
          <w:sz w:val="20"/>
        </w:rPr>
        <w:t>Link: https://clinic.cuevasspeech.com/intake/secure?id={{Patient_ID}}</w:t>
      </w:r>
    </w:p>
    <w:p>
      <w:pPr>
        <w:spacing w:before="0" w:after="120" w:line="276" w:lineRule="auto"/>
      </w:pPr>
      <w:r>
        <w:rPr>
          <w:rFonts w:ascii="Calibri" w:hAnsi="Calibri"/>
          <w:color w:val="1E293B"/>
          <w:sz w:val="20"/>
        </w:rPr>
        <w:t>Please ensure this is submitted at least 48 hours before your appointment so our clinical team can review diagnostic histories and prepare tailored assessment materials. If you have recent IEP evaluations or medical audiograms, please upload them directly through the portal.</w:t>
      </w:r>
    </w:p>
    <w:p>
      <w:pPr>
        <w:spacing w:before="0" w:after="120" w:line="276" w:lineRule="auto"/>
      </w:pPr>
      <w:r>
        <w:rPr>
          <w:rFonts w:ascii="Calibri" w:hAnsi="Calibri"/>
          <w:color w:val="1E293B"/>
          <w:sz w:val="20"/>
        </w:rPr>
        <w:t>Warmly, Front Desk Patient Coordination Team · Cuevas Speech &amp; Language Therapy, PLLC · (512) 555-0182</w:t>
      </w:r>
    </w:p>
    <w:p>
      <w:pPr>
        <w:keepNext/>
        <w:spacing w:before="280" w:after="80"/>
      </w:pPr>
      <w:r>
        <w:rPr>
          <w:rFonts w:ascii="Calibri" w:hAnsi="Calibri"/>
          <w:b/>
          <w:color w:val="0F172A"/>
          <w:sz w:val="26"/>
        </w:rPr>
        <w:t>TEMPLATE 2: EXPLAINING THE $75 RESERVED CLINICAL HOUR POLICY WITH EMPATHY (PHONE / EMAIL SCRIPT)</w:t>
      </w:r>
    </w:p>
    <w:p>
      <w:pPr>
        <w:spacing w:before="0" w:after="120" w:line="276" w:lineRule="auto"/>
      </w:pPr>
      <w:r>
        <w:rPr>
          <w:rFonts w:ascii="Calibri" w:hAnsi="Calibri"/>
          <w:color w:val="1E293B"/>
          <w:sz w:val="20"/>
        </w:rPr>
        <w:t>Context: Use when a parent calls to cancel with short notice (&lt;24 hours) or disputes a missed session charge on their account.</w:t>
      </w:r>
    </w:p>
    <w:p>
      <w:pPr>
        <w:spacing w:before="0" w:after="120" w:line="276" w:lineRule="auto"/>
      </w:pPr>
      <w:r>
        <w:rPr>
          <w:rFonts w:ascii="Calibri" w:hAnsi="Calibri"/>
          <w:color w:val="1E293B"/>
          <w:sz w:val="20"/>
        </w:rPr>
        <w:t>Front Desk Script (Verbatim):</w:t>
      </w:r>
    </w:p>
    <w:p>
      <w:pPr>
        <w:spacing w:before="0" w:after="120" w:line="276" w:lineRule="auto"/>
      </w:pPr>
      <w:r>
        <w:rPr>
          <w:rFonts w:ascii="Calibri" w:hAnsi="Calibri"/>
          <w:color w:val="1E293B"/>
          <w:sz w:val="20"/>
        </w:rPr>
        <w:t>'Hi {{Parent_Name}}, thank you so much for calling to let us know that {{Child_Name}} won't be able to make it in today. First and foremost, we hope {{Child_Name}} feels better quickly!</w:t>
      </w:r>
    </w:p>
    <w:p>
      <w:pPr>
        <w:spacing w:before="0" w:after="120" w:line="276" w:lineRule="auto"/>
      </w:pPr>
      <w:r>
        <w:rPr>
          <w:rFonts w:ascii="Calibri" w:hAnsi="Calibri"/>
          <w:color w:val="1E293B"/>
          <w:sz w:val="20"/>
        </w:rPr>
        <w:t>I want to gently remind you about our clinic's reserved clinical hour policy. Because each of our speech-language pathologists works one-on-one with your child and prepares individualized materials for that dedicated 60-minute window, unscheduled missed sessions without 24 hours advance notice incur our $75 reserved clinical hour fee.</w:t>
      </w:r>
    </w:p>
    <w:p>
      <w:pPr>
        <w:spacing w:before="0" w:after="120" w:line="276" w:lineRule="auto"/>
      </w:pPr>
      <w:r>
        <w:rPr>
          <w:rFonts w:ascii="Calibri" w:hAnsi="Calibri"/>
          <w:color w:val="1E293B"/>
          <w:sz w:val="20"/>
        </w:rPr>
        <w:t>We never want you to lose therapy time, so we have two helpful alternatives for you:</w:t>
      </w:r>
    </w:p>
    <w:p>
      <w:pPr>
        <w:spacing w:before="0" w:after="120" w:line="276" w:lineRule="auto"/>
      </w:pPr>
      <w:r>
        <w:rPr>
          <w:rFonts w:ascii="Calibri" w:hAnsi="Calibri"/>
          <w:color w:val="1E293B"/>
          <w:sz w:val="20"/>
        </w:rPr>
        <w:t>1. If {{Child_Name}} is mildly under the weather but up for a relaxed session from home, our clinician can convert today's appointment to a HIPAA-compliant telepractice session right now at your regular time—no fee assessed at all.</w:t>
      </w:r>
    </w:p>
    <w:p>
      <w:pPr>
        <w:spacing w:before="0" w:after="120" w:line="276" w:lineRule="auto"/>
      </w:pPr>
      <w:r>
        <w:rPr>
          <w:rFonts w:ascii="Calibri" w:hAnsi="Calibri"/>
          <w:color w:val="1E293B"/>
          <w:sz w:val="20"/>
        </w:rPr>
        <w:t>2. Alternatively, our therapist can spend {{Child_Name}}'s reserved hour conducting a parent coaching video call or designing an updated sensory home exercise packet for you to use this week.</w:t>
      </w:r>
    </w:p>
    <w:p>
      <w:pPr>
        <w:spacing w:before="0" w:after="120" w:line="276" w:lineRule="auto"/>
      </w:pPr>
      <w:r>
        <w:rPr>
          <w:rFonts w:ascii="Calibri" w:hAnsi="Calibri"/>
          <w:color w:val="1E293B"/>
          <w:sz w:val="20"/>
        </w:rPr>
        <w:t>Which of those options would work best for your family today?'</w:t>
      </w:r>
    </w:p>
    <w:p>
      <w:pPr>
        <w:spacing w:before="0" w:after="120" w:line="276" w:lineRule="auto"/>
      </w:pPr>
      <w:r>
        <w:rPr>
          <w:rFonts w:ascii="Calibri" w:hAnsi="Calibri"/>
          <w:color w:val="1E293B"/>
          <w:sz w:val="20"/>
        </w:rPr>
        <w:t>If parent pushes back on insurance coverage:</w:t>
      </w:r>
    </w:p>
    <w:p>
      <w:pPr>
        <w:spacing w:before="0" w:after="120" w:line="276" w:lineRule="auto"/>
      </w:pPr>
      <w:r>
        <w:rPr>
          <w:rFonts w:ascii="Calibri" w:hAnsi="Calibri"/>
          <w:color w:val="1E293B"/>
          <w:sz w:val="20"/>
        </w:rPr>
        <w:t>'We completely understand insurance questions can be stressful! Because insurance carriers only reimburse for active therapy units delivered directly to the patient, they do not cover reserved facility hours. That is why our clinical intake designates the parent as the legal guarantor for reserved time. Our priority is always keeping {{Child_Name}} on track while respecting the clinician's dedicated schedule.'</w:t>
      </w:r>
    </w:p>
    <w:p>
      <w:pPr>
        <w:keepNext/>
        <w:spacing w:before="280" w:after="80"/>
      </w:pPr>
      <w:r>
        <w:rPr>
          <w:rFonts w:ascii="Calibri" w:hAnsi="Calibri"/>
          <w:b/>
          <w:color w:val="0F172A"/>
          <w:sz w:val="26"/>
        </w:rPr>
        <w:t>TEMPLATE 3: MONTHLY INSURANCE SUPERBILL REIMBURSEMENT DELIVERY (EMAIL)</w:t>
      </w:r>
    </w:p>
    <w:p>
      <w:pPr>
        <w:spacing w:before="0" w:after="120" w:line="276" w:lineRule="auto"/>
      </w:pPr>
      <w:r>
        <w:rPr>
          <w:rFonts w:ascii="Calibri" w:hAnsi="Calibri"/>
          <w:color w:val="1E293B"/>
          <w:sz w:val="20"/>
        </w:rPr>
        <w:t>Subject: Your Monthly Superbill for Out-of-Network Insurance Reimbursement — Cuevas Speech Therapy</w:t>
      </w:r>
    </w:p>
    <w:p>
      <w:pPr>
        <w:spacing w:before="0" w:after="120" w:line="276" w:lineRule="auto"/>
      </w:pPr>
      <w:r>
        <w:rPr>
          <w:rFonts w:ascii="Calibri" w:hAnsi="Calibri"/>
          <w:color w:val="1E293B"/>
          <w:sz w:val="20"/>
        </w:rPr>
        <w:t>Dear {{Parent_Guarantor_Name}},</w:t>
      </w:r>
    </w:p>
    <w:p>
      <w:pPr>
        <w:spacing w:before="0" w:after="120" w:line="276" w:lineRule="auto"/>
      </w:pPr>
      <w:r>
        <w:rPr>
          <w:rFonts w:ascii="Calibri" w:hAnsi="Calibri"/>
          <w:color w:val="1E293B"/>
          <w:sz w:val="20"/>
        </w:rPr>
        <w:t>Attached please find your official itemized Superbill for speech-language therapy sessions completed by {{Child_Name}} during the preceding calendar month.</w:t>
      </w:r>
    </w:p>
    <w:p>
      <w:pPr>
        <w:spacing w:before="0" w:after="120" w:line="276" w:lineRule="auto"/>
      </w:pPr>
      <w:r>
        <w:rPr>
          <w:rFonts w:ascii="Calibri" w:hAnsi="Calibri"/>
          <w:color w:val="1E293B"/>
          <w:sz w:val="20"/>
        </w:rPr>
        <w:t>In accordance with our clinic schedule, all superbills are generated on the 1st of each month to streamline your insurance claims submission.</w:t>
      </w:r>
    </w:p>
    <w:p>
      <w:pPr>
        <w:spacing w:before="0" w:after="120" w:line="276" w:lineRule="auto"/>
      </w:pPr>
      <w:r>
        <w:rPr>
          <w:rFonts w:ascii="Calibri" w:hAnsi="Calibri"/>
          <w:color w:val="1E293B"/>
          <w:sz w:val="20"/>
        </w:rPr>
        <w:t>What is included on this statement:</w:t>
      </w:r>
    </w:p>
    <w:p>
      <w:pPr>
        <w:pStyle w:val="ListBullet"/>
        <w:spacing w:before="0" w:after="60" w:line="276" w:lineRule="auto"/>
      </w:pPr>
      <w:r>
        <w:rPr>
          <w:rFonts w:ascii="Calibri" w:hAnsi="Calibri"/>
          <w:color w:val="1E293B"/>
          <w:sz w:val="20"/>
        </w:rPr>
        <w:t>Clinic Tax ID (EIN), NPI #1982736450, and Texas State License #72841 for Issa Cuevas, M.S., CCC-SLP.</w:t>
      </w:r>
    </w:p>
    <w:p>
      <w:pPr>
        <w:pStyle w:val="ListBullet"/>
        <w:spacing w:before="0" w:after="60" w:line="276" w:lineRule="auto"/>
      </w:pPr>
      <w:r>
        <w:rPr>
          <w:rFonts w:ascii="Calibri" w:hAnsi="Calibri"/>
          <w:color w:val="1E293B"/>
          <w:sz w:val="20"/>
        </w:rPr>
        <w:t>Standard AMA CPT codes for every completed date of service (CPT 92507 for Speech/Language Therapy, CPT 92523 for Comprehensive Speech Evaluation).</w:t>
      </w:r>
    </w:p>
    <w:p>
      <w:pPr>
        <w:pStyle w:val="ListBullet"/>
        <w:spacing w:before="0" w:after="60" w:line="276" w:lineRule="auto"/>
      </w:pPr>
      <w:r>
        <w:rPr>
          <w:rFonts w:ascii="Calibri" w:hAnsi="Calibri"/>
          <w:color w:val="1E293B"/>
          <w:sz w:val="20"/>
        </w:rPr>
        <w:t>ICD-10 diagnostic codes corresponding to {{Child_Name}}'s formal evaluation.</w:t>
      </w:r>
    </w:p>
    <w:p>
      <w:pPr>
        <w:pStyle w:val="ListBullet"/>
        <w:spacing w:before="0" w:after="60" w:line="276" w:lineRule="auto"/>
      </w:pPr>
      <w:r>
        <w:rPr>
          <w:rFonts w:ascii="Calibri" w:hAnsi="Calibri"/>
          <w:color w:val="1E293B"/>
          <w:sz w:val="20"/>
        </w:rPr>
        <w:t>Itemized dates of service and verification of paid account balance.</w:t>
      </w:r>
    </w:p>
    <w:p>
      <w:pPr>
        <w:spacing w:before="0" w:after="120" w:line="276" w:lineRule="auto"/>
      </w:pPr>
      <w:r>
        <w:rPr>
          <w:rFonts w:ascii="Calibri" w:hAnsi="Calibri"/>
          <w:color w:val="1E293B"/>
          <w:sz w:val="20"/>
        </w:rPr>
        <w:t>How to submit for reimbursement:</w:t>
      </w:r>
    </w:p>
    <w:p>
      <w:pPr>
        <w:spacing w:before="0" w:after="120" w:line="276" w:lineRule="auto"/>
      </w:pPr>
      <w:r>
        <w:rPr>
          <w:rFonts w:ascii="Calibri" w:hAnsi="Calibri"/>
          <w:color w:val="1E293B"/>
          <w:sz w:val="20"/>
        </w:rPr>
        <w:t>1. Log into your health insurance member portal (e.g., Blue Cross Blue Shield, Aetna, UnitedHealthcare, Cigna).</w:t>
      </w:r>
    </w:p>
    <w:p>
      <w:pPr>
        <w:spacing w:before="0" w:after="120" w:line="276" w:lineRule="auto"/>
      </w:pPr>
      <w:r>
        <w:rPr>
          <w:rFonts w:ascii="Calibri" w:hAnsi="Calibri"/>
          <w:color w:val="1E293B"/>
          <w:sz w:val="20"/>
        </w:rPr>
        <w:t>2. Navigate to 'Submit an Out-of-Network Claim' (Form CMS-1500).</w:t>
      </w:r>
    </w:p>
    <w:p>
      <w:pPr>
        <w:spacing w:before="0" w:after="120" w:line="276" w:lineRule="auto"/>
      </w:pPr>
      <w:r>
        <w:rPr>
          <w:rFonts w:ascii="Calibri" w:hAnsi="Calibri"/>
          <w:color w:val="1E293B"/>
          <w:sz w:val="20"/>
        </w:rPr>
        <w:t>3. Upload this attached PDF statement as your proof of service and itemized receipt.</w:t>
      </w:r>
    </w:p>
    <w:p>
      <w:pPr>
        <w:spacing w:before="0" w:after="120" w:line="276" w:lineRule="auto"/>
      </w:pPr>
      <w:r>
        <w:rPr>
          <w:rFonts w:ascii="Calibri" w:hAnsi="Calibri"/>
          <w:color w:val="1E293B"/>
          <w:sz w:val="20"/>
        </w:rPr>
        <w:t>4. Insurers typically process out-of-network claims within 14–21 business days and issue reimbursement checks directly to the subscriber.</w:t>
      </w:r>
    </w:p>
    <w:p>
      <w:pPr>
        <w:spacing w:before="0" w:after="120" w:line="276" w:lineRule="auto"/>
      </w:pPr>
      <w:r>
        <w:rPr>
          <w:rFonts w:ascii="Calibri" w:hAnsi="Calibri"/>
          <w:color w:val="1E293B"/>
          <w:sz w:val="20"/>
        </w:rPr>
        <w:t>If your insurance adjuster requires clinical progress notes or our clinical director's signature on a specific claim form, simply reply to this email and our billing coordinator will take care of it immediately.</w:t>
      </w:r>
    </w:p>
    <w:p>
      <w:pPr>
        <w:spacing w:before="0" w:after="120" w:line="276" w:lineRule="auto"/>
      </w:pPr>
      <w:r>
        <w:rPr>
          <w:rFonts w:ascii="Calibri" w:hAnsi="Calibri"/>
          <w:color w:val="1E293B"/>
          <w:sz w:val="20"/>
        </w:rPr>
        <w:t>Warm regards, Billing &amp; Patient Accounts · Cuevas Speech &amp; Language Therapy</w:t>
      </w:r>
    </w:p>
    <w:p>
      <w:pPr>
        <w:keepNext/>
        <w:spacing w:before="280" w:after="80"/>
      </w:pPr>
      <w:r>
        <w:rPr>
          <w:rFonts w:ascii="Calibri" w:hAnsi="Calibri"/>
          <w:b/>
          <w:color w:val="0F172A"/>
          <w:sz w:val="26"/>
        </w:rPr>
        <w:t>TEMPLATE 4: PEDIATRIC TELETHERAPY PREPARATION CHECKLIST FOR PARENTS</w:t>
      </w:r>
    </w:p>
    <w:p>
      <w:pPr>
        <w:spacing w:before="0" w:after="120" w:line="276" w:lineRule="auto"/>
      </w:pPr>
      <w:r>
        <w:rPr>
          <w:rFonts w:ascii="Calibri" w:hAnsi="Calibri"/>
          <w:color w:val="1E293B"/>
          <w:sz w:val="20"/>
        </w:rPr>
        <w:t>Subject: Quick Checklist for Tomorrow's Pediatric Teletherapy Session with {{Child_Name}}</w:t>
      </w:r>
    </w:p>
    <w:p>
      <w:pPr>
        <w:spacing w:before="0" w:after="120" w:line="276" w:lineRule="auto"/>
      </w:pPr>
      <w:r>
        <w:rPr>
          <w:rFonts w:ascii="Calibri" w:hAnsi="Calibri"/>
          <w:color w:val="1E293B"/>
          <w:sz w:val="20"/>
        </w:rPr>
        <w:t>To make your child's remote speech session engaging and clinically effective, please review this 4-point checklist:</w:t>
      </w:r>
    </w:p>
    <w:p>
      <w:pPr>
        <w:pStyle w:val="ListBullet"/>
        <w:spacing w:before="0" w:after="60" w:line="276" w:lineRule="auto"/>
      </w:pPr>
      <w:r>
        <w:rPr>
          <w:rFonts w:ascii="Calibri" w:hAnsi="Calibri"/>
          <w:color w:val="1E293B"/>
          <w:sz w:val="20"/>
        </w:rPr>
        <w:t>Device Setup: Place a laptop or iPad on a stable table at eye level (avoid handheld phones). Ensure camera and microphone are tested.</w:t>
      </w:r>
    </w:p>
    <w:p>
      <w:pPr>
        <w:pStyle w:val="ListBullet"/>
        <w:spacing w:before="0" w:after="60" w:line="276" w:lineRule="auto"/>
      </w:pPr>
      <w:r>
        <w:rPr>
          <w:rFonts w:ascii="Calibri" w:hAnsi="Calibri"/>
          <w:color w:val="1E293B"/>
          <w:sz w:val="20"/>
        </w:rPr>
        <w:t>Quiet Environment: Choose a well-lit room away from televisions, pets, and siblings for the 45-minute duration.</w:t>
      </w:r>
    </w:p>
    <w:p>
      <w:pPr>
        <w:pStyle w:val="ListBullet"/>
        <w:spacing w:before="0" w:after="60" w:line="276" w:lineRule="auto"/>
      </w:pPr>
      <w:r>
        <w:rPr>
          <w:rFonts w:ascii="Calibri" w:hAnsi="Calibri"/>
          <w:color w:val="1E293B"/>
          <w:sz w:val="20"/>
        </w:rPr>
        <w:t>Caregiver Co-Presence: Under Texas clinical guidelines, an adult caregiver must remain in the room for children under 8 to assist with activities and positive reinforcement.</w:t>
      </w:r>
    </w:p>
    <w:p>
      <w:pPr>
        <w:pStyle w:val="ListBullet"/>
        <w:spacing w:before="0" w:after="60" w:line="276" w:lineRule="auto"/>
      </w:pPr>
      <w:r>
        <w:rPr>
          <w:rFonts w:ascii="Calibri" w:hAnsi="Calibri"/>
          <w:color w:val="1E293B"/>
          <w:sz w:val="20"/>
        </w:rPr>
        <w:t>Favorite Toys / Reinforcers: Keep 2 or 3 of {{Child_Name}}'s favorite motivating toys or sensory items nearby to support engagement.</w:t>
      </w:r>
    </w:p>
    <w:p>
      <w:pPr>
        <w:spacing w:before="0" w:after="120" w:line="276" w:lineRule="auto"/>
      </w:pPr>
      <w:r>
        <w:rPr>
          <w:rFonts w:ascii="Calibri" w:hAnsi="Calibri"/>
          <w:color w:val="1E293B"/>
          <w:sz w:val="20"/>
        </w:rPr>
        <w:t>Direct Telepractice Zoom Link: https://telehealth.cuevasspeech.com/room/cuevas-slp</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CONFIDENTIAL &amp; PROPRIETARY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Cuevas Speech Therapy — Front Desk Parent Communication Scri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94A3B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