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Liza Facilities Maintenance — Vendor Onboarding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formal W-9, Certificate of Insurance, and ACH direct deposit forms.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Rate schedule needs commercial pricing for 4-building medical plaza RFP.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Turnaround requirements: 48-hour standard commercial crew vs same-day priority.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Liza Facilities Maintenance — Vendor Onboarding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