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8952" w14:textId="77777777" w:rsidR="00EE31BE" w:rsidRDefault="00EE31BE"/>
    <w:p w14:paraId="7892A358" w14:textId="77777777" w:rsidR="00EE31BE" w:rsidRDefault="00EE31BE" w:rsidP="00EE31BE">
      <w:r>
        <w:t>Forskrift om livsoppholdssatser ved utleggstrekk og gjeldsordning</w:t>
      </w:r>
    </w:p>
    <w:p w14:paraId="2C9157AA" w14:textId="77777777" w:rsidR="00EE31BE" w:rsidRDefault="00EE31BE" w:rsidP="00EE31BE">
      <w:r>
        <w:t>Dato</w:t>
      </w:r>
      <w:r>
        <w:tab/>
        <w:t>FOR-2014-06-13-724</w:t>
      </w:r>
    </w:p>
    <w:p w14:paraId="5EDCCF6D" w14:textId="77777777" w:rsidR="00EE31BE" w:rsidRDefault="00EE31BE" w:rsidP="00EE31BE">
      <w:r>
        <w:t>Departement</w:t>
      </w:r>
      <w:r>
        <w:tab/>
        <w:t>Barne- og familiedepartementet</w:t>
      </w:r>
    </w:p>
    <w:p w14:paraId="580E6B0D" w14:textId="77777777" w:rsidR="00EE31BE" w:rsidRDefault="00EE31BE" w:rsidP="00EE31BE">
      <w:r>
        <w:t>Publisert</w:t>
      </w:r>
      <w:r>
        <w:tab/>
        <w:t>I 2014 hefte 7</w:t>
      </w:r>
    </w:p>
    <w:p w14:paraId="3C2DC57D" w14:textId="77777777" w:rsidR="00EE31BE" w:rsidRDefault="00EE31BE" w:rsidP="00EE31BE">
      <w:r>
        <w:t>Ikrafttredelse</w:t>
      </w:r>
      <w:r>
        <w:tab/>
        <w:t>01.07.2014</w:t>
      </w:r>
    </w:p>
    <w:p w14:paraId="42FE183D" w14:textId="77777777" w:rsidR="00EE31BE" w:rsidRDefault="00EE31BE" w:rsidP="00EE31BE">
      <w:r>
        <w:t>Sist endret</w:t>
      </w:r>
      <w:r>
        <w:tab/>
        <w:t>FOR-2023-06-27-1135 fra 01.07.2023</w:t>
      </w:r>
    </w:p>
    <w:p w14:paraId="28F4AF1C" w14:textId="77777777" w:rsidR="00EE31BE" w:rsidRDefault="00EE31BE" w:rsidP="00EE31BE">
      <w:r>
        <w:t>Gjelder for</w:t>
      </w:r>
      <w:r>
        <w:tab/>
        <w:t>Norge</w:t>
      </w:r>
    </w:p>
    <w:p w14:paraId="4DEE7B92" w14:textId="77777777" w:rsidR="00EE31BE" w:rsidRDefault="00EE31BE" w:rsidP="00EE31BE">
      <w:r>
        <w:t>Hjemmel</w:t>
      </w:r>
      <w:r>
        <w:tab/>
        <w:t>LOV-1984-06-08-59-§2-7, LOV-1992-07-17-99-§4-3</w:t>
      </w:r>
    </w:p>
    <w:p w14:paraId="510764EF" w14:textId="77777777" w:rsidR="00EE31BE" w:rsidRDefault="00EE31BE" w:rsidP="00EE31BE">
      <w:r>
        <w:t>Kunngjort</w:t>
      </w:r>
      <w:r>
        <w:tab/>
        <w:t>13.06.2014   kl. 15:40</w:t>
      </w:r>
    </w:p>
    <w:p w14:paraId="23B7F6F3" w14:textId="77777777" w:rsidR="00EE31BE" w:rsidRDefault="00EE31BE" w:rsidP="00EE31BE">
      <w:r>
        <w:t>Rettet</w:t>
      </w:r>
      <w:r>
        <w:tab/>
        <w:t>01.09.2015 (§ 6)</w:t>
      </w:r>
    </w:p>
    <w:p w14:paraId="63897EC0" w14:textId="77777777" w:rsidR="00EE31BE" w:rsidRDefault="00EE31BE" w:rsidP="00EE31BE">
      <w:r>
        <w:t>Korttittel</w:t>
      </w:r>
      <w:r>
        <w:tab/>
        <w:t>Forskrift om livsoppholdssatser</w:t>
      </w:r>
    </w:p>
    <w:p w14:paraId="2CD0679D" w14:textId="77777777" w:rsidR="00EE31BE" w:rsidRDefault="00EE31BE" w:rsidP="00EE31BE">
      <w:r>
        <w:t>Hjemmel: Fastsatt ved kgl.res. 13. juni 2014 med hjemmel i lov 8. juni 1984 nr. 59 om fordringshavernes dekningsrett (dekningsloven) § 2-7 og lov 17. juli 1992 nr. 99 om frivillig og tvungen gjeldsordning for privatpersoner (gjeldsordningsloven) § 4-3. Fremmet av Barne-, likestillings- og inkluderingsdepartementet.</w:t>
      </w:r>
    </w:p>
    <w:p w14:paraId="5223C009" w14:textId="77777777" w:rsidR="00EE31BE" w:rsidRDefault="00EE31BE" w:rsidP="00EE31BE">
      <w:r>
        <w:t>Endret ved forskrifter 22 mai 2017 nr. 621, 28 juni 2017 nr. 1057, 27 juni 2018 nr. 1056, 24 juni 2019 nr. 908 (i kraft 1 juli 2019), 30 juni 2020 nr. 1451 (i kraft 1 juli 2020), 28 juni 2021 nr. 2264 (i kraft 1 juli 2021), 28 juni 2022 nr. 1232 (i kraft 1 juli 2022), 9 juni 2023 nr. 805 (i kraft 1 juli 2023), 27 juni 2023 nr. 1135 (i kraft 1 juli 2023).</w:t>
      </w:r>
    </w:p>
    <w:p w14:paraId="408AF67B" w14:textId="77777777" w:rsidR="00EE31BE" w:rsidRDefault="00EE31BE" w:rsidP="00EE31BE">
      <w:r>
        <w:t>Rettelser: 01.09.2015 (§ 6).</w:t>
      </w:r>
    </w:p>
    <w:p w14:paraId="2E1EA507" w14:textId="77777777" w:rsidR="00EE31BE" w:rsidRDefault="00EE31BE" w:rsidP="00EE31BE"/>
    <w:p w14:paraId="68ADB6F0" w14:textId="77777777" w:rsidR="00EE31BE" w:rsidRDefault="00EE31BE" w:rsidP="00EE31BE">
      <w:r>
        <w:t>§ 1.Formål og virkeområde</w:t>
      </w:r>
    </w:p>
    <w:p w14:paraId="6B4FF445" w14:textId="77777777" w:rsidR="00EE31BE" w:rsidRDefault="00EE31BE" w:rsidP="00EE31BE">
      <w:r>
        <w:t>Forskriften skal sikre et felles utgangspunkt ved vurderingen av hvor mye som med rimelighet trengs til underhold av skyldneren og skyldnerens husstand etter dekningsloven § 2-7, og hvor mye som med rimelighet trengs til underhold av skyldneren og personer denne har lovbestemt forsørgelsesplikt for, eller lever i ekteskapsliknende forhold med, etter gjeldsordningsloven § 4-3. Forskriften skal også legge til rette for en virkelighetsnær vurdering av om en skyldner oppfyller lovens økonomiske vilkår for gjeldsordning etter gjeldsordningsloven § 1-3 første ledd.</w:t>
      </w:r>
    </w:p>
    <w:p w14:paraId="755AE829" w14:textId="77777777" w:rsidR="00EE31BE" w:rsidRDefault="00EE31BE" w:rsidP="00EE31BE"/>
    <w:p w14:paraId="3B8958B8" w14:textId="77777777" w:rsidR="00EE31BE" w:rsidRDefault="00EE31BE" w:rsidP="00EE31BE">
      <w:r>
        <w:t>§ 2.</w:t>
      </w:r>
      <w:proofErr w:type="gramStart"/>
      <w:r>
        <w:t>Anvendelse</w:t>
      </w:r>
      <w:proofErr w:type="gramEnd"/>
      <w:r>
        <w:t xml:space="preserve"> av satsene</w:t>
      </w:r>
    </w:p>
    <w:p w14:paraId="1F1D4D02" w14:textId="77777777" w:rsidR="00EE31BE" w:rsidRDefault="00EE31BE" w:rsidP="00EE31BE">
      <w:r>
        <w:t>Satsene i § 3 til § 5 skal anvendes ved den skjønnsmessige vurderingen av hvor mye som skal settes av til livsopphold etter gjeldsordningsloven § 4-3 og dekningsloven § 2-7. Satsene kan fravikes opp eller ned etter en konkret vurdering av hva som med rimelighet trengs til underhold. Fravikelse av satsene skal begrunnes.</w:t>
      </w:r>
    </w:p>
    <w:p w14:paraId="4220081D" w14:textId="77777777" w:rsidR="00EE31BE" w:rsidRDefault="00EE31BE" w:rsidP="00EE31BE"/>
    <w:p w14:paraId="61E417D3" w14:textId="77777777" w:rsidR="00EE31BE" w:rsidRDefault="00EE31BE" w:rsidP="00EE31BE">
      <w:r>
        <w:lastRenderedPageBreak/>
        <w:t>§ 3.Satser for underhold av skyldneren og dennes ektefelle/samboer</w:t>
      </w:r>
    </w:p>
    <w:p w14:paraId="0672EAF3" w14:textId="77777777" w:rsidR="00EE31BE" w:rsidRDefault="00EE31BE" w:rsidP="00EE31BE">
      <w:r>
        <w:t>Satsene utgjør per måned:</w:t>
      </w:r>
    </w:p>
    <w:p w14:paraId="01AC11F8" w14:textId="77777777" w:rsidR="00EE31BE" w:rsidRDefault="00EE31BE" w:rsidP="00EE31BE"/>
    <w:p w14:paraId="413A1895" w14:textId="77777777" w:rsidR="00EE31BE" w:rsidRDefault="00EE31BE" w:rsidP="00EE31BE">
      <w:r>
        <w:t>a.</w:t>
      </w:r>
      <w:r>
        <w:tab/>
        <w:t>Enslig skyldner kr 10 412,00</w:t>
      </w:r>
    </w:p>
    <w:p w14:paraId="6CCDDC87" w14:textId="77777777" w:rsidR="00EE31BE" w:rsidRDefault="00EE31BE" w:rsidP="00EE31BE">
      <w:r>
        <w:t>b.</w:t>
      </w:r>
      <w:r>
        <w:tab/>
        <w:t>Gift eller samboende skyldner kr 8 817,00</w:t>
      </w:r>
    </w:p>
    <w:p w14:paraId="30921411" w14:textId="77777777" w:rsidR="00EE31BE" w:rsidRDefault="00EE31BE" w:rsidP="00EE31BE">
      <w:r>
        <w:t>c.</w:t>
      </w:r>
      <w:r>
        <w:tab/>
        <w:t>Skyldner som forsørger ektefelle eller samboer kr 17 634,00.</w:t>
      </w:r>
    </w:p>
    <w:p w14:paraId="6F188EBD" w14:textId="77777777" w:rsidR="00EE31BE" w:rsidRDefault="00EE31BE" w:rsidP="00EE31BE">
      <w:r>
        <w:t>Satsene skal dekke alminnelige forbruksutgifter, herunder utgifter til kollektivtransport. Boligutgifter er ikke inkludert.</w:t>
      </w:r>
    </w:p>
    <w:p w14:paraId="1C28DC34" w14:textId="77777777" w:rsidR="00EE31BE" w:rsidRDefault="00EE31BE" w:rsidP="00EE31BE"/>
    <w:p w14:paraId="66946DF6" w14:textId="77777777" w:rsidR="00EE31BE" w:rsidRDefault="00EE31BE" w:rsidP="00EE31BE">
      <w:r>
        <w:t>Som boligutgifter regnes husleie, betjening av boligtilknyttet gjeld, boligforsikring, kommunale avgifter, festeavgift, nødvendig vedlikehold, felleskostnader i boligsammenslutninger og andre nødvendige utgifter som gjelder boligen. Utgifter til elektrisitet, oppvarming og innboforsikring anses ikke som boligutgifter.</w:t>
      </w:r>
    </w:p>
    <w:p w14:paraId="674B639C" w14:textId="77777777" w:rsidR="00EE31BE" w:rsidRDefault="00EE31BE" w:rsidP="00EE31BE"/>
    <w:p w14:paraId="5239516E" w14:textId="77777777" w:rsidR="00EE31BE" w:rsidRDefault="00EE31BE" w:rsidP="00EE31BE">
      <w:r>
        <w:t>0</w:t>
      </w:r>
      <w:r>
        <w:tab/>
        <w:t>Endret ved forskrifter 28 juni 2017 nr. 1057 (i kraft 1 juli 2017), 27 juni 2018 nr. 1056 (i kraft 1 juli 2018), 24 juni 2019 nr. 908 (i kraft 1 juli 2019), 30 juni 2020 nr. 1451 (i kraft 1 juli 2020), 28 juni 2021 nr. 2264 (i kraft 1 juli 2021), 28 juni 2022 nr. 1232 (i kraft 1 juli 2022), 27 juni 2023 nr. 1135 (i kraft 1 juli 2023).</w:t>
      </w:r>
    </w:p>
    <w:p w14:paraId="7BF5C92A" w14:textId="77777777" w:rsidR="00EE31BE" w:rsidRDefault="00EE31BE" w:rsidP="00EE31BE">
      <w:r>
        <w:t>§ 4.Tillegg for underhold av barn</w:t>
      </w:r>
    </w:p>
    <w:p w14:paraId="1F335927" w14:textId="77777777" w:rsidR="00EE31BE" w:rsidRDefault="00EE31BE" w:rsidP="00EE31BE">
      <w:r>
        <w:t>For hvert barn som skyldneren har underholdsplikt for etter barneloven § 68, gjøres det et tillegg i satsen per måned på:</w:t>
      </w:r>
    </w:p>
    <w:p w14:paraId="0FF0019E" w14:textId="77777777" w:rsidR="00EE31BE" w:rsidRDefault="00EE31BE" w:rsidP="00EE31BE"/>
    <w:p w14:paraId="057AB2B7" w14:textId="77777777" w:rsidR="00EE31BE" w:rsidRDefault="00EE31BE" w:rsidP="00EE31BE">
      <w:r>
        <w:t>a.</w:t>
      </w:r>
      <w:r>
        <w:tab/>
        <w:t>kr 3 332,00 for barn som ikke har fylt 6 år,</w:t>
      </w:r>
    </w:p>
    <w:p w14:paraId="4F26BF51" w14:textId="77777777" w:rsidR="00EE31BE" w:rsidRDefault="00EE31BE" w:rsidP="00EE31BE">
      <w:r>
        <w:t>b.</w:t>
      </w:r>
      <w:r>
        <w:tab/>
        <w:t>kr 4 420,00 for barn mellom 6 og 10 år,</w:t>
      </w:r>
    </w:p>
    <w:p w14:paraId="1C86600B" w14:textId="77777777" w:rsidR="00EE31BE" w:rsidRDefault="00EE31BE" w:rsidP="00EE31BE">
      <w:r>
        <w:t>c.</w:t>
      </w:r>
      <w:r>
        <w:tab/>
        <w:t>kr 5 580,00 for barn mellom 11 og 14 år,</w:t>
      </w:r>
    </w:p>
    <w:p w14:paraId="6A1F42C3" w14:textId="77777777" w:rsidR="00EE31BE" w:rsidRDefault="00EE31BE" w:rsidP="00EE31BE">
      <w:r>
        <w:t>d.</w:t>
      </w:r>
      <w:r>
        <w:tab/>
        <w:t>kr 6 418,00 for barn fra 15 år og over.</w:t>
      </w:r>
    </w:p>
    <w:p w14:paraId="4C511898" w14:textId="77777777" w:rsidR="00EE31BE" w:rsidRDefault="00EE31BE" w:rsidP="00EE31BE">
      <w:r>
        <w:t>Barnetillegget skal dekke alminnelige forbruksutgifter, men ikke barnets andel av boligutgifter og utgifter til barnepass, som barnehage og skolefritidsordning.</w:t>
      </w:r>
    </w:p>
    <w:p w14:paraId="5E294C52" w14:textId="77777777" w:rsidR="00EE31BE" w:rsidRDefault="00EE31BE" w:rsidP="00EE31BE"/>
    <w:p w14:paraId="7161BC1B" w14:textId="77777777" w:rsidR="00EE31BE" w:rsidRDefault="00EE31BE" w:rsidP="00EE31BE">
      <w:r>
        <w:t>Det gjøres et fradrag i tillegget på 20 prosent fra og med person nummer fire i husstanden. Fradraget skal gjøres i tillegget for de yngste barna.</w:t>
      </w:r>
    </w:p>
    <w:p w14:paraId="4D7A3B3D" w14:textId="77777777" w:rsidR="00EE31BE" w:rsidRDefault="00EE31BE" w:rsidP="00EE31BE"/>
    <w:p w14:paraId="653F6E7F" w14:textId="77777777" w:rsidR="00EE31BE" w:rsidRDefault="00EE31BE" w:rsidP="00EE31BE">
      <w:r>
        <w:t>0</w:t>
      </w:r>
      <w:r>
        <w:tab/>
        <w:t>Endret ved forskrifter 28 juni 2017 nr. 1057 (i kraft 1 juli 2017), 27 juni 2018 nr. 1056 (i kraft 1 juli 2018), 24 juni 2019 nr. 908 (i kraft 1 juli 2019), 30 juni 2020 nr. 1451 (i kraft 1 juli 2020), 28 juni 2021 nr. 2264 (i kraft 1 juli 2021), 28 juni 2022 nr. 1232 (i kraft 1 juli 2022), 9 juni 2023 nr. 805 (i kraft 1 juli 2023), 27 juni 2023 nr. 1135 (i kraft 1 juli 2023).</w:t>
      </w:r>
    </w:p>
    <w:p w14:paraId="4D7EE816" w14:textId="77777777" w:rsidR="00EE31BE" w:rsidRDefault="00EE31BE" w:rsidP="00EE31BE">
      <w:r>
        <w:lastRenderedPageBreak/>
        <w:t>§ 5.Tillegg for samvær med barn</w:t>
      </w:r>
    </w:p>
    <w:p w14:paraId="189A67B1" w14:textId="77777777" w:rsidR="00EE31BE" w:rsidRDefault="00EE31BE" w:rsidP="00EE31BE">
      <w:r>
        <w:t xml:space="preserve">For samvær med barn i samværsklasse 1, 2, 3 og 4 etter forskrift 15. januar 2003 nr. 123 om </w:t>
      </w:r>
      <w:proofErr w:type="spellStart"/>
      <w:r>
        <w:t>fastsetjing</w:t>
      </w:r>
      <w:proofErr w:type="spellEnd"/>
      <w:r>
        <w:t xml:space="preserve"> og endring av </w:t>
      </w:r>
      <w:proofErr w:type="spellStart"/>
      <w:r>
        <w:t>fostringstilskot</w:t>
      </w:r>
      <w:proofErr w:type="spellEnd"/>
      <w:r>
        <w:t xml:space="preserve"> § 9 femte ledd, gjøres det et tillegg i satsen per måned:</w:t>
      </w:r>
    </w:p>
    <w:p w14:paraId="7688A0A7" w14:textId="77777777" w:rsidR="00EE31BE" w:rsidRDefault="00EE31BE" w:rsidP="00EE31BE"/>
    <w:p w14:paraId="72881F13" w14:textId="77777777" w:rsidR="00EE31BE" w:rsidRDefault="00EE31BE" w:rsidP="00EE31BE">
      <w:r>
        <w:t>a.</w:t>
      </w:r>
      <w:r>
        <w:tab/>
        <w:t>for samværsklasse 1, på:</w:t>
      </w:r>
    </w:p>
    <w:p w14:paraId="6B1D1835" w14:textId="77777777" w:rsidR="00EE31BE" w:rsidRDefault="00EE31BE" w:rsidP="00EE31BE">
      <w:r>
        <w:t>-</w:t>
      </w:r>
      <w:r>
        <w:tab/>
        <w:t>kr 305 for barn som ikke har fylt 6 år</w:t>
      </w:r>
    </w:p>
    <w:p w14:paraId="56369047" w14:textId="77777777" w:rsidR="00EE31BE" w:rsidRDefault="00EE31BE" w:rsidP="00EE31BE">
      <w:r>
        <w:t>-</w:t>
      </w:r>
      <w:r>
        <w:tab/>
        <w:t>kr 407 for barn mellom 6 og 10 år</w:t>
      </w:r>
    </w:p>
    <w:p w14:paraId="0649EAB5" w14:textId="77777777" w:rsidR="00EE31BE" w:rsidRDefault="00EE31BE" w:rsidP="00EE31BE">
      <w:r>
        <w:t>-</w:t>
      </w:r>
      <w:r>
        <w:tab/>
        <w:t>kr 531 for barn mellom 11 og 14 år</w:t>
      </w:r>
    </w:p>
    <w:p w14:paraId="5CBDDF58" w14:textId="77777777" w:rsidR="00EE31BE" w:rsidRDefault="00EE31BE" w:rsidP="00EE31BE">
      <w:r>
        <w:t>-</w:t>
      </w:r>
      <w:r>
        <w:tab/>
        <w:t>kr 605 for barn fra 15 år og over.</w:t>
      </w:r>
    </w:p>
    <w:p w14:paraId="7B2E18A5" w14:textId="77777777" w:rsidR="00EE31BE" w:rsidRDefault="00EE31BE" w:rsidP="00EE31BE">
      <w:r>
        <w:t>b.</w:t>
      </w:r>
      <w:r>
        <w:tab/>
        <w:t>for samværsklasse 2, på:</w:t>
      </w:r>
    </w:p>
    <w:p w14:paraId="32745E70" w14:textId="77777777" w:rsidR="00EE31BE" w:rsidRDefault="00EE31BE" w:rsidP="00EE31BE">
      <w:r>
        <w:t>-</w:t>
      </w:r>
      <w:r>
        <w:tab/>
        <w:t>kr 1 011 for barn som ikke har fylt 6 år</w:t>
      </w:r>
    </w:p>
    <w:p w14:paraId="3557C920" w14:textId="77777777" w:rsidR="00EE31BE" w:rsidRDefault="00EE31BE" w:rsidP="00EE31BE">
      <w:r>
        <w:t>-</w:t>
      </w:r>
      <w:r>
        <w:tab/>
        <w:t>kr 1 348 for barn mellom 6 og 10 år</w:t>
      </w:r>
    </w:p>
    <w:p w14:paraId="03CBB3AF" w14:textId="77777777" w:rsidR="00EE31BE" w:rsidRDefault="00EE31BE" w:rsidP="00EE31BE">
      <w:r>
        <w:t>-</w:t>
      </w:r>
      <w:r>
        <w:tab/>
        <w:t>kr 1 760 for barn mellom 11 og 14 år</w:t>
      </w:r>
    </w:p>
    <w:p w14:paraId="38B8F8FF" w14:textId="77777777" w:rsidR="00EE31BE" w:rsidRDefault="00EE31BE" w:rsidP="00EE31BE">
      <w:r>
        <w:t>-</w:t>
      </w:r>
      <w:r>
        <w:tab/>
        <w:t>kr 2 003 for barn fra 15 år og over.</w:t>
      </w:r>
    </w:p>
    <w:p w14:paraId="2B351FDC" w14:textId="77777777" w:rsidR="00EE31BE" w:rsidRDefault="00EE31BE" w:rsidP="00EE31BE">
      <w:r>
        <w:t>c.</w:t>
      </w:r>
      <w:r>
        <w:tab/>
        <w:t>for samværsklasse 3, på:</w:t>
      </w:r>
    </w:p>
    <w:p w14:paraId="301410DE" w14:textId="77777777" w:rsidR="00EE31BE" w:rsidRDefault="00EE31BE" w:rsidP="00EE31BE">
      <w:r>
        <w:t>-</w:t>
      </w:r>
      <w:r>
        <w:tab/>
        <w:t>kr 1 410 for barn som ikke har fylt 6 år</w:t>
      </w:r>
    </w:p>
    <w:p w14:paraId="0CD7D53D" w14:textId="77777777" w:rsidR="00EE31BE" w:rsidRDefault="00EE31BE" w:rsidP="00EE31BE">
      <w:r>
        <w:t>-</w:t>
      </w:r>
      <w:r>
        <w:tab/>
        <w:t>kr 1 881 for barn mellom 6 og 10 år</w:t>
      </w:r>
    </w:p>
    <w:p w14:paraId="4F1C4EAA" w14:textId="77777777" w:rsidR="00EE31BE" w:rsidRDefault="00EE31BE" w:rsidP="00EE31BE">
      <w:r>
        <w:t>-</w:t>
      </w:r>
      <w:r>
        <w:tab/>
        <w:t>kr 2 455 for barn mellom 11 og 14 år</w:t>
      </w:r>
    </w:p>
    <w:p w14:paraId="0C02B0DE" w14:textId="77777777" w:rsidR="00EE31BE" w:rsidRDefault="00EE31BE" w:rsidP="00EE31BE">
      <w:r>
        <w:t>-</w:t>
      </w:r>
      <w:r>
        <w:tab/>
        <w:t>kr 2 794 for barn fra 15 år og over.</w:t>
      </w:r>
    </w:p>
    <w:p w14:paraId="5E47F7B5" w14:textId="77777777" w:rsidR="00EE31BE" w:rsidRDefault="00EE31BE" w:rsidP="00EE31BE">
      <w:r>
        <w:t>d.</w:t>
      </w:r>
      <w:r>
        <w:tab/>
        <w:t>for samværsklasse 4, på:</w:t>
      </w:r>
    </w:p>
    <w:p w14:paraId="09F6CA67" w14:textId="77777777" w:rsidR="00EE31BE" w:rsidRDefault="00EE31BE" w:rsidP="00EE31BE">
      <w:r>
        <w:t>-</w:t>
      </w:r>
      <w:r>
        <w:tab/>
        <w:t>kr 1 770 for barn som ikke har fylt 6 år</w:t>
      </w:r>
    </w:p>
    <w:p w14:paraId="5BBF7741" w14:textId="77777777" w:rsidR="00EE31BE" w:rsidRDefault="00EE31BE" w:rsidP="00EE31BE">
      <w:r>
        <w:t>-</w:t>
      </w:r>
      <w:r>
        <w:tab/>
        <w:t>kr 2 361 for barn mellom 6 og 10 år</w:t>
      </w:r>
    </w:p>
    <w:p w14:paraId="5B4EEE66" w14:textId="77777777" w:rsidR="00EE31BE" w:rsidRDefault="00EE31BE" w:rsidP="00EE31BE">
      <w:r>
        <w:t>-</w:t>
      </w:r>
      <w:r>
        <w:tab/>
        <w:t>kr 3 082 for barn mellom 11 og 14 år</w:t>
      </w:r>
    </w:p>
    <w:p w14:paraId="7E1CAD92" w14:textId="77777777" w:rsidR="00EE31BE" w:rsidRDefault="00EE31BE" w:rsidP="00EE31BE">
      <w:r>
        <w:t>-</w:t>
      </w:r>
      <w:r>
        <w:tab/>
        <w:t>kr 3 507 for barn fra 15 år og over.</w:t>
      </w:r>
    </w:p>
    <w:p w14:paraId="2D3BB72C" w14:textId="77777777" w:rsidR="00EE31BE" w:rsidRDefault="00EE31BE" w:rsidP="00EE31BE">
      <w:r>
        <w:t>Det gis ikke tillegg for samværsutgifter hos skyldnere som ikke har samvær eller mindre samvær enn samværsklasse 1.</w:t>
      </w:r>
    </w:p>
    <w:p w14:paraId="66EED3A5" w14:textId="77777777" w:rsidR="00EE31BE" w:rsidRDefault="00EE31BE" w:rsidP="00EE31BE"/>
    <w:p w14:paraId="733A57C6" w14:textId="77777777" w:rsidR="00EE31BE" w:rsidRDefault="00EE31BE" w:rsidP="00EE31BE">
      <w:r>
        <w:t>Det gjøres et fradrag i tillegget på 20 prosent fra og med barn nummer tre som skyldner har samvær med. Fradraget skal gjøres i tillegget for de yngste barna.</w:t>
      </w:r>
    </w:p>
    <w:p w14:paraId="20464A48" w14:textId="77777777" w:rsidR="00EE31BE" w:rsidRDefault="00EE31BE" w:rsidP="00EE31BE"/>
    <w:p w14:paraId="439C6FAB" w14:textId="77777777" w:rsidR="00EE31BE" w:rsidRDefault="00EE31BE" w:rsidP="00EE31BE">
      <w:r>
        <w:t>Tillegg for samvær med barn gjelder så lenge foreldrene har underholdsplikt etter barneloven § 68.</w:t>
      </w:r>
    </w:p>
    <w:p w14:paraId="6374BFD9" w14:textId="77777777" w:rsidR="00EE31BE" w:rsidRDefault="00EE31BE" w:rsidP="00EE31BE"/>
    <w:p w14:paraId="10F0C1AD" w14:textId="77777777" w:rsidR="00EE31BE" w:rsidRDefault="00EE31BE" w:rsidP="00EE31BE">
      <w:r>
        <w:lastRenderedPageBreak/>
        <w:t>0</w:t>
      </w:r>
      <w:r>
        <w:tab/>
        <w:t>Endret ved forskrifter 28 juni 2017 nr. 1057 (i kraft 1 juli 2017), 27 juni 2018 nr. 1056 (i kraft 1 juli 2018), 24 juni 2019 nr. 908 (i kraft 1 juli 2019), 30 juni 2020 nr. 1451 (i kraft 1 juli 2020), 28 juni 2021 nr. 2264 (i kraft 1 juli 2021), 28 juni 2022 nr. 1232 (i kraft 1 juli 2022), 27 juni 2023 nr. 1135 (i kraft 1 juli 2023).</w:t>
      </w:r>
    </w:p>
    <w:p w14:paraId="7F42B527" w14:textId="77777777" w:rsidR="00EE31BE" w:rsidRDefault="00EE31BE" w:rsidP="00EE31BE">
      <w:r>
        <w:t>§ 6.Justering av satsene</w:t>
      </w:r>
    </w:p>
    <w:p w14:paraId="3D2C98EC" w14:textId="77777777" w:rsidR="00EE31BE" w:rsidRDefault="00EE31BE" w:rsidP="00EE31BE">
      <w:r>
        <w:t>Barne- og likestillingsdepartementet kan endre satsene i § 3 til § 5 i samsvar med utviklingen i konsumprisindeksen fra Statistisk sentralbyrå. Beløpet avrundes til nærmeste krone. Justeringen gis virkning fra 1. juli hvert år.</w:t>
      </w:r>
    </w:p>
    <w:p w14:paraId="72F36408" w14:textId="77777777" w:rsidR="00EE31BE" w:rsidRDefault="00EE31BE" w:rsidP="00EE31BE"/>
    <w:p w14:paraId="7E517FFD" w14:textId="77777777" w:rsidR="00EE31BE" w:rsidRDefault="00EE31BE" w:rsidP="00EE31BE">
      <w:r>
        <w:t>0</w:t>
      </w:r>
      <w:r>
        <w:tab/>
        <w:t>Endret ved forskrift 22 mai 2017 nr. 621 (i kraft 1 juli 2017).</w:t>
      </w:r>
    </w:p>
    <w:p w14:paraId="17A7FB22" w14:textId="77777777" w:rsidR="00EE31BE" w:rsidRDefault="00EE31BE" w:rsidP="00EE31BE">
      <w:r>
        <w:t>§ 7.Ikraftsetting</w:t>
      </w:r>
    </w:p>
    <w:p w14:paraId="225A0253" w14:textId="77777777" w:rsidR="00EE31BE" w:rsidRDefault="00EE31BE" w:rsidP="00EE31BE">
      <w:r>
        <w:t>Forskriften trer i kraft 1. juli 2014.</w:t>
      </w:r>
    </w:p>
    <w:p w14:paraId="7217DBC1" w14:textId="77777777" w:rsidR="00EE31BE" w:rsidRDefault="00EE31BE" w:rsidP="00EE31BE"/>
    <w:p w14:paraId="18565E65" w14:textId="77777777" w:rsidR="00EE31BE" w:rsidRDefault="00EE31BE" w:rsidP="00EE31BE">
      <w:r>
        <w:rPr>
          <w:rFonts w:ascii="Segoe UI Emoji" w:hAnsi="Segoe UI Emoji" w:cs="Segoe UI Emoji"/>
        </w:rPr>
        <w:t>🔗</w:t>
      </w:r>
    </w:p>
    <w:p w14:paraId="44701618" w14:textId="77777777" w:rsidR="00EE31BE" w:rsidRDefault="00EE31BE" w:rsidP="00EE31BE">
      <w:r>
        <w:t>§ 8.Overgangsregler</w:t>
      </w:r>
    </w:p>
    <w:p w14:paraId="1B0C628C" w14:textId="77777777" w:rsidR="00EE31BE" w:rsidRDefault="00EE31BE" w:rsidP="00EE31BE">
      <w:r>
        <w:t xml:space="preserve">Forskriften gjelder for utleggstrekk som besluttes etter at forskriften har </w:t>
      </w:r>
      <w:proofErr w:type="gramStart"/>
      <w:r>
        <w:t>trådt</w:t>
      </w:r>
      <w:proofErr w:type="gramEnd"/>
      <w:r>
        <w:t xml:space="preserve"> i kraft. Satsene gjelder ikke ved endring av utleggstrekk etter tvangsfullbyrdelsesloven § 5-16 og § 7-23, hvor utleggstrekket ble besluttet før forskriften trådte i kraft.</w:t>
      </w:r>
    </w:p>
    <w:p w14:paraId="452D67CE" w14:textId="77777777" w:rsidR="00EE31BE" w:rsidRDefault="00EE31BE" w:rsidP="00EE31BE"/>
    <w:p w14:paraId="303D59F7" w14:textId="79F42698" w:rsidR="00EE31BE" w:rsidRDefault="00EE31BE" w:rsidP="00EE31BE">
      <w:r>
        <w:t xml:space="preserve">Forskriften gjelder for saker om gjeldsordning der gjeldsforhandling åpnes etter at forskriften har </w:t>
      </w:r>
      <w:proofErr w:type="gramStart"/>
      <w:r>
        <w:t>trådt</w:t>
      </w:r>
      <w:proofErr w:type="gramEnd"/>
      <w:r>
        <w:t xml:space="preserve"> i kraft. Forskriften gjelder ikke ved endring av gjeldsordning etter gjeldsordningsloven kap. 6, hvor gjeldsforhandlingen ble åpnet før forskriften trådte i kraft.</w:t>
      </w:r>
    </w:p>
    <w:p w14:paraId="7172C4CD" w14:textId="77777777" w:rsidR="00EE31BE" w:rsidRDefault="00EE31BE"/>
    <w:sectPr w:rsidR="00EE3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BE"/>
    <w:rsid w:val="00EE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C1DD"/>
  <w15:chartTrackingRefBased/>
  <w15:docId w15:val="{AF9312B5-AF5C-4150-BB33-BDE31234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1064</Words>
  <Characters>5644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Runar Gundersen</dc:creator>
  <cp:keywords/>
  <dc:description/>
  <cp:lastModifiedBy>Runar Gundersen</cp:lastModifiedBy>
  <cp:revision>1</cp:revision>
  <dcterms:created xsi:type="dcterms:W3CDTF">2023-11-03T13:51:00Z</dcterms:created>
  <dcterms:modified xsi:type="dcterms:W3CDTF">2023-11-03T13:54:00Z</dcterms:modified>
</cp:coreProperties>
</file>