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95B" w:rsidP="00A233FE" w:rsidRDefault="00CF35D0" w14:paraId="57BB2068" w14:textId="77777777">
      <w:pPr>
        <w:pStyle w:val="Titre"/>
      </w:pPr>
      <w:r>
        <w:t>Infox-Garou</w:t>
      </w:r>
    </w:p>
    <w:p w:rsidR="0054609E" w:rsidP="00A233FE" w:rsidRDefault="0054609E" w14:paraId="32F9F5BD" w14:textId="4F17A157">
      <w:pPr>
        <w:pStyle w:val="Titre1"/>
        <w:jc w:val="both"/>
      </w:pPr>
      <w:r>
        <w:t>Contexte</w:t>
      </w:r>
    </w:p>
    <w:p w:rsidRPr="0054609E" w:rsidR="0054609E" w:rsidP="00A233FE" w:rsidRDefault="0054609E" w14:paraId="5895555B" w14:textId="737386FC">
      <w:pPr>
        <w:pStyle w:val="Textbody"/>
        <w:jc w:val="both"/>
      </w:pPr>
      <w:r>
        <w:t xml:space="preserve">Les joueurs forment un groupe d’amis et sont les habitués d’un bar. Ils se retrouvent </w:t>
      </w:r>
      <w:r w:rsidR="00A233FE">
        <w:t xml:space="preserve">dans leur bistrot préféré et discutent des derniers faits d’actualité qu’ils ont lus ou entendus. </w:t>
      </w:r>
      <w:r>
        <w:t>Comme tout bon groupe d’amis qui se respecte, certains parmi eux</w:t>
      </w:r>
      <w:r w:rsidR="00A233FE">
        <w:t xml:space="preserve"> exagèrent voire mentent carrément sur leurs informations, ce sont les mythos. </w:t>
      </w:r>
    </w:p>
    <w:p w:rsidR="0098095B" w:rsidP="00A233FE" w:rsidRDefault="00CF35D0" w14:paraId="40D71384" w14:textId="476ABD66">
      <w:pPr>
        <w:pStyle w:val="Titre1"/>
        <w:jc w:val="both"/>
      </w:pPr>
      <w:r>
        <w:t>Les personnages</w:t>
      </w:r>
      <w:r w:rsidR="0054609E">
        <w:t xml:space="preserve"> et leurs rôles</w:t>
      </w:r>
    </w:p>
    <w:p w:rsidR="00A233FE" w:rsidP="00A233FE" w:rsidRDefault="00A233FE" w14:paraId="6E908B88" w14:textId="0A40388D">
      <w:pPr>
        <w:pStyle w:val="Textbody"/>
        <w:numPr>
          <w:ilvl w:val="0"/>
          <w:numId w:val="1"/>
        </w:numPr>
        <w:spacing w:line="240" w:lineRule="auto"/>
        <w:jc w:val="both"/>
      </w:pPr>
      <w:r w:rsidRPr="00A233FE">
        <w:rPr>
          <w:b/>
          <w:bCs/>
        </w:rPr>
        <w:t>Les habitués</w:t>
      </w:r>
      <w:r w:rsidR="00420C03">
        <w:rPr>
          <w:b/>
          <w:bCs/>
        </w:rPr>
        <w:t xml:space="preserve"> du bar</w:t>
      </w:r>
      <w:r>
        <w:t xml:space="preserve"> : </w:t>
      </w:r>
      <w:r w:rsidR="00420C03">
        <w:t>les habitués qui détiennent une vraie news</w:t>
      </w:r>
      <w:r>
        <w:t xml:space="preserve"> doivent découvrir qui sont les mythos dans le groupe et tous les éliminer</w:t>
      </w:r>
      <w:r w:rsidR="00ED3311">
        <w:t xml:space="preserve"> pour remporter la partie</w:t>
      </w:r>
      <w:r w:rsidR="00420C03">
        <w:t xml:space="preserve">. </w:t>
      </w:r>
    </w:p>
    <w:p w:rsidR="0098095B" w:rsidP="00A233FE" w:rsidRDefault="00CF35D0" w14:paraId="161491B6" w14:textId="2BF0BF1D">
      <w:pPr>
        <w:pStyle w:val="Textbody"/>
        <w:numPr>
          <w:ilvl w:val="0"/>
          <w:numId w:val="1"/>
        </w:numPr>
        <w:spacing w:line="240" w:lineRule="auto"/>
        <w:jc w:val="both"/>
      </w:pPr>
      <w:r w:rsidRPr="00A233FE">
        <w:rPr>
          <w:b/>
          <w:bCs/>
        </w:rPr>
        <w:t>Les mythos</w:t>
      </w:r>
      <w:r w:rsidR="00A233FE">
        <w:t> :</w:t>
      </w:r>
      <w:r>
        <w:t xml:space="preserve"> </w:t>
      </w:r>
      <w:r w:rsidR="00F95C74">
        <w:t>parmi les habitués, certains détiennent une fake-news</w:t>
      </w:r>
      <w:r w:rsidR="00420C03">
        <w:t>. Ils</w:t>
      </w:r>
      <w:r w:rsidR="00F95C74">
        <w:t xml:space="preserve"> doivent bluffer et parvenir à éliminer</w:t>
      </w:r>
      <w:r w:rsidR="00420C03">
        <w:t xml:space="preserve"> progressivement</w:t>
      </w:r>
      <w:r w:rsidR="00F95C74">
        <w:t xml:space="preserve"> tous les habitués détenant une vraie news.</w:t>
      </w:r>
    </w:p>
    <w:p w:rsidR="00420C03" w:rsidP="00A233FE" w:rsidRDefault="00CF35D0" w14:paraId="6B85B1A3" w14:textId="2084B598">
      <w:pPr>
        <w:pStyle w:val="Textbody"/>
        <w:numPr>
          <w:ilvl w:val="0"/>
          <w:numId w:val="1"/>
        </w:numPr>
        <w:spacing w:line="240" w:lineRule="auto"/>
        <w:jc w:val="both"/>
      </w:pPr>
      <w:r w:rsidRPr="00420C03">
        <w:rPr>
          <w:b/>
          <w:bCs/>
        </w:rPr>
        <w:t xml:space="preserve">Le </w:t>
      </w:r>
      <w:proofErr w:type="spellStart"/>
      <w:r w:rsidRPr="00420C03">
        <w:rPr>
          <w:b/>
          <w:bCs/>
        </w:rPr>
        <w:t>fact</w:t>
      </w:r>
      <w:r w:rsidRPr="00420C03">
        <w:rPr>
          <w:b/>
          <w:bCs/>
        </w:rPr>
        <w:t>-checkeur</w:t>
      </w:r>
      <w:proofErr w:type="spellEnd"/>
      <w:r w:rsidR="00420C03">
        <w:rPr>
          <w:b/>
          <w:bCs/>
        </w:rPr>
        <w:t> </w:t>
      </w:r>
      <w:r w:rsidR="00420C03">
        <w:t xml:space="preserve">: Aux tours pairs, un </w:t>
      </w:r>
      <w:proofErr w:type="spellStart"/>
      <w:r w:rsidR="00420C03">
        <w:t>fact-checkeur</w:t>
      </w:r>
      <w:proofErr w:type="spellEnd"/>
      <w:r w:rsidR="00420C03">
        <w:t xml:space="preserve"> est désigné au hasard par le MJ parmi tout le groupe (mytho compris) afin de vérifier une des affirmations et partager ses informations aux autres.</w:t>
      </w:r>
      <w:r w:rsidR="00601E6B">
        <w:t xml:space="preserve"> Un </w:t>
      </w:r>
      <w:proofErr w:type="spellStart"/>
      <w:r w:rsidR="00601E6B">
        <w:t>fact-checkeur</w:t>
      </w:r>
      <w:proofErr w:type="spellEnd"/>
      <w:r w:rsidR="00601E6B">
        <w:t xml:space="preserve"> ne peut pas vérifie sa propre information.</w:t>
      </w:r>
    </w:p>
    <w:p w:rsidR="00B964E5" w:rsidP="00A233FE" w:rsidRDefault="00CF35D0" w14:paraId="684275CA" w14:textId="79274313">
      <w:pPr>
        <w:pStyle w:val="Textbody"/>
        <w:numPr>
          <w:ilvl w:val="0"/>
          <w:numId w:val="1"/>
        </w:numPr>
        <w:spacing w:line="240" w:lineRule="auto"/>
        <w:jc w:val="both"/>
        <w:rPr/>
      </w:pPr>
      <w:r w:rsidRPr="482BCF4C" w:rsidR="00CF35D0">
        <w:rPr>
          <w:b w:val="1"/>
          <w:bCs w:val="1"/>
        </w:rPr>
        <w:t>Les</w:t>
      </w:r>
      <w:r w:rsidRPr="482BCF4C" w:rsidR="00B964E5">
        <w:rPr>
          <w:b w:val="1"/>
          <w:bCs w:val="1"/>
        </w:rPr>
        <w:t xml:space="preserve"> deux</w:t>
      </w:r>
      <w:r w:rsidRPr="482BCF4C" w:rsidR="00CF35D0">
        <w:rPr>
          <w:b w:val="1"/>
          <w:bCs w:val="1"/>
        </w:rPr>
        <w:t xml:space="preserve"> piliers d</w:t>
      </w:r>
      <w:r w:rsidRPr="482BCF4C" w:rsidR="00B964E5">
        <w:rPr>
          <w:b w:val="1"/>
          <w:bCs w:val="1"/>
        </w:rPr>
        <w:t>e</w:t>
      </w:r>
      <w:r w:rsidRPr="482BCF4C" w:rsidR="00CF35D0">
        <w:rPr>
          <w:b w:val="1"/>
          <w:bCs w:val="1"/>
        </w:rPr>
        <w:t xml:space="preserve"> </w:t>
      </w:r>
      <w:r w:rsidRPr="482BCF4C" w:rsidR="00CF35D0">
        <w:rPr>
          <w:b w:val="1"/>
          <w:bCs w:val="1"/>
        </w:rPr>
        <w:t>bar</w:t>
      </w:r>
      <w:r w:rsidR="00B964E5">
        <w:rPr/>
        <w:t> :</w:t>
      </w:r>
      <w:r w:rsidR="00B964E5">
        <w:rPr/>
        <w:t xml:space="preserve"> rôle spécial et secret. </w:t>
      </w:r>
      <w:r w:rsidR="00CF35D0">
        <w:rPr/>
        <w:t xml:space="preserve"> </w:t>
      </w:r>
      <w:r w:rsidR="00B964E5">
        <w:rPr/>
        <w:t xml:space="preserve">Les deux piliers de bar sont désignés au hasard par le MJ au début du jeu. Il peut s’agir de deux habitués, de deux mythos ou d’un habitué et d’un mytho. </w:t>
      </w:r>
      <w:r w:rsidR="00B964E5">
        <w:rPr/>
        <w:t xml:space="preserve">Ils se connaissent entre eux mais ne savent pas </w:t>
      </w:r>
      <w:r w:rsidR="00B964E5">
        <w:rPr/>
        <w:t>leur rôle respectif</w:t>
      </w:r>
      <w:r w:rsidR="00B964E5">
        <w:rPr/>
        <w:t xml:space="preserve">. </w:t>
      </w:r>
      <w:r w:rsidR="00B964E5">
        <w:rPr/>
        <w:t>Au cours de la partie, si l’un des piliers de bar est éliminé par le groupe, l’autre pilier l’est également automatiquement et doit se révéler.</w:t>
      </w:r>
    </w:p>
    <w:p w:rsidR="00B964E5" w:rsidP="00B964E5" w:rsidRDefault="00FE64A4" w14:paraId="3A761C44" w14:textId="1040056C">
      <w:pPr>
        <w:pStyle w:val="Textbody"/>
        <w:numPr>
          <w:ilvl w:val="0"/>
          <w:numId w:val="1"/>
        </w:numPr>
        <w:spacing w:line="240" w:lineRule="auto"/>
        <w:jc w:val="both"/>
        <w:rPr/>
      </w:pPr>
      <w:r w:rsidRPr="482BCF4C" w:rsidR="00FE64A4">
        <w:rPr>
          <w:b w:val="1"/>
          <w:bCs w:val="1"/>
        </w:rPr>
        <w:t>Le b</w:t>
      </w:r>
      <w:r w:rsidRPr="482BCF4C" w:rsidR="00B964E5">
        <w:rPr>
          <w:b w:val="1"/>
          <w:bCs w:val="1"/>
        </w:rPr>
        <w:t>arman</w:t>
      </w:r>
      <w:r w:rsidR="00B964E5">
        <w:rPr/>
        <w:t xml:space="preserve"> : </w:t>
      </w:r>
      <w:r w:rsidR="00601E6B">
        <w:rPr/>
        <w:t>en cas d’égalité lors du vote, le groupe élit un barman afin de départager l’égalité. Il conserve son rôle jusqu’à ce qu’il soit éliminé, auquel cas il transfère son rôle à la personne de son choix.</w:t>
      </w:r>
    </w:p>
    <w:p w:rsidR="0054609E" w:rsidP="00A233FE" w:rsidRDefault="0054609E" w14:paraId="38FCE820" w14:textId="4FB735E9">
      <w:pPr>
        <w:pStyle w:val="Titre1"/>
        <w:jc w:val="both"/>
      </w:pPr>
      <w:r>
        <w:t>Mise en place</w:t>
      </w:r>
    </w:p>
    <w:p w:rsidRPr="0054609E" w:rsidR="0054609E" w:rsidP="00A233FE" w:rsidRDefault="0054609E" w14:paraId="429C0D20" w14:textId="4AE873B8">
      <w:pPr>
        <w:pStyle w:val="Textbody"/>
        <w:jc w:val="both"/>
      </w:pPr>
      <w:r>
        <w:t>Le MJ distribue les cartes aux joueurs, au hasard. Pour un groupe de 10 joueurs, donner 3 fake-news et 7 vrais faits. Pour des groupes plus petits, adapter en fonction mais distribuer un nombre de fake-news inférieur aux vrais faits. Ne pas indiquer aux joueurs le nombre de fake-news afin de ne pas leur donner trop d’informations.</w:t>
      </w:r>
    </w:p>
    <w:p w:rsidR="0098095B" w:rsidP="00A233FE" w:rsidRDefault="00CF35D0" w14:paraId="0F56C6CF" w14:textId="7BB06418">
      <w:pPr>
        <w:pStyle w:val="Titre1"/>
        <w:jc w:val="both"/>
      </w:pPr>
      <w:r>
        <w:t>Les règles</w:t>
      </w:r>
    </w:p>
    <w:p w:rsidR="0098095B" w:rsidP="00A233FE" w:rsidRDefault="00CF35D0" w14:paraId="0F15A674" w14:textId="77777777">
      <w:pPr>
        <w:pStyle w:val="Titre2"/>
        <w:jc w:val="both"/>
      </w:pPr>
      <w:r>
        <w:t>1</w:t>
      </w:r>
      <w:r>
        <w:rPr>
          <w:vertAlign w:val="superscript"/>
        </w:rPr>
        <w:t>er</w:t>
      </w:r>
      <w:r>
        <w:t xml:space="preserve"> tour</w:t>
      </w:r>
    </w:p>
    <w:p w:rsidR="0098095B" w:rsidP="00A233FE" w:rsidRDefault="00CF35D0" w14:paraId="4C9F6CE8" w14:textId="4D482C02">
      <w:pPr>
        <w:pStyle w:val="Textbody"/>
        <w:numPr>
          <w:ilvl w:val="0"/>
          <w:numId w:val="2"/>
        </w:numPr>
        <w:spacing w:line="240" w:lineRule="auto"/>
        <w:jc w:val="both"/>
      </w:pPr>
      <w:r>
        <w:t xml:space="preserve">Les joueurs prennent connaissance de leur carte et </w:t>
      </w:r>
      <w:r w:rsidR="00CB761B">
        <w:t xml:space="preserve">de leur </w:t>
      </w:r>
      <w:r>
        <w:t>rôle</w:t>
      </w:r>
      <w:r w:rsidR="00EE0BF7">
        <w:t xml:space="preserve"> (sans la lire aux autres pour le moment)</w:t>
      </w:r>
      <w:r>
        <w:t xml:space="preserve">, puis peuvent </w:t>
      </w:r>
      <w:r w:rsidR="00EE0BF7">
        <w:t>chercher sur leur smartphone / ordi des informations sur leur fait durant 1-2 min afin d’établir leur argumentaire.</w:t>
      </w:r>
      <w:r>
        <w:t xml:space="preserve"> </w:t>
      </w:r>
      <w:r w:rsidR="00EE0BF7">
        <w:t xml:space="preserve">Demander </w:t>
      </w:r>
      <w:r w:rsidR="00EE0BF7">
        <w:t>aux joueurs de poser leur carte sur la table</w:t>
      </w:r>
      <w:r w:rsidR="00EE0BF7">
        <w:t xml:space="preserve"> </w:t>
      </w:r>
      <w:r w:rsidR="00C6631C">
        <w:t>pour éviter</w:t>
      </w:r>
      <w:r w:rsidR="00EE0BF7">
        <w:t xml:space="preserve"> de montrer </w:t>
      </w:r>
      <w:r w:rsidR="00EE0BF7">
        <w:t>le</w:t>
      </w:r>
      <w:r w:rsidR="00EE0BF7">
        <w:t xml:space="preserve"> rôle</w:t>
      </w:r>
      <w:r w:rsidR="00EE0BF7">
        <w:t xml:space="preserve"> au verso</w:t>
      </w:r>
      <w:r w:rsidR="00EE0BF7">
        <w:t>.</w:t>
      </w:r>
    </w:p>
    <w:p w:rsidR="00EE0BF7" w:rsidP="00A233FE" w:rsidRDefault="00EE0BF7" w14:paraId="77EB8D5D" w14:textId="109265AB">
      <w:pPr>
        <w:pStyle w:val="Textbody"/>
        <w:numPr>
          <w:ilvl w:val="0"/>
          <w:numId w:val="2"/>
        </w:numPr>
        <w:spacing w:line="240" w:lineRule="auto"/>
        <w:jc w:val="both"/>
      </w:pPr>
      <w:r>
        <w:t>Le MJ demande à tout le groupe de fermer les yeux. Il demande aux mythos uniquement d’ouvrir les yeux et de se reconnaître dans le groupe puis de refermer les yeux.</w:t>
      </w:r>
    </w:p>
    <w:p w:rsidR="00EE0BF7" w:rsidP="00A233FE" w:rsidRDefault="00EE0BF7" w14:paraId="5B52FC22" w14:textId="09BB525B">
      <w:pPr>
        <w:pStyle w:val="Textbody"/>
        <w:numPr>
          <w:ilvl w:val="0"/>
          <w:numId w:val="2"/>
        </w:numPr>
        <w:spacing w:line="240" w:lineRule="auto"/>
        <w:jc w:val="both"/>
      </w:pPr>
      <w:r>
        <w:lastRenderedPageBreak/>
        <w:t>Le MJ</w:t>
      </w:r>
      <w:r w:rsidR="00045F79">
        <w:t xml:space="preserve"> passe entre les joueurs et tape sur l’épaule des deux piliers de bar. Il leur demande d’ouvrir les yeux et de prendre connaissance chacun de son partenaire. Ils referment les yeux.</w:t>
      </w:r>
    </w:p>
    <w:p w:rsidR="00045F79" w:rsidP="00A233FE" w:rsidRDefault="00045F79" w14:paraId="72531568" w14:textId="43B874D5">
      <w:pPr>
        <w:pStyle w:val="Textbody"/>
        <w:numPr>
          <w:ilvl w:val="0"/>
          <w:numId w:val="2"/>
        </w:numPr>
        <w:spacing w:line="240" w:lineRule="auto"/>
        <w:jc w:val="both"/>
      </w:pPr>
      <w:r>
        <w:t>Tout le groupe ouvre les yeux. Les joueurs lisent à tour de rôle leur carte aux autres joueurs et commencent à débattre.</w:t>
      </w:r>
    </w:p>
    <w:p w:rsidR="00045F79" w:rsidP="00A233FE" w:rsidRDefault="00045F79" w14:paraId="1666F595" w14:textId="6CB3F635">
      <w:pPr>
        <w:pStyle w:val="Textbody"/>
        <w:numPr>
          <w:ilvl w:val="0"/>
          <w:numId w:val="2"/>
        </w:numPr>
        <w:spacing w:line="240" w:lineRule="auto"/>
        <w:jc w:val="both"/>
      </w:pPr>
      <w:r>
        <w:t>Les joueurs élisent le barman</w:t>
      </w:r>
      <w:r w:rsidR="00C6631C">
        <w:t>.</w:t>
      </w:r>
    </w:p>
    <w:p w:rsidR="00045F79" w:rsidP="00A233FE" w:rsidRDefault="00045F79" w14:paraId="4F628AB4" w14:textId="0A568DA0">
      <w:pPr>
        <w:pStyle w:val="Textbody"/>
        <w:numPr>
          <w:ilvl w:val="0"/>
          <w:numId w:val="2"/>
        </w:numPr>
        <w:spacing w:line="240" w:lineRule="auto"/>
        <w:jc w:val="both"/>
      </w:pPr>
      <w:r>
        <w:t>1</w:t>
      </w:r>
      <w:r w:rsidRPr="00045F79">
        <w:rPr>
          <w:vertAlign w:val="superscript"/>
        </w:rPr>
        <w:t>er</w:t>
      </w:r>
      <w:r>
        <w:t xml:space="preserve"> tour </w:t>
      </w:r>
      <w:r w:rsidR="00C6631C">
        <w:t>d’élimination. L</w:t>
      </w:r>
      <w:r>
        <w:t xml:space="preserve">es joueurs </w:t>
      </w:r>
      <w:r w:rsidR="00C6631C">
        <w:t>passent au vote pour éliminer</w:t>
      </w:r>
      <w:r>
        <w:t xml:space="preserve"> </w:t>
      </w:r>
      <w:r w:rsidR="00C6631C">
        <w:t>une affirmation</w:t>
      </w:r>
      <w:r>
        <w:t xml:space="preserve">. </w:t>
      </w:r>
      <w:r w:rsidR="00C6631C">
        <w:t>Le barman tranche si besoin.</w:t>
      </w:r>
    </w:p>
    <w:p w:rsidR="0098095B" w:rsidP="00A233FE" w:rsidRDefault="00CF35D0" w14:paraId="399F47B9" w14:textId="77777777">
      <w:pPr>
        <w:pStyle w:val="Titre2"/>
        <w:jc w:val="both"/>
      </w:pPr>
      <w:r>
        <w:t>2ème tour et +</w:t>
      </w:r>
    </w:p>
    <w:p w:rsidR="006A3EDE" w:rsidP="00C6631C" w:rsidRDefault="006A3EDE" w14:paraId="7D73EA8B" w14:textId="744D6E3E">
      <w:pPr>
        <w:pStyle w:val="Textbody"/>
        <w:numPr>
          <w:ilvl w:val="0"/>
          <w:numId w:val="3"/>
        </w:numPr>
        <w:spacing w:line="240" w:lineRule="auto"/>
        <w:jc w:val="both"/>
      </w:pPr>
      <w:r>
        <w:t>Le MJ demande au groupe de fermer les yeux et aux mythos de les ouvrir. Ils peuvent rapidement se concerter par le regard afin d’établir une stratégie de pression sur un joueur en particulier. Tout le monde rouvre les yeux.</w:t>
      </w:r>
    </w:p>
    <w:p w:rsidR="00C6631C" w:rsidP="00C6631C" w:rsidRDefault="00C6631C" w14:paraId="4705F712" w14:textId="69625C18">
      <w:pPr>
        <w:pStyle w:val="Textbody"/>
        <w:numPr>
          <w:ilvl w:val="0"/>
          <w:numId w:val="3"/>
        </w:numPr>
        <w:spacing w:line="240" w:lineRule="auto"/>
        <w:jc w:val="both"/>
      </w:pPr>
      <w:r>
        <w:t xml:space="preserve">Aux tours pairs, le MJ désigne un </w:t>
      </w:r>
      <w:proofErr w:type="spellStart"/>
      <w:r>
        <w:t>fact-checkeur</w:t>
      </w:r>
      <w:proofErr w:type="spellEnd"/>
      <w:r>
        <w:t xml:space="preserve"> au hasard. Le groupe choisit une affirmation qu’il souhaite vérifier et demande au </w:t>
      </w:r>
      <w:proofErr w:type="spellStart"/>
      <w:r>
        <w:t>fact-checkeur</w:t>
      </w:r>
      <w:proofErr w:type="spellEnd"/>
      <w:r>
        <w:t xml:space="preserve"> de remplir son rôle. Ce dernier a </w:t>
      </w:r>
      <w:r w:rsidRPr="008962AF">
        <w:rPr>
          <w:b/>
          <w:bCs/>
        </w:rPr>
        <w:t>1 minute</w:t>
      </w:r>
      <w:r>
        <w:t xml:space="preserve"> pour trouver des infos sur son smartphone / ordi et les partager au groupe.</w:t>
      </w:r>
      <w:r w:rsidR="006A3EDE">
        <w:t xml:space="preserve"> S</w:t>
      </w:r>
      <w:r w:rsidR="006A3EDE">
        <w:t xml:space="preserve">i le </w:t>
      </w:r>
      <w:proofErr w:type="spellStart"/>
      <w:r w:rsidR="006A3EDE">
        <w:t>fact-checkeur</w:t>
      </w:r>
      <w:proofErr w:type="spellEnd"/>
      <w:r w:rsidR="006A3EDE">
        <w:t xml:space="preserve"> est un mytho</w:t>
      </w:r>
      <w:r w:rsidR="006A3EDE">
        <w:t>, il</w:t>
      </w:r>
      <w:r w:rsidR="00FB554B">
        <w:t xml:space="preserve"> peut évidemment mentir</w:t>
      </w:r>
      <w:r w:rsidR="006A3EDE">
        <w:t>.</w:t>
      </w:r>
    </w:p>
    <w:p w:rsidR="00FB554B" w:rsidP="00FB554B" w:rsidRDefault="00FB554B" w14:paraId="71184F0D" w14:textId="7720815D">
      <w:pPr>
        <w:pStyle w:val="Textbody"/>
        <w:numPr>
          <w:ilvl w:val="0"/>
          <w:numId w:val="3"/>
        </w:numPr>
        <w:spacing w:line="240" w:lineRule="auto"/>
        <w:jc w:val="both"/>
      </w:pPr>
      <w:r>
        <w:t>Nouveau tour de débat entre les joueurs.</w:t>
      </w:r>
    </w:p>
    <w:p w:rsidR="0098095B" w:rsidP="00A233FE" w:rsidRDefault="006A3EDE" w14:paraId="2E8F5A00" w14:textId="298806BB">
      <w:pPr>
        <w:pStyle w:val="Textbody"/>
        <w:numPr>
          <w:ilvl w:val="0"/>
          <w:numId w:val="3"/>
        </w:numPr>
        <w:spacing w:line="240" w:lineRule="auto"/>
        <w:jc w:val="both"/>
      </w:pPr>
      <w:r>
        <w:t>Nouveau vote d’élimination</w:t>
      </w:r>
      <w:r w:rsidR="008962AF">
        <w:t>.</w:t>
      </w:r>
    </w:p>
    <w:p w:rsidR="0098095B" w:rsidP="00A233FE" w:rsidRDefault="00CF35D0" w14:paraId="73BCB92A" w14:textId="77777777">
      <w:pPr>
        <w:pStyle w:val="Titre2"/>
        <w:jc w:val="both"/>
      </w:pPr>
      <w:r>
        <w:t>Fin de partie</w:t>
      </w:r>
    </w:p>
    <w:p w:rsidR="0098095B" w:rsidP="00A233FE" w:rsidRDefault="00F11C73" w14:paraId="2A186F14" w14:textId="571538D6">
      <w:pPr>
        <w:pStyle w:val="Textbody"/>
        <w:spacing w:line="240" w:lineRule="auto"/>
        <w:jc w:val="both"/>
      </w:pPr>
      <w:r w:rsidRPr="00EC1E27">
        <w:rPr>
          <w:b/>
          <w:bCs/>
        </w:rPr>
        <w:t>Victoire des habitués</w:t>
      </w:r>
      <w:r>
        <w:t xml:space="preserve"> : </w:t>
      </w:r>
      <w:r w:rsidR="004B2EAE">
        <w:t xml:space="preserve">ils ont éliminé </w:t>
      </w:r>
      <w:r>
        <w:t>t</w:t>
      </w:r>
      <w:r w:rsidR="00CF35D0">
        <w:t xml:space="preserve">ous les </w:t>
      </w:r>
      <w:r w:rsidR="004B2EAE">
        <w:t>mythos</w:t>
      </w:r>
      <w:r w:rsidR="008962AF">
        <w:t>.</w:t>
      </w:r>
    </w:p>
    <w:p w:rsidR="0098095B" w:rsidP="00A233FE" w:rsidRDefault="00F11C73" w14:paraId="066A1E9F" w14:textId="21EF6947">
      <w:pPr>
        <w:pStyle w:val="Textbody"/>
        <w:spacing w:line="240" w:lineRule="auto"/>
        <w:jc w:val="both"/>
      </w:pPr>
      <w:r w:rsidRPr="00EC1E27">
        <w:rPr>
          <w:b/>
          <w:bCs/>
        </w:rPr>
        <w:t>Victoire des mythos</w:t>
      </w:r>
      <w:r>
        <w:t xml:space="preserve"> : </w:t>
      </w:r>
      <w:r w:rsidR="004B2EAE">
        <w:t>ils ont éliminé tous les habitués</w:t>
      </w:r>
      <w:r w:rsidR="008962AF">
        <w:t>.</w:t>
      </w:r>
    </w:p>
    <w:p w:rsidR="0098095B" w:rsidP="00A233FE" w:rsidRDefault="00F11C73" w14:paraId="302570C3" w14:textId="0AC7DBCA">
      <w:pPr>
        <w:pStyle w:val="Textbody"/>
        <w:spacing w:line="240" w:lineRule="auto"/>
        <w:jc w:val="both"/>
      </w:pPr>
      <w:r w:rsidRPr="00EC1E27">
        <w:rPr>
          <w:b/>
          <w:bCs/>
        </w:rPr>
        <w:t>Victoire des pilier</w:t>
      </w:r>
      <w:r w:rsidR="004B2EAE">
        <w:rPr>
          <w:b/>
          <w:bCs/>
        </w:rPr>
        <w:t>s</w:t>
      </w:r>
      <w:r w:rsidRPr="00EC1E27">
        <w:rPr>
          <w:b/>
          <w:bCs/>
        </w:rPr>
        <w:t xml:space="preserve"> de bar</w:t>
      </w:r>
      <w:r>
        <w:t xml:space="preserve"> : les deux piliers de bar sont les </w:t>
      </w:r>
      <w:r w:rsidR="00EC1E27">
        <w:t xml:space="preserve">deux </w:t>
      </w:r>
      <w:r>
        <w:t>derniers joueurs restant</w:t>
      </w:r>
      <w:r w:rsidR="008962AF">
        <w:t>s.</w:t>
      </w:r>
    </w:p>
    <w:p w:rsidRPr="00EC1E27" w:rsidR="00EC1E27" w:rsidP="00EC1E27" w:rsidRDefault="00EC1E27" w14:paraId="4EA4ECC5" w14:textId="281C2260"/>
    <w:p w:rsidRPr="00EC1E27" w:rsidR="00EC1E27" w:rsidP="00EC1E27" w:rsidRDefault="00EC1E27" w14:paraId="5A5F8A6D" w14:textId="1E4E515D"/>
    <w:p w:rsidRPr="00EC1E27" w:rsidR="00EC1E27" w:rsidP="00EC1E27" w:rsidRDefault="00EC1E27" w14:paraId="3D94277D" w14:textId="77BBC3EB"/>
    <w:p w:rsidRPr="00EC1E27" w:rsidR="00EC1E27" w:rsidP="00EC1E27" w:rsidRDefault="00EC1E27" w14:paraId="79580295" w14:textId="406803D7"/>
    <w:p w:rsidRPr="00EC1E27" w:rsidR="00EC1E27" w:rsidP="00EC1E27" w:rsidRDefault="00EC1E27" w14:paraId="716836BB" w14:textId="460885CA"/>
    <w:p w:rsidRPr="00EC1E27" w:rsidR="00EC1E27" w:rsidP="00EC1E27" w:rsidRDefault="00EC1E27" w14:paraId="500178EA" w14:textId="63887D60"/>
    <w:p w:rsidRPr="00EC1E27" w:rsidR="00EC1E27" w:rsidP="00EC1E27" w:rsidRDefault="00EC1E27" w14:paraId="063EB9F3" w14:textId="2F704C3C"/>
    <w:p w:rsidRPr="00EC1E27" w:rsidR="00EC1E27" w:rsidP="00EC1E27" w:rsidRDefault="00EC1E27" w14:paraId="0229730A" w14:textId="0B2F06ED"/>
    <w:p w:rsidRPr="00EC1E27" w:rsidR="00EC1E27" w:rsidP="00EC1E27" w:rsidRDefault="00EC1E27" w14:paraId="26295FBC" w14:textId="1C4A6B28"/>
    <w:p w:rsidRPr="00EC1E27" w:rsidR="00EC1E27" w:rsidP="00EC1E27" w:rsidRDefault="00EC1E27" w14:paraId="6DFDAD24" w14:textId="37E82AD6"/>
    <w:p w:rsidRPr="00EC1E27" w:rsidR="00EC1E27" w:rsidP="00EC1E27" w:rsidRDefault="00EC1E27" w14:paraId="60C0336D" w14:textId="4881B4B7"/>
    <w:p w:rsidRPr="00EC1E27" w:rsidR="00EC1E27" w:rsidP="00EC1E27" w:rsidRDefault="00EC1E27" w14:paraId="32FE9B56" w14:textId="6C99F753"/>
    <w:p w:rsidRPr="00EC1E27" w:rsidR="00EC1E27" w:rsidP="00EC1E27" w:rsidRDefault="00EC1E27" w14:paraId="69B2171F" w14:textId="702DF6B9"/>
    <w:p w:rsidRPr="00EC1E27" w:rsidR="00EC1E27" w:rsidP="00EC1E27" w:rsidRDefault="00EC1E27" w14:paraId="2E5EF7B7" w14:textId="0C51FF86"/>
    <w:p w:rsidRPr="00EC1E27" w:rsidR="00EC1E27" w:rsidP="00EC1E27" w:rsidRDefault="00EC1E27" w14:paraId="40C47B91" w14:textId="4CC532E1"/>
    <w:p w:rsidRPr="00EC1E27" w:rsidR="00EC1E27" w:rsidP="00EC1E27" w:rsidRDefault="00EC1E27" w14:paraId="443DCD56" w14:textId="11FB2FCA"/>
    <w:p w:rsidRPr="00EC1E27" w:rsidR="00EC1E27" w:rsidP="00EC1E27" w:rsidRDefault="00EC1E27" w14:paraId="6C652029" w14:textId="7E8FC58B"/>
    <w:p w:rsidRPr="00EC1E27" w:rsidR="00EC1E27" w:rsidP="00EC1E27" w:rsidRDefault="00EC1E27" w14:paraId="6C9A610D" w14:textId="798A1DCA"/>
    <w:p w:rsidRPr="00EC1E27" w:rsidR="00EC1E27" w:rsidP="00EC1E27" w:rsidRDefault="00EC1E27" w14:paraId="42A5C824" w14:textId="6CFBED5C"/>
    <w:p w:rsidRPr="00EC1E27" w:rsidR="00EC1E27" w:rsidP="00EC1E27" w:rsidRDefault="00EC1E27" w14:paraId="17CDCBEC" w14:textId="4D14ECFB"/>
    <w:p w:rsidRPr="00EC1E27" w:rsidR="00EC1E27" w:rsidP="00EC1E27" w:rsidRDefault="00EC1E27" w14:paraId="36D447A1" w14:textId="77777777">
      <w:pPr>
        <w:jc w:val="right"/>
      </w:pPr>
    </w:p>
    <w:sectPr w:rsidRPr="00EC1E27" w:rsidR="00EC1E27">
      <w:footerReference w:type="default" r:id="rId7"/>
      <w:pgSz w:w="12240" w:h="15840" w:orient="portrait"/>
      <w:pgMar w:top="850" w:right="1134" w:bottom="1134" w:left="1134" w:header="720" w:footer="720" w:gutter="0"/>
      <w:cols w:space="720"/>
      <w:headerReference w:type="default" r:id="R9dedc8f490a64b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5D0" w:rsidRDefault="00CF35D0" w14:paraId="5E7BEC7E" w14:textId="77777777">
      <w:r>
        <w:separator/>
      </w:r>
    </w:p>
  </w:endnote>
  <w:endnote w:type="continuationSeparator" w:id="0">
    <w:p w:rsidR="00CF35D0" w:rsidRDefault="00CF35D0" w14:paraId="6DEF7C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159378"/>
      <w:docPartObj>
        <w:docPartGallery w:val="Page Numbers (Bottom of Page)"/>
        <w:docPartUnique/>
      </w:docPartObj>
    </w:sdtPr>
    <w:sdtContent>
      <w:p w:rsidR="00EC1E27" w:rsidRDefault="00EC1E27" w14:paraId="1EACE956" w14:textId="4E6ADEC6">
        <w:pPr>
          <w:pStyle w:val="Pieddepage"/>
          <w:jc w:val="right"/>
        </w:pPr>
        <w:r w:rsidRPr="1D9B1F98">
          <w:rPr>
            <w:sz w:val="22"/>
            <w:szCs w:val="22"/>
            <w:lang w:val="fr-FR"/>
          </w:rPr>
          <w:fldChar w:fldCharType="begin"/>
        </w:r>
        <w:r w:rsidRPr="1D9B1F98">
          <w:rPr>
            <w:sz w:val="22"/>
            <w:szCs w:val="22"/>
          </w:rPr>
          <w:instrText xml:space="preserve">PAGE   \* MERGEFORMAT</w:instrText>
        </w:r>
        <w:r w:rsidRPr="1D9B1F98">
          <w:rPr>
            <w:sz w:val="22"/>
            <w:szCs w:val="22"/>
          </w:rPr>
          <w:fldChar w:fldCharType="separate"/>
        </w:r>
        <w:r w:rsidRPr="1D9B1F98" w:rsidR="1D9B1F98">
          <w:rPr>
            <w:sz w:val="22"/>
            <w:szCs w:val="22"/>
            <w:lang w:val="fr-FR"/>
          </w:rPr>
          <w:t>2</w:t>
        </w:r>
        <w:r w:rsidRPr="1D9B1F98">
          <w:rPr>
            <w:sz w:val="22"/>
            <w:szCs w:val="22"/>
            <w:lang w:val="fr-FR"/>
          </w:rPr>
          <w:fldChar w:fldCharType="end"/>
        </w:r>
      </w:p>
    </w:sdtContent>
  </w:sdt>
  <w:p w:rsidR="00EC1E27" w:rsidRDefault="00EC1E27" w14:paraId="26A040AB"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5D0" w:rsidRDefault="00CF35D0" w14:paraId="2799C3F2" w14:textId="77777777">
      <w:r>
        <w:rPr>
          <w:color w:val="000000"/>
        </w:rPr>
        <w:separator/>
      </w:r>
    </w:p>
  </w:footnote>
  <w:footnote w:type="continuationSeparator" w:id="0">
    <w:p w:rsidR="00CF35D0" w:rsidRDefault="00CF35D0" w14:paraId="5BA23417" w14:textId="77777777">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320"/>
      <w:gridCol w:w="1365"/>
      <w:gridCol w:w="5275"/>
    </w:tblGrid>
    <w:tr w:rsidR="1D9B1F98" w:rsidTr="1D9B1F98" w14:paraId="13EE2380">
      <w:tc>
        <w:tcPr>
          <w:tcW w:w="3320" w:type="dxa"/>
          <w:tcMar/>
        </w:tcPr>
        <w:p w:rsidR="1D9B1F98" w:rsidP="1D9B1F98" w:rsidRDefault="1D9B1F98" w14:paraId="13BAAD47" w14:textId="3F9A30AA">
          <w:pPr>
            <w:pStyle w:val="En-tte"/>
            <w:ind w:left="-115"/>
            <w:jc w:val="left"/>
            <w:rPr>
              <w:rFonts w:ascii="Liberation Serif" w:hAnsi="Liberation Serif" w:eastAsia="Noto Serif CJK SC" w:cs="Mangal"/>
            </w:rPr>
          </w:pPr>
          <w:r w:rsidR="1D9B1F98">
            <w:rPr/>
            <w:t>Infox-Garou : règles, version 1</w:t>
          </w:r>
        </w:p>
      </w:tc>
      <w:tc>
        <w:tcPr>
          <w:tcW w:w="1365" w:type="dxa"/>
          <w:tcMar/>
        </w:tcPr>
        <w:p w:rsidR="1D9B1F98" w:rsidP="1D9B1F98" w:rsidRDefault="1D9B1F98" w14:paraId="474016C1" w14:textId="182CFD3F">
          <w:pPr>
            <w:pStyle w:val="En-tte"/>
            <w:bidi w:val="0"/>
            <w:jc w:val="center"/>
            <w:rPr>
              <w:rFonts w:ascii="Liberation Serif" w:hAnsi="Liberation Serif" w:eastAsia="Noto Serif CJK SC" w:cs="Mangal"/>
            </w:rPr>
          </w:pPr>
        </w:p>
      </w:tc>
      <w:tc>
        <w:tcPr>
          <w:tcW w:w="5275" w:type="dxa"/>
          <w:tcMar/>
        </w:tcPr>
        <w:p w:rsidR="1D9B1F98" w:rsidP="1D9B1F98" w:rsidRDefault="1D9B1F98" w14:paraId="29511D69" w14:textId="6FC44995">
          <w:pPr>
            <w:pStyle w:val="En-tte"/>
            <w:jc w:val="right"/>
            <w:rPr>
              <w:rFonts w:ascii="Liberation Serif" w:hAnsi="Liberation Serif" w:eastAsia="Noto Serif CJK SC" w:cs="Mangal"/>
              <w:sz w:val="22"/>
              <w:szCs w:val="22"/>
              <w:lang w:val="fr-FR"/>
            </w:rPr>
          </w:pPr>
          <w:r w:rsidRPr="1D9B1F98" w:rsidR="1D9B1F98">
            <w:rPr>
              <w:sz w:val="22"/>
              <w:szCs w:val="22"/>
              <w:lang w:val="fr-FR"/>
            </w:rPr>
            <w:t xml:space="preserve">Killian </w:t>
          </w:r>
          <w:proofErr w:type="spellStart"/>
          <w:r w:rsidRPr="1D9B1F98" w:rsidR="1D9B1F98">
            <w:rPr>
              <w:sz w:val="22"/>
              <w:szCs w:val="22"/>
              <w:lang w:val="fr-FR"/>
            </w:rPr>
            <w:t>Rakotoarijaonina</w:t>
          </w:r>
          <w:proofErr w:type="spellEnd"/>
          <w:r w:rsidRPr="1D9B1F98" w:rsidR="1D9B1F98">
            <w:rPr>
              <w:sz w:val="22"/>
              <w:szCs w:val="22"/>
              <w:lang w:val="fr-FR"/>
            </w:rPr>
            <w:t xml:space="preserve">, Léo Tissot et Clément </w:t>
          </w:r>
          <w:proofErr w:type="spellStart"/>
          <w:r w:rsidRPr="1D9B1F98" w:rsidR="1D9B1F98">
            <w:rPr>
              <w:sz w:val="22"/>
              <w:szCs w:val="22"/>
              <w:lang w:val="fr-FR"/>
            </w:rPr>
            <w:t>Vorlet</w:t>
          </w:r>
          <w:proofErr w:type="spellEnd"/>
        </w:p>
      </w:tc>
    </w:tr>
  </w:tbl>
  <w:p w:rsidR="1D9B1F98" w:rsidP="1D9B1F98" w:rsidRDefault="1D9B1F98" w14:paraId="0DF03A93" w14:textId="50BC55BB">
    <w:pPr>
      <w:pStyle w:val="En-tte"/>
      <w:bidi w:val="0"/>
      <w:rPr>
        <w:rFonts w:ascii="Liberation Serif" w:hAnsi="Liberation Serif" w:eastAsia="Noto Serif CJK SC" w:cs="Mang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1922"/>
    <w:multiLevelType w:val="multilevel"/>
    <w:tmpl w:val="E584787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 w15:restartNumberingAfterBreak="0">
    <w:nsid w:val="11232B9E"/>
    <w:multiLevelType w:val="multilevel"/>
    <w:tmpl w:val="2F1A4452"/>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 w15:restartNumberingAfterBreak="0">
    <w:nsid w:val="418D0EDE"/>
    <w:multiLevelType w:val="multilevel"/>
    <w:tmpl w:val="3340A80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3" w15:restartNumberingAfterBreak="0">
    <w:nsid w:val="41D71AAB"/>
    <w:multiLevelType w:val="multilevel"/>
    <w:tmpl w:val="AF1C6A6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8095B"/>
    <w:rsid w:val="00045F79"/>
    <w:rsid w:val="00420C03"/>
    <w:rsid w:val="004B2EAE"/>
    <w:rsid w:val="0054609E"/>
    <w:rsid w:val="00601E6B"/>
    <w:rsid w:val="006A3EDE"/>
    <w:rsid w:val="008962AF"/>
    <w:rsid w:val="009065A9"/>
    <w:rsid w:val="0098095B"/>
    <w:rsid w:val="00A233FE"/>
    <w:rsid w:val="00B964E5"/>
    <w:rsid w:val="00C6631C"/>
    <w:rsid w:val="00CB761B"/>
    <w:rsid w:val="00CF35D0"/>
    <w:rsid w:val="00EC1E27"/>
    <w:rsid w:val="00ED3311"/>
    <w:rsid w:val="00EE0BF7"/>
    <w:rsid w:val="00F11C73"/>
    <w:rsid w:val="00F95C74"/>
    <w:rsid w:val="00FB554B"/>
    <w:rsid w:val="00FE64A4"/>
    <w:rsid w:val="1D9B1F98"/>
    <w:rsid w:val="256E1F47"/>
    <w:rsid w:val="482BCF4C"/>
    <w:rsid w:val="57A6EE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0214"/>
  <w15:docId w15:val="{2396EBF3-E958-48A6-A39C-1DFDA5CB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erif CJK SC" w:cs="Lohit Devanagari"/>
        <w:kern w:val="3"/>
        <w:sz w:val="24"/>
        <w:szCs w:val="24"/>
        <w:lang w:val="fr-CH"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pBdr>
        <w:top w:val="single" w:color="000000" w:sz="2" w:space="1"/>
        <w:left w:val="single" w:color="000000" w:sz="2" w:space="1"/>
        <w:bottom w:val="single" w:color="000000" w:sz="2" w:space="1"/>
        <w:right w:val="single" w:color="000000" w:sz="2" w:space="1"/>
      </w:pBdr>
      <w:spacing w:before="200"/>
      <w:jc w:val="center"/>
      <w:outlineLvl w:val="1"/>
    </w:pPr>
    <w:rPr>
      <w:b/>
      <w:b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eastAsia="Noto Sans CJK SC"/>
      <w:sz w:val="28"/>
      <w:szCs w:val="28"/>
    </w:rPr>
  </w:style>
  <w:style w:type="paragraph" w:styleId="Textbody" w:customStyle="1">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itre">
    <w:name w:val="Title"/>
    <w:basedOn w:val="Heading"/>
    <w:next w:val="Textbody"/>
    <w:uiPriority w:val="10"/>
    <w:qFormat/>
    <w:pPr>
      <w:jc w:val="center"/>
    </w:pPr>
    <w:rPr>
      <w:b/>
      <w:bCs/>
      <w:sz w:val="56"/>
      <w:szCs w:val="56"/>
    </w:rPr>
  </w:style>
  <w:style w:type="character" w:styleId="BulletSymbols" w:customStyle="1">
    <w:name w:val="Bullet Symbols"/>
    <w:rPr>
      <w:rFonts w:ascii="OpenSymbol" w:hAnsi="OpenSymbol" w:eastAsia="OpenSymbol" w:cs="OpenSymbol"/>
    </w:rPr>
  </w:style>
  <w:style w:type="paragraph" w:styleId="En-tte">
    <w:name w:val="header"/>
    <w:basedOn w:val="Normal"/>
    <w:link w:val="En-tteCar"/>
    <w:uiPriority w:val="99"/>
    <w:unhideWhenUsed/>
    <w:rsid w:val="00EC1E27"/>
    <w:pPr>
      <w:tabs>
        <w:tab w:val="center" w:pos="4536"/>
        <w:tab w:val="right" w:pos="9072"/>
      </w:tabs>
    </w:pPr>
    <w:rPr>
      <w:rFonts w:cs="Mangal"/>
      <w:szCs w:val="21"/>
    </w:rPr>
  </w:style>
  <w:style w:type="character" w:styleId="En-tteCar" w:customStyle="1">
    <w:name w:val="En-tête Car"/>
    <w:basedOn w:val="Policepardfaut"/>
    <w:link w:val="En-tte"/>
    <w:uiPriority w:val="99"/>
    <w:rsid w:val="00EC1E27"/>
    <w:rPr>
      <w:rFonts w:cs="Mangal"/>
      <w:szCs w:val="21"/>
    </w:rPr>
  </w:style>
  <w:style w:type="paragraph" w:styleId="Pieddepage">
    <w:name w:val="footer"/>
    <w:basedOn w:val="Normal"/>
    <w:link w:val="PieddepageCar"/>
    <w:uiPriority w:val="99"/>
    <w:unhideWhenUsed/>
    <w:rsid w:val="00EC1E27"/>
    <w:pPr>
      <w:tabs>
        <w:tab w:val="center" w:pos="4536"/>
        <w:tab w:val="right" w:pos="9072"/>
      </w:tabs>
    </w:pPr>
    <w:rPr>
      <w:rFonts w:cs="Mangal"/>
      <w:szCs w:val="21"/>
    </w:rPr>
  </w:style>
  <w:style w:type="character" w:styleId="PieddepageCar" w:customStyle="1">
    <w:name w:val="Pied de page Car"/>
    <w:basedOn w:val="Policepardfaut"/>
    <w:link w:val="Pieddepage"/>
    <w:uiPriority w:val="99"/>
    <w:rsid w:val="00EC1E27"/>
    <w:rPr>
      <w:rFonts w:cs="Mangal"/>
      <w:szCs w:val="21"/>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735bba6fcd534493" /><Relationship Type="http://schemas.openxmlformats.org/officeDocument/2006/relationships/header" Target="header.xml" Id="R9dedc8f490a64b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c0cde1-34de-4aa3-9202-7ef1514b2139}"/>
      </w:docPartPr>
      <w:docPartBody>
        <w:p w14:paraId="6FADCCDF">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364A2CA628A4C8906F3E27DC7708D" ma:contentTypeVersion="7" ma:contentTypeDescription="Crée un document." ma:contentTypeScope="" ma:versionID="d54b3ddc9f7c9d545a7ba692742a3aff">
  <xsd:schema xmlns:xsd="http://www.w3.org/2001/XMLSchema" xmlns:xs="http://www.w3.org/2001/XMLSchema" xmlns:p="http://schemas.microsoft.com/office/2006/metadata/properties" xmlns:ns2="dadd2daf-1c4e-40f6-b0f5-389494516407" targetNamespace="http://schemas.microsoft.com/office/2006/metadata/properties" ma:root="true" ma:fieldsID="6d44076161e9281aef921c1e7e2aba0e" ns2:_="">
    <xsd:import namespace="dadd2daf-1c4e-40f6-b0f5-3894945164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d2daf-1c4e-40f6-b0f5-38949451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62F1D-5955-49DC-963E-102A65C4FD96}"/>
</file>

<file path=customXml/itemProps2.xml><?xml version="1.0" encoding="utf-8"?>
<ds:datastoreItem xmlns:ds="http://schemas.openxmlformats.org/officeDocument/2006/customXml" ds:itemID="{B5BA0BF5-AB3B-47EA-8F3D-757385A0B549}"/>
</file>

<file path=customXml/itemProps3.xml><?xml version="1.0" encoding="utf-8"?>
<ds:datastoreItem xmlns:ds="http://schemas.openxmlformats.org/officeDocument/2006/customXml" ds:itemID="{7567B401-BF04-488B-B2D3-11F919CF06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Clément</dc:creator>
  <lastModifiedBy>Vorlet Clément</lastModifiedBy>
  <revision>13</revision>
  <dcterms:created xsi:type="dcterms:W3CDTF">2022-03-17T06:46:00.0000000Z</dcterms:created>
  <dcterms:modified xsi:type="dcterms:W3CDTF">2022-03-22T14:14:26.1542258Z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0x01010056E364A2CA628A4C8906F3E27DC7708D</vt:lpwstr>
  </property>
</Properties>
</file>