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45A" w:rsidRDefault="002E4B18">
      <w:pPr>
        <w:pStyle w:val="2"/>
        <w:spacing w:line="360" w:lineRule="auto"/>
      </w:pPr>
      <w:bookmarkStart w:id="0" w:name="_g92dsidfckei" w:colFirst="0" w:colLast="0"/>
      <w:bookmarkStart w:id="1" w:name="_GoBack"/>
      <w:bookmarkEnd w:id="0"/>
      <w:bookmarkEnd w:id="1"/>
      <w:r>
        <w:t>Структура ПО дорожки</w:t>
      </w:r>
    </w:p>
    <w:p w:rsidR="0093045A" w:rsidRDefault="002E4B18">
      <w:pPr>
        <w:spacing w:line="360" w:lineRule="auto"/>
        <w:ind w:firstLine="850"/>
        <w:jc w:val="both"/>
      </w:pPr>
      <w:r>
        <w:t xml:space="preserve">Структура программного обеспечения показана на рисунке 1.  </w:t>
      </w:r>
    </w:p>
    <w:p w:rsidR="0093045A" w:rsidRDefault="0093045A">
      <w:pPr>
        <w:spacing w:line="360" w:lineRule="auto"/>
        <w:jc w:val="both"/>
      </w:pPr>
    </w:p>
    <w:p w:rsidR="0093045A" w:rsidRDefault="002E4B18">
      <w:pPr>
        <w:spacing w:line="360" w:lineRule="auto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5734050" cy="60325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3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045A" w:rsidRDefault="002E4B18">
      <w:pPr>
        <w:spacing w:line="360" w:lineRule="auto"/>
        <w:jc w:val="center"/>
      </w:pPr>
      <w:r>
        <w:t>Рисунок 1. Структура ПО Reaterra.</w:t>
      </w:r>
    </w:p>
    <w:p w:rsidR="0093045A" w:rsidRDefault="0093045A">
      <w:pPr>
        <w:spacing w:line="360" w:lineRule="auto"/>
        <w:jc w:val="both"/>
      </w:pPr>
    </w:p>
    <w:p w:rsidR="0093045A" w:rsidRDefault="002E4B18">
      <w:pPr>
        <w:spacing w:line="360" w:lineRule="auto"/>
        <w:ind w:firstLine="850"/>
        <w:jc w:val="both"/>
      </w:pPr>
      <w:r>
        <w:t>На схеме голубым показаны успользуемые ресурсы, розовым объекты относящиеся к ресурсам. Фиолетовым подписаны названия классов-интерфейсов в объектам или ресурсам. ПО использует следующие внешние ресурсы:</w:t>
      </w:r>
    </w:p>
    <w:p w:rsidR="0093045A" w:rsidRDefault="002E4B18">
      <w:pPr>
        <w:numPr>
          <w:ilvl w:val="0"/>
          <w:numId w:val="1"/>
        </w:numPr>
        <w:spacing w:line="360" w:lineRule="auto"/>
        <w:jc w:val="both"/>
      </w:pPr>
      <w:r>
        <w:rPr>
          <w:b/>
        </w:rPr>
        <w:lastRenderedPageBreak/>
        <w:t>Файловая система</w:t>
      </w:r>
      <w:r>
        <w:t xml:space="preserve"> для хранения и доступа к файлу наст</w:t>
      </w:r>
      <w:r>
        <w:t>роек reaterra.cfg, лог-файлу reaterra_log.txt и файлам локализации reaterra_locale_XX.txt. Для работы с файлами используется стандарнтый API Linux;</w:t>
      </w:r>
    </w:p>
    <w:p w:rsidR="0093045A" w:rsidRDefault="002E4B18">
      <w:pPr>
        <w:numPr>
          <w:ilvl w:val="0"/>
          <w:numId w:val="1"/>
        </w:numPr>
        <w:spacing w:line="360" w:lineRule="auto"/>
        <w:jc w:val="both"/>
      </w:pPr>
      <w:r>
        <w:rPr>
          <w:b/>
        </w:rPr>
        <w:t>Системный</w:t>
      </w:r>
      <w:r>
        <w:t xml:space="preserve"> </w:t>
      </w:r>
      <w:r>
        <w:rPr>
          <w:b/>
        </w:rPr>
        <w:t>стек TCP/IP</w:t>
      </w:r>
      <w:r>
        <w:t xml:space="preserve"> для связи с планшетом по WiFi.</w:t>
      </w:r>
    </w:p>
    <w:p w:rsidR="0093045A" w:rsidRDefault="002E4B18">
      <w:pPr>
        <w:numPr>
          <w:ilvl w:val="0"/>
          <w:numId w:val="1"/>
        </w:numPr>
        <w:spacing w:line="360" w:lineRule="auto"/>
        <w:jc w:val="both"/>
      </w:pPr>
      <w:r>
        <w:rPr>
          <w:b/>
        </w:rPr>
        <w:t>Драйвер</w:t>
      </w:r>
      <w:r>
        <w:t xml:space="preserve"> </w:t>
      </w:r>
      <w:r>
        <w:rPr>
          <w:b/>
        </w:rPr>
        <w:t>sysfs</w:t>
      </w:r>
      <w:r>
        <w:t xml:space="preserve"> для работы с GPIO микропроцессора - получ</w:t>
      </w:r>
      <w:r>
        <w:t>ения информации о состоянии питания системы;</w:t>
      </w:r>
    </w:p>
    <w:p w:rsidR="0093045A" w:rsidRDefault="002E4B18">
      <w:pPr>
        <w:numPr>
          <w:ilvl w:val="0"/>
          <w:numId w:val="1"/>
        </w:numPr>
        <w:spacing w:line="360" w:lineRule="auto"/>
        <w:jc w:val="both"/>
      </w:pPr>
      <w:r>
        <w:rPr>
          <w:b/>
        </w:rPr>
        <w:t>Устройство /dev/input</w:t>
      </w:r>
      <w:r>
        <w:t xml:space="preserve"> управляемое драйвером тачскрина для получения информации о взаимодействии пользователя с экраном дисплея.</w:t>
      </w:r>
    </w:p>
    <w:p w:rsidR="0093045A" w:rsidRDefault="002E4B18">
      <w:pPr>
        <w:numPr>
          <w:ilvl w:val="0"/>
          <w:numId w:val="1"/>
        </w:numPr>
        <w:spacing w:line="360" w:lineRule="auto"/>
        <w:jc w:val="both"/>
      </w:pPr>
      <w:r>
        <w:rPr>
          <w:b/>
        </w:rPr>
        <w:t>Менеджер устройств udev</w:t>
      </w:r>
      <w:r>
        <w:t>, предоставляющий сервис получения нотификаций при подключен</w:t>
      </w:r>
      <w:r>
        <w:t>ии/отключении USB накопителя;</w:t>
      </w:r>
    </w:p>
    <w:p w:rsidR="0093045A" w:rsidRDefault="002E4B18">
      <w:pPr>
        <w:numPr>
          <w:ilvl w:val="0"/>
          <w:numId w:val="1"/>
        </w:numPr>
        <w:spacing w:line="360" w:lineRule="auto"/>
        <w:jc w:val="both"/>
      </w:pPr>
      <w:r>
        <w:rPr>
          <w:b/>
        </w:rPr>
        <w:t>Библиотеки и утилиты ALSA</w:t>
      </w:r>
      <w:r>
        <w:t xml:space="preserve"> для воспроизведения звуковых нотификаций;</w:t>
      </w:r>
    </w:p>
    <w:p w:rsidR="0093045A" w:rsidRDefault="002E4B18">
      <w:pPr>
        <w:numPr>
          <w:ilvl w:val="0"/>
          <w:numId w:val="1"/>
        </w:numPr>
        <w:spacing w:line="360" w:lineRule="auto"/>
        <w:jc w:val="both"/>
      </w:pPr>
      <w:r>
        <w:rPr>
          <w:b/>
        </w:rPr>
        <w:t>Библиотека BlueZ</w:t>
      </w:r>
      <w:r>
        <w:t xml:space="preserve"> для работы с Bluetooth устройствами и конкретно с датчиком ЧСС;</w:t>
      </w:r>
    </w:p>
    <w:p w:rsidR="0093045A" w:rsidRDefault="002E4B18">
      <w:pPr>
        <w:numPr>
          <w:ilvl w:val="0"/>
          <w:numId w:val="1"/>
        </w:numPr>
        <w:spacing w:line="360" w:lineRule="auto"/>
        <w:jc w:val="both"/>
      </w:pPr>
      <w:r>
        <w:rPr>
          <w:b/>
        </w:rPr>
        <w:t>Библиотека Cairo</w:t>
      </w:r>
      <w:r>
        <w:t xml:space="preserve"> для построения графического интерфейса.</w:t>
      </w:r>
    </w:p>
    <w:p w:rsidR="0093045A" w:rsidRDefault="002E4B18">
      <w:pPr>
        <w:numPr>
          <w:ilvl w:val="0"/>
          <w:numId w:val="1"/>
        </w:numPr>
        <w:spacing w:line="360" w:lineRule="auto"/>
        <w:jc w:val="both"/>
      </w:pPr>
      <w:r>
        <w:rPr>
          <w:b/>
        </w:rPr>
        <w:t>Библиотека libModbus</w:t>
      </w:r>
      <w:r>
        <w:t xml:space="preserve"> для обмена данными с контроллером дорожки по протоколу MODBUS;</w:t>
      </w:r>
    </w:p>
    <w:p w:rsidR="0093045A" w:rsidRDefault="002E4B18">
      <w:pPr>
        <w:numPr>
          <w:ilvl w:val="0"/>
          <w:numId w:val="1"/>
        </w:numPr>
        <w:spacing w:line="360" w:lineRule="auto"/>
        <w:jc w:val="both"/>
      </w:pPr>
      <w:r>
        <w:rPr>
          <w:b/>
        </w:rPr>
        <w:t>СУБД MariaDB</w:t>
      </w:r>
      <w:r>
        <w:t xml:space="preserve"> для хранения данных пациентов;</w:t>
      </w:r>
    </w:p>
    <w:p w:rsidR="0093045A" w:rsidRDefault="002E4B18">
      <w:pPr>
        <w:numPr>
          <w:ilvl w:val="0"/>
          <w:numId w:val="1"/>
        </w:numPr>
        <w:spacing w:line="360" w:lineRule="auto"/>
        <w:jc w:val="both"/>
      </w:pPr>
      <w:r>
        <w:rPr>
          <w:b/>
        </w:rPr>
        <w:t>СУБД SQLite</w:t>
      </w:r>
      <w:r>
        <w:t xml:space="preserve"> для возможности выгрузки данных в формате предыдущей версии дорожки;</w:t>
      </w:r>
    </w:p>
    <w:p w:rsidR="0093045A" w:rsidRDefault="002E4B18">
      <w:pPr>
        <w:numPr>
          <w:ilvl w:val="0"/>
          <w:numId w:val="1"/>
        </w:numPr>
        <w:spacing w:line="360" w:lineRule="auto"/>
        <w:jc w:val="both"/>
      </w:pPr>
      <w:r>
        <w:rPr>
          <w:b/>
        </w:rPr>
        <w:t>Shell скрипты</w:t>
      </w:r>
      <w:r>
        <w:t xml:space="preserve"> успользуются для запуска ПО и реализации процедуры об</w:t>
      </w:r>
      <w:r>
        <w:t xml:space="preserve">новления ПО. </w:t>
      </w:r>
    </w:p>
    <w:p w:rsidR="0093045A" w:rsidRDefault="0093045A">
      <w:pPr>
        <w:spacing w:line="360" w:lineRule="auto"/>
      </w:pPr>
    </w:p>
    <w:p w:rsidR="0093045A" w:rsidRDefault="0093045A">
      <w:pPr>
        <w:spacing w:line="360" w:lineRule="auto"/>
      </w:pPr>
    </w:p>
    <w:p w:rsidR="0093045A" w:rsidRDefault="002E4B18">
      <w:pPr>
        <w:pStyle w:val="2"/>
        <w:spacing w:line="360" w:lineRule="auto"/>
      </w:pPr>
      <w:bookmarkStart w:id="2" w:name="_rn0jf04a7xe1" w:colFirst="0" w:colLast="0"/>
      <w:bookmarkEnd w:id="2"/>
      <w:r>
        <w:t>Структура пользовательского интерфейса дорожки</w:t>
      </w:r>
    </w:p>
    <w:p w:rsidR="0093045A" w:rsidRDefault="002E4B18">
      <w:pPr>
        <w:spacing w:line="360" w:lineRule="auto"/>
        <w:ind w:firstLine="850"/>
        <w:jc w:val="both"/>
      </w:pPr>
      <w:r>
        <w:t xml:space="preserve">Пользовательский интерфейс использует концепции окна и набора виджетов находящихся в нем. Структура элементов пользовательского интерфейса показана на рисунке 2. </w:t>
      </w:r>
    </w:p>
    <w:p w:rsidR="0093045A" w:rsidRDefault="0093045A">
      <w:pPr>
        <w:spacing w:line="360" w:lineRule="auto"/>
        <w:jc w:val="both"/>
      </w:pPr>
    </w:p>
    <w:p w:rsidR="0093045A" w:rsidRDefault="002E4B18">
      <w:pPr>
        <w:spacing w:line="360" w:lineRule="auto"/>
        <w:jc w:val="center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5043488" cy="5462382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54623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045A" w:rsidRDefault="002E4B18">
      <w:pPr>
        <w:spacing w:line="360" w:lineRule="auto"/>
        <w:jc w:val="center"/>
      </w:pPr>
      <w:r>
        <w:t>Рисунок 2. Структура элементов пользовательского интерфейса.</w:t>
      </w:r>
    </w:p>
    <w:p w:rsidR="0093045A" w:rsidRDefault="0093045A">
      <w:pPr>
        <w:spacing w:line="360" w:lineRule="auto"/>
        <w:jc w:val="both"/>
      </w:pPr>
    </w:p>
    <w:p w:rsidR="0093045A" w:rsidRDefault="002E4B18">
      <w:pPr>
        <w:spacing w:line="360" w:lineRule="auto"/>
        <w:ind w:firstLine="850"/>
        <w:jc w:val="both"/>
      </w:pPr>
      <w:r>
        <w:t>Все окна отнаследованы от класса Menu. Окна делятся на обычные(полноэкранные) и модальные. На основе обычных окон построены все экраны меню интерфейса. Модальные окна это окна диалогов, сообщени</w:t>
      </w:r>
      <w:r>
        <w:t>й и экранных клавиатур. Поверх обычного окна может быть открыто только одно модальное окно. Если модальное окно открыто, то элементы интерфейса обычного окна блокируются и не реагируют на события взаимодействия с пользователем.</w:t>
      </w:r>
    </w:p>
    <w:p w:rsidR="0093045A" w:rsidRDefault="002E4B18">
      <w:pPr>
        <w:spacing w:line="360" w:lineRule="auto"/>
        <w:ind w:firstLine="850"/>
        <w:jc w:val="both"/>
      </w:pPr>
      <w:r>
        <w:t>Окна содержат информацию о с</w:t>
      </w:r>
      <w:r>
        <w:t xml:space="preserve">воем положении, картинке фона, списке виджетов и наличии открытого модального окна (для обычных окон). </w:t>
      </w:r>
    </w:p>
    <w:p w:rsidR="0093045A" w:rsidRDefault="002E4B18">
      <w:pPr>
        <w:spacing w:line="360" w:lineRule="auto"/>
        <w:ind w:firstLine="850"/>
        <w:jc w:val="both"/>
      </w:pPr>
      <w:r>
        <w:t>Виджет может отрисовывать свой вид используя примитивы графического движка, а также может включать в себя другие виджеты.</w:t>
      </w:r>
    </w:p>
    <w:p w:rsidR="0093045A" w:rsidRDefault="0093045A">
      <w:pPr>
        <w:spacing w:line="360" w:lineRule="auto"/>
      </w:pPr>
    </w:p>
    <w:p w:rsidR="0093045A" w:rsidRDefault="002E4B18">
      <w:pPr>
        <w:pStyle w:val="2"/>
        <w:spacing w:line="360" w:lineRule="auto"/>
      </w:pPr>
      <w:bookmarkStart w:id="3" w:name="_uux1v91smz6k" w:colFirst="0" w:colLast="0"/>
      <w:bookmarkEnd w:id="3"/>
      <w:r>
        <w:lastRenderedPageBreak/>
        <w:t>Система сообщений ПО дорожки</w:t>
      </w:r>
    </w:p>
    <w:p w:rsidR="0093045A" w:rsidRDefault="002E4B18">
      <w:pPr>
        <w:spacing w:line="360" w:lineRule="auto"/>
        <w:ind w:firstLine="850"/>
        <w:jc w:val="both"/>
      </w:pPr>
      <w:r>
        <w:t xml:space="preserve">Взаимодействие между компонентами системы построено в основном на использовании системы сообщений. Структура системы сообщений показана на рисунке 3. </w:t>
      </w:r>
    </w:p>
    <w:p w:rsidR="0093045A" w:rsidRDefault="0093045A">
      <w:pPr>
        <w:spacing w:line="360" w:lineRule="auto"/>
        <w:jc w:val="both"/>
      </w:pPr>
    </w:p>
    <w:p w:rsidR="0093045A" w:rsidRDefault="002E4B18">
      <w:pPr>
        <w:spacing w:line="360" w:lineRule="auto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5734050" cy="45339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045A" w:rsidRDefault="002E4B18">
      <w:pPr>
        <w:spacing w:line="360" w:lineRule="auto"/>
        <w:jc w:val="center"/>
      </w:pPr>
      <w:r>
        <w:t>Рисунок 3. Структура системы сообщений.</w:t>
      </w:r>
    </w:p>
    <w:p w:rsidR="0093045A" w:rsidRDefault="0093045A">
      <w:pPr>
        <w:spacing w:line="360" w:lineRule="auto"/>
        <w:jc w:val="both"/>
      </w:pPr>
    </w:p>
    <w:p w:rsidR="0093045A" w:rsidRDefault="002E4B18">
      <w:pPr>
        <w:spacing w:line="360" w:lineRule="auto"/>
        <w:ind w:firstLine="850"/>
        <w:jc w:val="both"/>
      </w:pPr>
      <w:r>
        <w:t>Цикл обработки сообщений обслуживает очередь сообщений. При н</w:t>
      </w:r>
      <w:r>
        <w:t>аличии сообщения в очереди, сообщение извлекается и передается обработчику системных событий (таких как завершение работы или перезагрузка). Если системный обработчик не смог обработать событие, то он передает его текущему обычному окну вызывая функцию обр</w:t>
      </w:r>
      <w:r>
        <w:t>аботчика события окна. Если в обычном окне было активировано модальное окно, то событие передается модальному окну. Обработчик окна может сам обработать событие, а в случае если пришло событие от клавиатуры или тачскрина, то событие передается виджету имею</w:t>
      </w:r>
      <w:r>
        <w:t>щему фокус ввода или виджету который был активирован(когда координаты события лежат в пределах границ виджета) событием тачскрина.</w:t>
      </w:r>
    </w:p>
    <w:p w:rsidR="0093045A" w:rsidRDefault="002E4B18">
      <w:pPr>
        <w:spacing w:line="360" w:lineRule="auto"/>
        <w:ind w:firstLine="850"/>
        <w:jc w:val="both"/>
      </w:pPr>
      <w:r>
        <w:lastRenderedPageBreak/>
        <w:t>События поступают в очередь сообщений от различных компонентов ПО, однако основными источниками являются классы, обслуживающи</w:t>
      </w:r>
      <w:r>
        <w:t xml:space="preserve">е такие компоненты системы как контроллер дорожки и тачскрин. События могут генерировать и сами обработчики событий. Таким образом, к примеру, экранная клавиатура получая событие об отпускании ранее нажатой клавиши сигнализирует о наборе символа. </w:t>
      </w:r>
    </w:p>
    <w:p w:rsidR="0093045A" w:rsidRDefault="002E4B18">
      <w:pPr>
        <w:spacing w:line="360" w:lineRule="auto"/>
        <w:ind w:firstLine="850"/>
        <w:jc w:val="both"/>
      </w:pPr>
      <w:r>
        <w:t>Также об</w:t>
      </w:r>
      <w:r>
        <w:t>работчики событий могут запросить смену текущего окна интерфейса.</w:t>
      </w:r>
    </w:p>
    <w:p w:rsidR="0093045A" w:rsidRDefault="0093045A">
      <w:pPr>
        <w:spacing w:line="360" w:lineRule="auto"/>
      </w:pPr>
    </w:p>
    <w:p w:rsidR="0093045A" w:rsidRDefault="002E4B18">
      <w:pPr>
        <w:pStyle w:val="2"/>
        <w:spacing w:line="360" w:lineRule="auto"/>
      </w:pPr>
      <w:bookmarkStart w:id="4" w:name="_5ok4oml1b0wh" w:colFirst="0" w:colLast="0"/>
      <w:bookmarkEnd w:id="4"/>
      <w:r>
        <w:t>Реализация обновления ПО дорожки</w:t>
      </w:r>
    </w:p>
    <w:p w:rsidR="0093045A" w:rsidRDefault="002E4B18">
      <w:pPr>
        <w:spacing w:line="360" w:lineRule="auto"/>
        <w:ind w:firstLine="850"/>
        <w:jc w:val="both"/>
      </w:pPr>
      <w:r>
        <w:t>Обновление ПО дорожки происходит при включении дорожки с подключенным к ней флеш-диском в корневой директории которого имеется файл обновления upgrade.rea.</w:t>
      </w:r>
    </w:p>
    <w:p w:rsidR="0093045A" w:rsidRDefault="002E4B18">
      <w:pPr>
        <w:spacing w:line="360" w:lineRule="auto"/>
        <w:ind w:firstLine="850"/>
        <w:jc w:val="both"/>
      </w:pPr>
      <w:r>
        <w:t xml:space="preserve">Программа обновления реализована в shell скрипте reaterra_upgrade.sh. Процедура выполнения апгрейда следующая. Вначале происходит монтирование флэш-диска. Если диск был подмонтирован к файловой системе успешно, то проверяется наличие файла апгрейда. Далее </w:t>
      </w:r>
      <w:r>
        <w:t>создается временный каталог в который распаковывается содержимое файла обновления. Файл обновления должен содержать в себе как минимум три файла:</w:t>
      </w:r>
    </w:p>
    <w:p w:rsidR="0093045A" w:rsidRDefault="002E4B18">
      <w:pPr>
        <w:numPr>
          <w:ilvl w:val="0"/>
          <w:numId w:val="2"/>
        </w:numPr>
        <w:spacing w:line="360" w:lineRule="auto"/>
      </w:pPr>
      <w:r>
        <w:rPr>
          <w:b/>
        </w:rPr>
        <w:t>upgrade.sh</w:t>
      </w:r>
      <w:r>
        <w:t xml:space="preserve"> - shell скрипт для выполнения процедуры конкретного апгрейда;</w:t>
      </w:r>
    </w:p>
    <w:p w:rsidR="0093045A" w:rsidRDefault="002E4B18">
      <w:pPr>
        <w:numPr>
          <w:ilvl w:val="0"/>
          <w:numId w:val="2"/>
        </w:numPr>
        <w:spacing w:line="360" w:lineRule="auto"/>
      </w:pPr>
      <w:r>
        <w:rPr>
          <w:b/>
        </w:rPr>
        <w:t>new_version.txt</w:t>
      </w:r>
      <w:r>
        <w:t xml:space="preserve"> - текстовый файл, сод</w:t>
      </w:r>
      <w:r>
        <w:t>ержащий номер новой версии ПО;</w:t>
      </w:r>
    </w:p>
    <w:p w:rsidR="0093045A" w:rsidRDefault="002E4B18">
      <w:pPr>
        <w:numPr>
          <w:ilvl w:val="0"/>
          <w:numId w:val="2"/>
        </w:numPr>
        <w:spacing w:line="360" w:lineRule="auto"/>
      </w:pPr>
      <w:r>
        <w:rPr>
          <w:b/>
        </w:rPr>
        <w:t>required_version.txt</w:t>
      </w:r>
      <w:r>
        <w:t xml:space="preserve"> - текстовый файл, содержащий номер версии ПО на которое разрешено проведение данного апгрейда.</w:t>
      </w:r>
    </w:p>
    <w:p w:rsidR="0093045A" w:rsidRDefault="0093045A">
      <w:pPr>
        <w:spacing w:line="360" w:lineRule="auto"/>
        <w:ind w:firstLine="850"/>
        <w:jc w:val="both"/>
      </w:pPr>
    </w:p>
    <w:p w:rsidR="0093045A" w:rsidRDefault="002E4B18">
      <w:pPr>
        <w:spacing w:line="360" w:lineRule="auto"/>
        <w:ind w:firstLine="850"/>
        <w:jc w:val="both"/>
      </w:pPr>
      <w:r>
        <w:t>Если требуемая версия не соответствует текущей версии апгрейд невозможен.</w:t>
      </w:r>
    </w:p>
    <w:p w:rsidR="0093045A" w:rsidRDefault="002E4B18">
      <w:pPr>
        <w:spacing w:line="360" w:lineRule="auto"/>
        <w:ind w:firstLine="850"/>
        <w:jc w:val="both"/>
      </w:pPr>
      <w:r>
        <w:t>Также файл обновления может содержать дополнительные файлы, требуемые для проведения конкретного апгрейда.</w:t>
      </w:r>
    </w:p>
    <w:p w:rsidR="0093045A" w:rsidRDefault="002E4B18">
      <w:pPr>
        <w:spacing w:line="360" w:lineRule="auto"/>
        <w:ind w:firstLine="850"/>
        <w:jc w:val="both"/>
      </w:pPr>
      <w:r>
        <w:t>В простейшем случае дополнительно имееется только исполняемый файл ПО дорожки reaterra, скрипт upgrade.sh выполняет перезапись старого исполняемого ф</w:t>
      </w:r>
      <w:r>
        <w:t xml:space="preserve">айла на новый. </w:t>
      </w:r>
    </w:p>
    <w:p w:rsidR="0093045A" w:rsidRDefault="0093045A">
      <w:pPr>
        <w:spacing w:line="360" w:lineRule="auto"/>
      </w:pPr>
    </w:p>
    <w:p w:rsidR="0093045A" w:rsidRDefault="002E4B18">
      <w:pPr>
        <w:pStyle w:val="2"/>
        <w:spacing w:line="360" w:lineRule="auto"/>
      </w:pPr>
      <w:bookmarkStart w:id="5" w:name="_crlb6g6sm19n" w:colFirst="0" w:colLast="0"/>
      <w:bookmarkEnd w:id="5"/>
      <w:r>
        <w:lastRenderedPageBreak/>
        <w:t>Структура Андроид программы</w:t>
      </w:r>
    </w:p>
    <w:p w:rsidR="0093045A" w:rsidRDefault="002E4B18">
      <w:pPr>
        <w:spacing w:line="360" w:lineRule="auto"/>
        <w:ind w:firstLine="850"/>
        <w:jc w:val="both"/>
      </w:pPr>
      <w:r>
        <w:t>Программа клиент состоит из двух частей: сервиса и видимого приложения. Структура программы приведена на рисунке 4.</w:t>
      </w:r>
    </w:p>
    <w:p w:rsidR="0093045A" w:rsidRDefault="002E4B18">
      <w:pPr>
        <w:spacing w:line="360" w:lineRule="auto"/>
        <w:jc w:val="center"/>
      </w:pPr>
      <w:r>
        <w:rPr>
          <w:noProof/>
          <w:lang w:val="ru-RU"/>
        </w:rPr>
        <w:drawing>
          <wp:inline distT="114300" distB="114300" distL="114300" distR="114300">
            <wp:extent cx="5734050" cy="1765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045A" w:rsidRDefault="002E4B18">
      <w:pPr>
        <w:spacing w:line="360" w:lineRule="auto"/>
        <w:jc w:val="center"/>
      </w:pPr>
      <w:r>
        <w:t>Рисунок 4. Структура Андроид приложения.</w:t>
      </w:r>
    </w:p>
    <w:p w:rsidR="0093045A" w:rsidRDefault="0093045A">
      <w:pPr>
        <w:spacing w:line="360" w:lineRule="auto"/>
      </w:pPr>
    </w:p>
    <w:p w:rsidR="0093045A" w:rsidRDefault="002E4B18">
      <w:pPr>
        <w:spacing w:line="360" w:lineRule="auto"/>
        <w:ind w:firstLine="850"/>
        <w:jc w:val="both"/>
      </w:pPr>
      <w:r>
        <w:t>Сервис приложения служит для взаимодействия со стек</w:t>
      </w:r>
      <w:r>
        <w:t>ом TCP/IP, через который происходит обмен данными. Сервис содержит реализации входного и выходного буфера данных, а также механизмы установки связи с хостом.</w:t>
      </w:r>
    </w:p>
    <w:p w:rsidR="0093045A" w:rsidRDefault="002E4B18">
      <w:pPr>
        <w:spacing w:line="360" w:lineRule="auto"/>
        <w:ind w:firstLine="850"/>
        <w:jc w:val="both"/>
      </w:pPr>
      <w:r>
        <w:t>Главная форма приложения взаимодействует с сервисом через сохраняемый фрагмент, в котором находитс</w:t>
      </w:r>
      <w:r>
        <w:t>я коннектор к сервису и реализованы интерфейсы для доступа к сервису из формы приложения.</w:t>
      </w:r>
    </w:p>
    <w:p w:rsidR="0093045A" w:rsidRDefault="002E4B18">
      <w:pPr>
        <w:spacing w:line="360" w:lineRule="auto"/>
        <w:ind w:firstLine="850"/>
        <w:jc w:val="both"/>
      </w:pPr>
      <w:r>
        <w:t>Форма приложения отображает получаемые от хоста картинки на экране устройства, а также отправляет информацию о взаимодействии пользователя с интерфейсом - по сути дан</w:t>
      </w:r>
      <w:r>
        <w:t>ные тачпада.</w:t>
      </w:r>
    </w:p>
    <w:p w:rsidR="0093045A" w:rsidRDefault="0093045A">
      <w:pPr>
        <w:spacing w:line="360" w:lineRule="auto"/>
        <w:ind w:firstLine="850"/>
        <w:jc w:val="both"/>
      </w:pPr>
    </w:p>
    <w:p w:rsidR="0093045A" w:rsidRDefault="002E4B18">
      <w:pPr>
        <w:pStyle w:val="2"/>
        <w:spacing w:line="360" w:lineRule="auto"/>
      </w:pPr>
      <w:bookmarkStart w:id="6" w:name="_lcvh4tv5u5zr" w:colFirst="0" w:colLast="0"/>
      <w:bookmarkEnd w:id="6"/>
      <w:r>
        <w:t>Протокол обмена Андроид программы и дорожки</w:t>
      </w:r>
    </w:p>
    <w:p w:rsidR="0093045A" w:rsidRDefault="002E4B18">
      <w:pPr>
        <w:spacing w:line="360" w:lineRule="auto"/>
        <w:ind w:firstLine="850"/>
        <w:jc w:val="both"/>
      </w:pPr>
      <w:r>
        <w:t xml:space="preserve">Канал связи обмена представляет собой сессию TCP/IP, поэтому вопросы гарантированной и неискаженной доставки решаются внутри стека TCP. </w:t>
      </w:r>
    </w:p>
    <w:p w:rsidR="0093045A" w:rsidRDefault="002E4B18">
      <w:pPr>
        <w:spacing w:line="360" w:lineRule="auto"/>
        <w:ind w:firstLine="850"/>
        <w:jc w:val="both"/>
      </w:pPr>
      <w:r>
        <w:t>Протокол обмена состоит из двух типов пакетов: пакеты с карти</w:t>
      </w:r>
      <w:r>
        <w:t xml:space="preserve">нками и пакеты с данными тачскрина. </w:t>
      </w:r>
    </w:p>
    <w:p w:rsidR="0093045A" w:rsidRDefault="002E4B18">
      <w:pPr>
        <w:spacing w:line="360" w:lineRule="auto"/>
        <w:ind w:firstLine="850"/>
        <w:jc w:val="both"/>
      </w:pPr>
      <w:r>
        <w:t>Пакеты с картинками имеют следующий формат:</w:t>
      </w:r>
    </w:p>
    <w:tbl>
      <w:tblPr>
        <w:tblStyle w:val="a5"/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070"/>
        <w:gridCol w:w="5790"/>
      </w:tblGrid>
      <w:tr w:rsidR="0093045A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45A" w:rsidRDefault="002E4B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№ поля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45A" w:rsidRDefault="002E4B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Количество байт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45A" w:rsidRDefault="002E4B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93045A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45A" w:rsidRDefault="002E4B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45A" w:rsidRDefault="002E4B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45A" w:rsidRDefault="002E4B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Признак начала пакета. Содержит 8 байт со значением 0xFF.</w:t>
            </w:r>
          </w:p>
        </w:tc>
      </w:tr>
      <w:tr w:rsidR="0093045A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45A" w:rsidRDefault="002E4B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45A" w:rsidRDefault="002E4B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45A" w:rsidRDefault="002E4B18">
            <w:pPr>
              <w:spacing w:line="360" w:lineRule="auto"/>
            </w:pPr>
            <w:r>
              <w:t>Размер пакета в байтах вместе с заголовком.</w:t>
            </w:r>
          </w:p>
        </w:tc>
      </w:tr>
      <w:tr w:rsidR="0093045A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45A" w:rsidRDefault="002E4B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3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45A" w:rsidRDefault="002E4B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45A" w:rsidRDefault="002E4B18">
            <w:pPr>
              <w:spacing w:line="360" w:lineRule="auto"/>
            </w:pPr>
            <w:r>
              <w:t>Координата X картинки.</w:t>
            </w:r>
          </w:p>
        </w:tc>
      </w:tr>
      <w:tr w:rsidR="0093045A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45A" w:rsidRDefault="002E4B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45A" w:rsidRDefault="002E4B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45A" w:rsidRDefault="002E4B18">
            <w:pPr>
              <w:spacing w:line="360" w:lineRule="auto"/>
            </w:pPr>
            <w:r>
              <w:t>Координата Y картинки.</w:t>
            </w:r>
          </w:p>
        </w:tc>
      </w:tr>
      <w:tr w:rsidR="0093045A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45A" w:rsidRDefault="002E4B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45A" w:rsidRDefault="002E4B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45A" w:rsidRDefault="002E4B18">
            <w:pPr>
              <w:spacing w:line="360" w:lineRule="auto"/>
            </w:pPr>
            <w:r>
              <w:t>Ширина картинки в пикселях.</w:t>
            </w:r>
          </w:p>
        </w:tc>
      </w:tr>
      <w:tr w:rsidR="0093045A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45A" w:rsidRDefault="002E4B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45A" w:rsidRDefault="002E4B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45A" w:rsidRDefault="002E4B18">
            <w:pPr>
              <w:spacing w:line="360" w:lineRule="auto"/>
            </w:pPr>
            <w:r>
              <w:t>Высота картинки в пикселях.</w:t>
            </w:r>
          </w:p>
        </w:tc>
      </w:tr>
      <w:tr w:rsidR="0093045A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45A" w:rsidRDefault="002E4B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2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45A" w:rsidRDefault="002E4B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45A" w:rsidRDefault="002E4B18">
            <w:pPr>
              <w:spacing w:line="360" w:lineRule="auto"/>
            </w:pPr>
            <w:r>
              <w:t>Идентификатор картинки.</w:t>
            </w:r>
          </w:p>
        </w:tc>
      </w:tr>
    </w:tbl>
    <w:p w:rsidR="0093045A" w:rsidRDefault="0093045A">
      <w:pPr>
        <w:spacing w:line="360" w:lineRule="auto"/>
      </w:pPr>
    </w:p>
    <w:p w:rsidR="0093045A" w:rsidRDefault="002E4B18">
      <w:pPr>
        <w:spacing w:line="360" w:lineRule="auto"/>
        <w:ind w:firstLine="850"/>
        <w:jc w:val="both"/>
      </w:pPr>
      <w:r>
        <w:t>Пакеты с данными тачскрина имеют текстовый формат следующей структуры:</w:t>
      </w:r>
    </w:p>
    <w:p w:rsidR="0093045A" w:rsidRDefault="002E4B18">
      <w:pPr>
        <w:spacing w:line="360" w:lineRule="auto"/>
        <w:rPr>
          <w:i/>
        </w:rPr>
      </w:pPr>
      <w:r>
        <w:rPr>
          <w:i/>
        </w:rPr>
        <w:t>touch M XXXX YYYY</w:t>
      </w:r>
    </w:p>
    <w:p w:rsidR="0093045A" w:rsidRDefault="002E4B18">
      <w:pPr>
        <w:spacing w:line="360" w:lineRule="auto"/>
      </w:pPr>
      <w:r>
        <w:t>где M - символ типа события: D - нажатие, U - отрыв; XXXX - координата X события в формате целого числа с ведущими нулями длиной 4-ре символа; YYYY - координата Y события в формате целого числа с ведущими нулями длиной 4-ре символа.</w:t>
      </w:r>
    </w:p>
    <w:p w:rsidR="0093045A" w:rsidRDefault="0093045A">
      <w:pPr>
        <w:spacing w:line="360" w:lineRule="auto"/>
      </w:pPr>
    </w:p>
    <w:p w:rsidR="0093045A" w:rsidRDefault="002E4B18">
      <w:pPr>
        <w:pStyle w:val="2"/>
        <w:spacing w:line="360" w:lineRule="auto"/>
      </w:pPr>
      <w:bookmarkStart w:id="7" w:name="_9r21nulpmsiu" w:colFirst="0" w:colLast="0"/>
      <w:bookmarkEnd w:id="7"/>
      <w:r>
        <w:t>Алгоритм работы удаленного управления</w:t>
      </w:r>
    </w:p>
    <w:p w:rsidR="0093045A" w:rsidRDefault="002E4B18">
      <w:pPr>
        <w:spacing w:line="360" w:lineRule="auto"/>
        <w:ind w:firstLine="850"/>
        <w:jc w:val="both"/>
      </w:pPr>
      <w:r>
        <w:t>На каждое обновление экрана хост вычисляет положение и размер прямоугольника на экране содержащего измененные данные.</w:t>
      </w:r>
    </w:p>
    <w:p w:rsidR="0093045A" w:rsidRDefault="002E4B18">
      <w:pPr>
        <w:spacing w:line="360" w:lineRule="auto"/>
        <w:ind w:firstLine="850"/>
        <w:jc w:val="both"/>
      </w:pPr>
      <w:r>
        <w:t>Затем определяется место во фрейм-буфере содержащее данный прямоугольник. Полученный массив байтов кодируется в формате PNG, к нему добавляется заголовок содержащий информацию о исходном прямоугольнике и размер получившегося пакета данных. Подготовленный п</w:t>
      </w:r>
      <w:r>
        <w:t>акет отправляется клиенту по протоколу TCP/IP.</w:t>
      </w:r>
    </w:p>
    <w:p w:rsidR="0093045A" w:rsidRDefault="002E4B18">
      <w:pPr>
        <w:spacing w:line="360" w:lineRule="auto"/>
        <w:ind w:firstLine="850"/>
        <w:jc w:val="both"/>
      </w:pPr>
      <w:r>
        <w:t>На стороне клиента пакет принимается сервисом и помещается в кольцевой буфер. При успешном декодировании заголовка из буфера извлекается пакет и передается клиенту сервиса - видимой части приложения, текущей а</w:t>
      </w:r>
      <w:r>
        <w:t>ктивности. Активность преобразовывает картинку из формата PNG  в Bitmap и отрисовывает на экране в нужном месте.</w:t>
      </w:r>
    </w:p>
    <w:p w:rsidR="0093045A" w:rsidRDefault="002E4B18">
      <w:pPr>
        <w:spacing w:line="360" w:lineRule="auto"/>
        <w:ind w:firstLine="850"/>
        <w:jc w:val="both"/>
      </w:pPr>
      <w:r>
        <w:t xml:space="preserve">Если пользователь андроид приложения нажал на элемент на экране, программа формирует пакет с данными о событии (нажатие или отрыв, координаты) </w:t>
      </w:r>
      <w:r>
        <w:t>и отправляет сервису. Сервис отправляет пакет на хост.</w:t>
      </w:r>
    </w:p>
    <w:p w:rsidR="0093045A" w:rsidRDefault="002E4B18">
      <w:pPr>
        <w:spacing w:line="360" w:lineRule="auto"/>
        <w:ind w:firstLine="850"/>
        <w:jc w:val="both"/>
      </w:pPr>
      <w:r>
        <w:t>Хост и клиент проверяют наличие связи по времени между получаемыми пакетами. Если время превышает 5-6 секунд, то считается что произошел обрыв связи. Номинальное отключение клиент выполняет закрывая от</w:t>
      </w:r>
      <w:r>
        <w:t>крытый на хост TCP/IP сокет.</w:t>
      </w:r>
    </w:p>
    <w:p w:rsidR="0093045A" w:rsidRDefault="002E4B18">
      <w:pPr>
        <w:spacing w:line="360" w:lineRule="auto"/>
        <w:ind w:firstLine="850"/>
        <w:jc w:val="both"/>
      </w:pPr>
      <w:r>
        <w:lastRenderedPageBreak/>
        <w:t>Для поддержки связи в случае если но хосте более двух секунд не было изменений на экране, отправляется пакет содержащий прямоугольник нулевой высоты и ширины - по сути отправляется только заголовок пакета.</w:t>
      </w:r>
    </w:p>
    <w:p w:rsidR="0093045A" w:rsidRDefault="002E4B18">
      <w:pPr>
        <w:spacing w:line="360" w:lineRule="auto"/>
        <w:ind w:firstLine="850"/>
        <w:jc w:val="both"/>
      </w:pPr>
      <w:r>
        <w:t>Если же на клиенте не</w:t>
      </w:r>
      <w:r>
        <w:t xml:space="preserve"> было нажатий в течении 2-х секунд, то на хост отправляется heartbit-пакет для поддержания связи.</w:t>
      </w:r>
    </w:p>
    <w:p w:rsidR="0093045A" w:rsidRDefault="0093045A">
      <w:pPr>
        <w:spacing w:line="360" w:lineRule="auto"/>
      </w:pPr>
    </w:p>
    <w:p w:rsidR="0093045A" w:rsidRDefault="0093045A">
      <w:pPr>
        <w:spacing w:line="360" w:lineRule="auto"/>
      </w:pPr>
    </w:p>
    <w:p w:rsidR="0093045A" w:rsidRDefault="0093045A">
      <w:pPr>
        <w:spacing w:line="360" w:lineRule="auto"/>
      </w:pPr>
    </w:p>
    <w:sectPr w:rsidR="009304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658B"/>
    <w:multiLevelType w:val="multilevel"/>
    <w:tmpl w:val="BE5A2D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AC7344"/>
    <w:multiLevelType w:val="multilevel"/>
    <w:tmpl w:val="8C6EE5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45A"/>
    <w:rsid w:val="002E4B18"/>
    <w:rsid w:val="0093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205CED-513A-4FDC-8E83-365F0D0B3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1221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Khoruzhko</dc:creator>
  <cp:lastModifiedBy>Maxim Khoruzhko</cp:lastModifiedBy>
  <cp:revision>2</cp:revision>
  <dcterms:created xsi:type="dcterms:W3CDTF">2019-02-17T18:32:00Z</dcterms:created>
  <dcterms:modified xsi:type="dcterms:W3CDTF">2019-02-17T18:32:00Z</dcterms:modified>
</cp:coreProperties>
</file>