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E3BBE" w14:textId="7C465C20" w:rsidR="008058FA" w:rsidRDefault="008058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复习</w:t>
      </w:r>
    </w:p>
    <w:p w14:paraId="7DE70165" w14:textId="34D0E06B" w:rsidR="00997967" w:rsidRDefault="00127779">
      <w:pPr>
        <w:rPr>
          <w:rFonts w:ascii="Times New Roman" w:hAnsi="Times New Roman" w:cs="Times New Roman"/>
        </w:rPr>
      </w:pPr>
      <w:r w:rsidRPr="00127779">
        <w:rPr>
          <w:rFonts w:ascii="Times New Roman" w:hAnsi="Times New Roman" w:cs="Times New Roman"/>
        </w:rPr>
        <w:drawing>
          <wp:inline distT="0" distB="0" distL="0" distR="0" wp14:anchorId="0954B6B9" wp14:editId="0599FD5F">
            <wp:extent cx="4816257" cy="361981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085" w14:textId="12D5FC8B" w:rsidR="00127779" w:rsidRDefault="00FC22C5">
      <w:pPr>
        <w:rPr>
          <w:rFonts w:ascii="Times New Roman" w:hAnsi="Times New Roman" w:cs="Times New Roman"/>
        </w:rPr>
      </w:pPr>
      <w:r w:rsidRPr="00FC22C5">
        <w:rPr>
          <w:rFonts w:ascii="Times New Roman" w:hAnsi="Times New Roman" w:cs="Times New Roman"/>
        </w:rPr>
        <w:drawing>
          <wp:inline distT="0" distB="0" distL="0" distR="0" wp14:anchorId="66C4946E" wp14:editId="1E7F4064">
            <wp:extent cx="4839119" cy="3604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2D86" w14:textId="5F5ADFD7" w:rsidR="00FC22C5" w:rsidRDefault="001B32CA">
      <w:pPr>
        <w:rPr>
          <w:rFonts w:ascii="Times New Roman" w:hAnsi="Times New Roman" w:cs="Times New Roman"/>
        </w:rPr>
      </w:pPr>
      <w:r w:rsidRPr="001B32CA">
        <w:rPr>
          <w:rFonts w:ascii="Times New Roman" w:hAnsi="Times New Roman" w:cs="Times New Roman"/>
        </w:rPr>
        <w:lastRenderedPageBreak/>
        <w:drawing>
          <wp:inline distT="0" distB="0" distL="0" distR="0" wp14:anchorId="6C20CE75" wp14:editId="22D4F8D6">
            <wp:extent cx="5274310" cy="3993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1A7D" w14:textId="32AF505E" w:rsidR="001B32CA" w:rsidRDefault="00F078B3">
      <w:pPr>
        <w:rPr>
          <w:rFonts w:ascii="Times New Roman" w:hAnsi="Times New Roman" w:cs="Times New Roman"/>
        </w:rPr>
      </w:pPr>
      <w:r w:rsidRPr="00F078B3">
        <w:rPr>
          <w:rFonts w:ascii="Times New Roman" w:hAnsi="Times New Roman" w:cs="Times New Roman"/>
        </w:rPr>
        <w:drawing>
          <wp:inline distT="0" distB="0" distL="0" distR="0" wp14:anchorId="2A2A1E16" wp14:editId="08DD73C7">
            <wp:extent cx="5274310" cy="39573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ED09" w14:textId="2ED09E8A" w:rsidR="00F078B3" w:rsidRDefault="00F078B3">
      <w:pPr>
        <w:rPr>
          <w:rFonts w:ascii="Times New Roman" w:hAnsi="Times New Roman" w:cs="Times New Roman"/>
        </w:rPr>
      </w:pPr>
      <w:r w:rsidRPr="00F078B3">
        <w:rPr>
          <w:rFonts w:ascii="Times New Roman" w:hAnsi="Times New Roman" w:cs="Times New Roman"/>
        </w:rPr>
        <w:lastRenderedPageBreak/>
        <w:drawing>
          <wp:inline distT="0" distB="0" distL="0" distR="0" wp14:anchorId="4E0176EE" wp14:editId="293C7A21">
            <wp:extent cx="4793395" cy="358933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2063" w14:textId="2B722DA3" w:rsidR="00697A18" w:rsidRDefault="00697A18">
      <w:pPr>
        <w:rPr>
          <w:rFonts w:ascii="Times New Roman" w:hAnsi="Times New Roman" w:cs="Times New Roman"/>
        </w:rPr>
      </w:pPr>
    </w:p>
    <w:p w14:paraId="564D9E7B" w14:textId="554D7343" w:rsidR="00697A18" w:rsidRDefault="00697A1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 type. </w:t>
      </w:r>
    </w:p>
    <w:p w14:paraId="145EE2E3" w14:textId="71DDD6F1" w:rsidR="00697A18" w:rsidRDefault="00697A18">
      <w:pPr>
        <w:rPr>
          <w:rFonts w:ascii="Times New Roman" w:hAnsi="Times New Roman" w:cs="Times New Roman"/>
        </w:rPr>
      </w:pPr>
      <w:r w:rsidRPr="00697A18">
        <w:rPr>
          <w:rFonts w:ascii="Times New Roman" w:hAnsi="Times New Roman" w:cs="Times New Roman"/>
        </w:rPr>
        <w:drawing>
          <wp:inline distT="0" distB="0" distL="0" distR="0" wp14:anchorId="2364ABF2" wp14:editId="682528E5">
            <wp:extent cx="4808637" cy="3619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CD4A" w14:textId="799A33E0" w:rsidR="00642C7A" w:rsidRDefault="00642C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energy of triple excited state is close to that of single excited state. (</w:t>
      </w:r>
      <w:proofErr w:type="gramStart"/>
      <w:r>
        <w:rPr>
          <w:rFonts w:ascii="Times New Roman" w:hAnsi="Times New Roman" w:cs="Times New Roman"/>
          <w:sz w:val="24"/>
          <w:szCs w:val="24"/>
        </w:rPr>
        <w:t>absorb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thermal energy), belonging to reverse intersystem crossing. </w:t>
      </w:r>
    </w:p>
    <w:p w14:paraId="2BC50971" w14:textId="3E9F8798" w:rsidR="00331E8F" w:rsidRDefault="00331E8F">
      <w:pPr>
        <w:rPr>
          <w:rFonts w:ascii="Times New Roman" w:hAnsi="Times New Roman" w:cs="Times New Roman"/>
          <w:sz w:val="24"/>
          <w:szCs w:val="24"/>
        </w:rPr>
      </w:pPr>
    </w:p>
    <w:p w14:paraId="0921A039" w14:textId="6A0C618D" w:rsidR="00331E8F" w:rsidRDefault="00331E8F">
      <w:pPr>
        <w:rPr>
          <w:rFonts w:ascii="Times New Roman" w:hAnsi="Times New Roman" w:cs="Times New Roman"/>
          <w:sz w:val="24"/>
          <w:szCs w:val="24"/>
        </w:rPr>
      </w:pPr>
    </w:p>
    <w:p w14:paraId="78075CEC" w14:textId="18145053" w:rsidR="00331E8F" w:rsidRDefault="00331E8F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P</w:t>
      </w:r>
      <w:r>
        <w:rPr>
          <w:rFonts w:ascii="Times New Roman" w:hAnsi="Times New Roman" w:cs="Times New Roman"/>
          <w:sz w:val="24"/>
          <w:szCs w:val="24"/>
        </w:rPr>
        <w:t xml:space="preserve"> type</w:t>
      </w:r>
    </w:p>
    <w:p w14:paraId="6D996F08" w14:textId="20F8588F" w:rsidR="00331E8F" w:rsidRDefault="00331E8F">
      <w:pPr>
        <w:rPr>
          <w:rFonts w:ascii="Times New Roman" w:hAnsi="Times New Roman" w:cs="Times New Roman"/>
          <w:sz w:val="24"/>
          <w:szCs w:val="24"/>
        </w:rPr>
      </w:pPr>
      <w:r w:rsidRPr="00331E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977895" wp14:editId="39F9C8F7">
            <wp:extent cx="4854361" cy="358933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28B5" w14:textId="29C8244A" w:rsidR="00F628E2" w:rsidRDefault="00F628E2">
      <w:pPr>
        <w:rPr>
          <w:rFonts w:ascii="Times New Roman" w:hAnsi="Times New Roman" w:cs="Times New Roman"/>
          <w:sz w:val="24"/>
          <w:szCs w:val="24"/>
        </w:rPr>
      </w:pPr>
      <w:r w:rsidRPr="00F62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CE6531" wp14:editId="450D0435">
            <wp:extent cx="4823878" cy="361219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25C" w14:textId="6C5466D5" w:rsidR="007B524D" w:rsidRDefault="007B524D">
      <w:pPr>
        <w:rPr>
          <w:rFonts w:ascii="Times New Roman" w:hAnsi="Times New Roman" w:cs="Times New Roman"/>
          <w:sz w:val="24"/>
          <w:szCs w:val="24"/>
        </w:rPr>
      </w:pPr>
      <w:r w:rsidRPr="007B52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677775" wp14:editId="5E5E8D02">
            <wp:extent cx="4801016" cy="363505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2CD" w14:textId="3375F1AE" w:rsidR="007B524D" w:rsidRDefault="00844386">
      <w:pPr>
        <w:rPr>
          <w:rFonts w:ascii="Times New Roman" w:hAnsi="Times New Roman" w:cs="Times New Roman"/>
          <w:sz w:val="24"/>
          <w:szCs w:val="24"/>
        </w:rPr>
      </w:pPr>
      <w:r w:rsidRPr="008443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BC48F" wp14:editId="51909A22">
            <wp:extent cx="4808637" cy="36274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632" w14:textId="7DC3F803" w:rsidR="00844386" w:rsidRDefault="004B7CE2">
      <w:pPr>
        <w:rPr>
          <w:rFonts w:ascii="Times New Roman" w:hAnsi="Times New Roman" w:cs="Times New Roman"/>
          <w:sz w:val="24"/>
          <w:szCs w:val="24"/>
        </w:rPr>
      </w:pPr>
      <w:r w:rsidRPr="004B7C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9A6F98" wp14:editId="2C77ABBF">
            <wp:extent cx="5274310" cy="3961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952E" w14:textId="0CC8F53F" w:rsidR="006B7F00" w:rsidRDefault="006B7F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处于分立轨道上的非成对电子，平行自旋比成对自旋更稳定。</w:t>
      </w:r>
    </w:p>
    <w:p w14:paraId="14751BED" w14:textId="615F48EB" w:rsidR="006B7F00" w:rsidRDefault="00CE5734">
      <w:pPr>
        <w:rPr>
          <w:rFonts w:ascii="Times New Roman" w:hAnsi="Times New Roman" w:cs="Times New Roman"/>
          <w:sz w:val="24"/>
          <w:szCs w:val="24"/>
        </w:rPr>
      </w:pPr>
      <w:r w:rsidRPr="00CE57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955AB" wp14:editId="2C887A0F">
            <wp:extent cx="4831499" cy="362743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4A5F" w14:textId="3A9FB489" w:rsidR="005F00BC" w:rsidRDefault="005F00BC">
      <w:pPr>
        <w:rPr>
          <w:rFonts w:ascii="Times New Roman" w:hAnsi="Times New Roman" w:cs="Times New Roman"/>
          <w:sz w:val="24"/>
          <w:szCs w:val="24"/>
        </w:rPr>
      </w:pPr>
      <w:r w:rsidRPr="005F00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A9D721" wp14:editId="3D95E5DA">
            <wp:extent cx="5274310" cy="3964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CB88" w14:textId="21C0BBE3" w:rsidR="005F00BC" w:rsidRDefault="005F00BC">
      <w:pPr>
        <w:rPr>
          <w:rFonts w:ascii="Times New Roman" w:hAnsi="Times New Roman" w:cs="Times New Roman"/>
          <w:sz w:val="24"/>
          <w:szCs w:val="24"/>
        </w:rPr>
      </w:pPr>
      <w:r w:rsidRPr="005F00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AACE50" wp14:editId="39B9A376">
            <wp:extent cx="4831499" cy="3642676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BB05" w14:textId="6BD9A8BD" w:rsidR="005F00BC" w:rsidRDefault="005F00BC">
      <w:pPr>
        <w:rPr>
          <w:rFonts w:ascii="Times New Roman" w:hAnsi="Times New Roman" w:cs="Times New Roman"/>
          <w:sz w:val="24"/>
          <w:szCs w:val="24"/>
        </w:rPr>
      </w:pPr>
      <w:r w:rsidRPr="005F00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07599C" wp14:editId="3D057FED">
            <wp:extent cx="4884843" cy="365029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5BEA" w14:textId="030DF570" w:rsidR="005E45CC" w:rsidRDefault="005E45CC">
      <w:pPr>
        <w:rPr>
          <w:rFonts w:ascii="Times New Roman" w:hAnsi="Times New Roman" w:cs="Times New Roman"/>
          <w:sz w:val="24"/>
          <w:szCs w:val="24"/>
        </w:rPr>
      </w:pPr>
      <w:r w:rsidRPr="005E45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EF1167" wp14:editId="430A73EC">
            <wp:extent cx="5274310" cy="3946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4CD6" w14:textId="44F45DBA" w:rsidR="00D910E3" w:rsidRDefault="00D910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吸收光谱</w:t>
      </w:r>
      <w:r w:rsidR="00D048E4">
        <w:rPr>
          <w:rFonts w:ascii="Times New Roman" w:hAnsi="Times New Roman" w:cs="Times New Roman" w:hint="eastAsia"/>
          <w:sz w:val="24"/>
          <w:szCs w:val="24"/>
        </w:rPr>
        <w:t>仪</w:t>
      </w:r>
    </w:p>
    <w:p w14:paraId="498D6EDA" w14:textId="504E28EA" w:rsidR="005E45CC" w:rsidRDefault="00F15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发送光谱：</w:t>
      </w:r>
      <w:r w:rsidR="00D910E3">
        <w:rPr>
          <w:rFonts w:ascii="Times New Roman" w:hAnsi="Times New Roman" w:cs="Times New Roman" w:hint="eastAsia"/>
          <w:sz w:val="24"/>
          <w:szCs w:val="24"/>
        </w:rPr>
        <w:t>荧光（发射，激发）光谱。荧光光谱</w:t>
      </w:r>
      <w:r w:rsidR="00B9118A">
        <w:rPr>
          <w:rFonts w:ascii="Times New Roman" w:hAnsi="Times New Roman" w:cs="Times New Roman" w:hint="eastAsia"/>
          <w:sz w:val="24"/>
          <w:szCs w:val="24"/>
        </w:rPr>
        <w:t>仪</w:t>
      </w:r>
    </w:p>
    <w:p w14:paraId="618483B4" w14:textId="33BD8368" w:rsidR="001D622E" w:rsidRDefault="001D622E">
      <w:pPr>
        <w:rPr>
          <w:rFonts w:ascii="Times New Roman" w:hAnsi="Times New Roman" w:cs="Times New Roman"/>
          <w:sz w:val="24"/>
          <w:szCs w:val="24"/>
        </w:rPr>
      </w:pPr>
    </w:p>
    <w:p w14:paraId="0866FFA8" w14:textId="2591C506" w:rsidR="001D622E" w:rsidRDefault="001D622E">
      <w:pPr>
        <w:rPr>
          <w:rFonts w:ascii="Times New Roman" w:hAnsi="Times New Roman" w:cs="Times New Roman"/>
          <w:sz w:val="24"/>
          <w:szCs w:val="24"/>
        </w:rPr>
      </w:pPr>
      <w:r w:rsidRPr="001D62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FCF301" wp14:editId="6F0359A2">
            <wp:extent cx="4854361" cy="3650296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285" w14:textId="1C02AE5F" w:rsidR="000E52B8" w:rsidRDefault="000E52B8">
      <w:pPr>
        <w:rPr>
          <w:rFonts w:ascii="Times New Roman" w:hAnsi="Times New Roman" w:cs="Times New Roman"/>
          <w:sz w:val="24"/>
          <w:szCs w:val="24"/>
        </w:rPr>
      </w:pPr>
      <w:r w:rsidRPr="000E52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216D4" wp14:editId="69E29AC1">
            <wp:extent cx="4877223" cy="3650296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454F" w14:textId="77777777" w:rsidR="004D16BA" w:rsidRPr="00642C7A" w:rsidRDefault="004D16BA">
      <w:pPr>
        <w:rPr>
          <w:rFonts w:ascii="Times New Roman" w:hAnsi="Times New Roman" w:cs="Times New Roman" w:hint="eastAsia"/>
          <w:sz w:val="24"/>
          <w:szCs w:val="24"/>
        </w:rPr>
      </w:pPr>
    </w:p>
    <w:sectPr w:rsidR="004D16BA" w:rsidRPr="00642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30"/>
    <w:rsid w:val="000E52B8"/>
    <w:rsid w:val="00127779"/>
    <w:rsid w:val="001B32CA"/>
    <w:rsid w:val="001D622E"/>
    <w:rsid w:val="002D4730"/>
    <w:rsid w:val="00331E8F"/>
    <w:rsid w:val="003E59B1"/>
    <w:rsid w:val="004B7CE2"/>
    <w:rsid w:val="004D16BA"/>
    <w:rsid w:val="005E45CC"/>
    <w:rsid w:val="005F00BC"/>
    <w:rsid w:val="00642C7A"/>
    <w:rsid w:val="00697A18"/>
    <w:rsid w:val="006B7F00"/>
    <w:rsid w:val="007B524D"/>
    <w:rsid w:val="008058FA"/>
    <w:rsid w:val="00844386"/>
    <w:rsid w:val="00997967"/>
    <w:rsid w:val="00B9118A"/>
    <w:rsid w:val="00BE44F8"/>
    <w:rsid w:val="00CE5734"/>
    <w:rsid w:val="00D048E4"/>
    <w:rsid w:val="00D910E3"/>
    <w:rsid w:val="00F078B3"/>
    <w:rsid w:val="00F153B8"/>
    <w:rsid w:val="00F2501A"/>
    <w:rsid w:val="00F628E2"/>
    <w:rsid w:val="00FC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9DA68"/>
  <w15:chartTrackingRefBased/>
  <w15:docId w15:val="{50A220EC-3E83-46E7-865D-BB9895CC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23</cp:revision>
  <dcterms:created xsi:type="dcterms:W3CDTF">2022-09-20T01:44:00Z</dcterms:created>
  <dcterms:modified xsi:type="dcterms:W3CDTF">2022-09-20T04:00:00Z</dcterms:modified>
</cp:coreProperties>
</file>