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F33A9" w14:textId="77777777" w:rsidR="003156A7" w:rsidRDefault="003156A7" w:rsidP="003156A7">
      <w:pPr>
        <w:pStyle w:val="Default"/>
      </w:pPr>
    </w:p>
    <w:p w14:paraId="2E3B1E3B" w14:textId="0E2A9C23" w:rsidR="003156A7" w:rsidRPr="003156A7" w:rsidRDefault="003156A7" w:rsidP="003156A7">
      <w:pPr>
        <w:pStyle w:val="Heading1"/>
        <w:numPr>
          <w:ilvl w:val="0"/>
          <w:numId w:val="1"/>
        </w:numPr>
        <w:rPr>
          <w:lang w:val="en-AU"/>
        </w:rPr>
      </w:pPr>
      <w:r>
        <w:t xml:space="preserve">SAFETY QA </w:t>
      </w:r>
      <w:r>
        <w:rPr>
          <w:lang w:val="en-AU"/>
        </w:rPr>
        <w:t xml:space="preserve"> </w:t>
      </w:r>
    </w:p>
    <w:p w14:paraId="78AA03B7" w14:textId="2727902A" w:rsidR="0033549E" w:rsidRPr="00B134FB" w:rsidRDefault="003156A7" w:rsidP="00FC6434">
      <w:pPr>
        <w:pStyle w:val="Heading2"/>
      </w:pPr>
      <w:r>
        <w:t xml:space="preserve">Explain the steps in “Pre-Use Assessment”? </w:t>
      </w:r>
    </w:p>
    <w:p w14:paraId="5D7467DD" w14:textId="1E7DAE24" w:rsidR="0033549E" w:rsidRDefault="0033549E" w:rsidP="0033549E">
      <w:pPr>
        <w:ind w:left="360"/>
        <w:rPr>
          <w:lang w:val="en-AU"/>
        </w:rPr>
      </w:pPr>
      <w:r>
        <w:rPr>
          <w:lang w:val="en-AU"/>
        </w:rPr>
        <w:t>The</w:t>
      </w:r>
      <w:r w:rsidR="00FC6434">
        <w:rPr>
          <w:lang w:val="en-AU"/>
        </w:rPr>
        <w:t xml:space="preserve"> </w:t>
      </w:r>
      <w:r>
        <w:rPr>
          <w:lang w:val="en-AU"/>
        </w:rPr>
        <w:t>steps</w:t>
      </w:r>
      <w:r w:rsidR="00FC6434">
        <w:rPr>
          <w:lang w:val="en-AU"/>
        </w:rPr>
        <w:t xml:space="preserve"> of assessments</w:t>
      </w:r>
      <w:r>
        <w:rPr>
          <w:lang w:val="en-AU"/>
        </w:rPr>
        <w:t xml:space="preserve"> can be explained</w:t>
      </w:r>
      <w:r w:rsidR="00FC6434">
        <w:rPr>
          <w:lang w:val="en-AU"/>
        </w:rPr>
        <w:t xml:space="preserve"> and summarised</w:t>
      </w:r>
      <w:r>
        <w:rPr>
          <w:lang w:val="en-AU"/>
        </w:rPr>
        <w:t xml:space="preserve"> as below,</w:t>
      </w:r>
    </w:p>
    <w:tbl>
      <w:tblPr>
        <w:tblStyle w:val="TableGrid"/>
        <w:tblW w:w="0" w:type="auto"/>
        <w:tblInd w:w="360" w:type="dxa"/>
        <w:tblLook w:val="04A0" w:firstRow="1" w:lastRow="0" w:firstColumn="1" w:lastColumn="0" w:noHBand="0" w:noVBand="1"/>
      </w:tblPr>
      <w:tblGrid>
        <w:gridCol w:w="1903"/>
        <w:gridCol w:w="3406"/>
        <w:gridCol w:w="2627"/>
      </w:tblGrid>
      <w:tr w:rsidR="0033549E" w14:paraId="39F79EBF" w14:textId="77777777" w:rsidTr="0033549E">
        <w:tc>
          <w:tcPr>
            <w:tcW w:w="1903" w:type="dxa"/>
          </w:tcPr>
          <w:p w14:paraId="6E05E3A2" w14:textId="10C968A8" w:rsidR="0033549E" w:rsidRDefault="0033549E" w:rsidP="00FC6434">
            <w:pPr>
              <w:jc w:val="center"/>
              <w:rPr>
                <w:lang w:val="en-AU"/>
              </w:rPr>
            </w:pPr>
            <w:r>
              <w:rPr>
                <w:lang w:val="en-AU"/>
              </w:rPr>
              <w:t>Aims</w:t>
            </w:r>
          </w:p>
        </w:tc>
        <w:tc>
          <w:tcPr>
            <w:tcW w:w="3406" w:type="dxa"/>
          </w:tcPr>
          <w:p w14:paraId="72FAB68F" w14:textId="18AD77D1" w:rsidR="0033549E" w:rsidRDefault="0033549E" w:rsidP="00FC6434">
            <w:pPr>
              <w:jc w:val="center"/>
              <w:rPr>
                <w:lang w:val="en-AU"/>
              </w:rPr>
            </w:pPr>
            <w:r>
              <w:rPr>
                <w:lang w:val="en-AU"/>
              </w:rPr>
              <w:t>Content</w:t>
            </w:r>
          </w:p>
        </w:tc>
        <w:tc>
          <w:tcPr>
            <w:tcW w:w="2627" w:type="dxa"/>
          </w:tcPr>
          <w:p w14:paraId="173A7DC5" w14:textId="7702E65C" w:rsidR="0033549E" w:rsidRDefault="0033549E" w:rsidP="00FC6434">
            <w:pPr>
              <w:jc w:val="center"/>
              <w:rPr>
                <w:lang w:val="en-AU"/>
              </w:rPr>
            </w:pPr>
            <w:r>
              <w:rPr>
                <w:lang w:val="en-AU"/>
              </w:rPr>
              <w:t>Explanation</w:t>
            </w:r>
          </w:p>
        </w:tc>
      </w:tr>
      <w:tr w:rsidR="0033549E" w14:paraId="40EFE250" w14:textId="77777777" w:rsidTr="00FC6434">
        <w:trPr>
          <w:trHeight w:val="2899"/>
        </w:trPr>
        <w:tc>
          <w:tcPr>
            <w:tcW w:w="1903" w:type="dxa"/>
            <w:vAlign w:val="center"/>
          </w:tcPr>
          <w:p w14:paraId="6B91D75B" w14:textId="568E60E9" w:rsidR="0033549E" w:rsidRDefault="0033549E" w:rsidP="00FC6434">
            <w:pPr>
              <w:jc w:val="center"/>
              <w:rPr>
                <w:lang w:val="en-AU"/>
              </w:rPr>
            </w:pPr>
            <w:r>
              <w:rPr>
                <w:lang w:val="en-AU"/>
              </w:rPr>
              <w:t xml:space="preserve">To examine the </w:t>
            </w:r>
            <w:r w:rsidR="00F3548D">
              <w:rPr>
                <w:lang w:val="en-AU"/>
              </w:rPr>
              <w:t xml:space="preserve">safety </w:t>
            </w:r>
            <w:r>
              <w:rPr>
                <w:lang w:val="en-AU"/>
              </w:rPr>
              <w:t>inputs</w:t>
            </w:r>
          </w:p>
        </w:tc>
        <w:tc>
          <w:tcPr>
            <w:tcW w:w="3406" w:type="dxa"/>
          </w:tcPr>
          <w:p w14:paraId="4186D3C4" w14:textId="3E03D297" w:rsidR="0033549E" w:rsidRPr="00AE5D23" w:rsidRDefault="0033549E" w:rsidP="0033549E">
            <w:pPr>
              <w:jc w:val="left"/>
              <w:rPr>
                <w:sz w:val="16"/>
                <w:szCs w:val="16"/>
                <w:lang w:val="en-AU"/>
              </w:rPr>
            </w:pPr>
            <w:r w:rsidRPr="00AE5D23">
              <w:rPr>
                <w:sz w:val="16"/>
                <w:szCs w:val="16"/>
                <w:lang w:val="en-AU"/>
              </w:rPr>
              <w:t xml:space="preserve">1. </w:t>
            </w:r>
            <w:r w:rsidRPr="00AE5D23">
              <w:rPr>
                <w:sz w:val="16"/>
                <w:szCs w:val="16"/>
                <w:lang w:val="en-AU"/>
              </w:rPr>
              <w:t>Test that emergency stop buttons and input stop the robot and engage brakes.</w:t>
            </w:r>
          </w:p>
          <w:p w14:paraId="33B2C405" w14:textId="77777777" w:rsidR="0033549E" w:rsidRPr="00AE5D23" w:rsidRDefault="0033549E" w:rsidP="0033549E">
            <w:pPr>
              <w:jc w:val="left"/>
              <w:rPr>
                <w:sz w:val="16"/>
                <w:szCs w:val="16"/>
                <w:lang w:val="en-AU"/>
              </w:rPr>
            </w:pPr>
          </w:p>
          <w:p w14:paraId="1CB827C7" w14:textId="5ADFAB34" w:rsidR="0033549E" w:rsidRPr="00AE5D23" w:rsidRDefault="0033549E" w:rsidP="0033549E">
            <w:pPr>
              <w:rPr>
                <w:sz w:val="16"/>
                <w:szCs w:val="16"/>
                <w:lang w:val="en-AU"/>
              </w:rPr>
            </w:pPr>
            <w:r w:rsidRPr="00AE5D23">
              <w:rPr>
                <w:sz w:val="16"/>
                <w:szCs w:val="16"/>
                <w:lang w:val="en-AU"/>
              </w:rPr>
              <w:t xml:space="preserve">2. </w:t>
            </w:r>
            <w:r w:rsidRPr="00AE5D23">
              <w:rPr>
                <w:sz w:val="16"/>
                <w:szCs w:val="16"/>
                <w:lang w:val="en-AU"/>
              </w:rPr>
              <w:t>Test that safeguard input stop the robot motion. If safeguard reset is configured, check</w:t>
            </w:r>
            <w:r w:rsidRPr="00AE5D23">
              <w:rPr>
                <w:sz w:val="16"/>
                <w:szCs w:val="16"/>
                <w:lang w:val="en-AU"/>
              </w:rPr>
              <w:t xml:space="preserve"> </w:t>
            </w:r>
            <w:r w:rsidRPr="00AE5D23">
              <w:rPr>
                <w:sz w:val="16"/>
                <w:szCs w:val="16"/>
                <w:lang w:val="en-AU"/>
              </w:rPr>
              <w:t>that it needs to be activated before motion can be resumed.</w:t>
            </w:r>
          </w:p>
          <w:p w14:paraId="51B7DCE8" w14:textId="15A28328" w:rsidR="00AE5D23" w:rsidRPr="00AE5D23" w:rsidRDefault="00AE5D23" w:rsidP="0033549E">
            <w:pPr>
              <w:rPr>
                <w:sz w:val="16"/>
                <w:szCs w:val="16"/>
                <w:lang w:val="en-AU"/>
              </w:rPr>
            </w:pPr>
          </w:p>
          <w:p w14:paraId="168E44F7" w14:textId="3DE2CB30" w:rsidR="00AE5D23" w:rsidRDefault="00AE5D23" w:rsidP="0033549E">
            <w:pPr>
              <w:rPr>
                <w:sz w:val="16"/>
                <w:szCs w:val="16"/>
                <w:lang w:val="en-AU"/>
              </w:rPr>
            </w:pPr>
            <w:r w:rsidRPr="00AE5D23">
              <w:rPr>
                <w:sz w:val="16"/>
                <w:szCs w:val="16"/>
                <w:lang w:val="en-AU"/>
              </w:rPr>
              <w:t xml:space="preserve">3. </w:t>
            </w:r>
            <w:r w:rsidRPr="00AE5D23">
              <w:rPr>
                <w:sz w:val="16"/>
                <w:szCs w:val="16"/>
                <w:lang w:val="en-AU"/>
              </w:rPr>
              <w:t>Examine the initialization screen to test that reduced mode can switch the safety mode to reduced mode</w:t>
            </w:r>
            <w:r>
              <w:rPr>
                <w:sz w:val="16"/>
                <w:szCs w:val="16"/>
                <w:lang w:val="en-AU"/>
              </w:rPr>
              <w:t>.</w:t>
            </w:r>
          </w:p>
          <w:p w14:paraId="4099CD33" w14:textId="6761F26B" w:rsidR="00AE5D23" w:rsidRDefault="00AE5D23" w:rsidP="0033549E">
            <w:pPr>
              <w:rPr>
                <w:sz w:val="16"/>
                <w:szCs w:val="16"/>
                <w:lang w:val="en-AU"/>
              </w:rPr>
            </w:pPr>
          </w:p>
          <w:p w14:paraId="4C5ADEE5" w14:textId="2A2CFA41" w:rsidR="00AE5D23" w:rsidRPr="00AE5D23" w:rsidRDefault="00AE5D23" w:rsidP="00AE5D23">
            <w:pPr>
              <w:rPr>
                <w:sz w:val="16"/>
                <w:szCs w:val="16"/>
                <w:lang w:val="en-AU"/>
              </w:rPr>
            </w:pPr>
            <w:r w:rsidRPr="00AE5D23">
              <w:rPr>
                <w:sz w:val="16"/>
                <w:szCs w:val="16"/>
                <w:lang w:val="en-AU"/>
              </w:rPr>
              <w:t xml:space="preserve">4. </w:t>
            </w:r>
            <w:r w:rsidRPr="00AE5D23">
              <w:rPr>
                <w:sz w:val="16"/>
                <w:szCs w:val="16"/>
                <w:lang w:val="en-AU"/>
              </w:rPr>
              <w:t>Test that the operational mode switches the operational mode, see icon in top right corner of user interface.</w:t>
            </w:r>
          </w:p>
          <w:p w14:paraId="1A8954A0" w14:textId="77777777" w:rsidR="00AE5D23" w:rsidRPr="00AE5D23" w:rsidRDefault="00AE5D23" w:rsidP="00AE5D23">
            <w:pPr>
              <w:rPr>
                <w:sz w:val="16"/>
                <w:szCs w:val="16"/>
                <w:lang w:val="en-AU"/>
              </w:rPr>
            </w:pPr>
          </w:p>
          <w:p w14:paraId="5525D30D" w14:textId="5A3479AE" w:rsidR="00AE5D23" w:rsidRPr="00AE5D23" w:rsidRDefault="00AE5D23" w:rsidP="00AE5D23">
            <w:pPr>
              <w:rPr>
                <w:sz w:val="16"/>
                <w:szCs w:val="16"/>
                <w:lang w:val="en-AU"/>
              </w:rPr>
            </w:pPr>
            <w:r w:rsidRPr="00AE5D23">
              <w:rPr>
                <w:sz w:val="16"/>
                <w:szCs w:val="16"/>
                <w:lang w:val="en-AU"/>
              </w:rPr>
              <w:t xml:space="preserve">5. </w:t>
            </w:r>
            <w:r w:rsidRPr="00AE5D23">
              <w:rPr>
                <w:sz w:val="16"/>
                <w:szCs w:val="16"/>
                <w:lang w:val="en-AU"/>
              </w:rPr>
              <w:t>Test that the 3-position enabling device must be pressed to enable motion in manual mode and that the robot is under reduced speed control.</w:t>
            </w:r>
          </w:p>
          <w:p w14:paraId="339DEB5B" w14:textId="77777777" w:rsidR="00AE5D23" w:rsidRPr="00AE5D23" w:rsidRDefault="00AE5D23" w:rsidP="0033549E">
            <w:pPr>
              <w:rPr>
                <w:sz w:val="16"/>
                <w:szCs w:val="16"/>
                <w:lang w:val="en-AU"/>
              </w:rPr>
            </w:pPr>
          </w:p>
          <w:p w14:paraId="54FFB352" w14:textId="5FDAAE12" w:rsidR="0033549E" w:rsidRPr="00AE5D23" w:rsidRDefault="0033549E" w:rsidP="0033549E">
            <w:pPr>
              <w:rPr>
                <w:sz w:val="16"/>
                <w:szCs w:val="16"/>
                <w:lang w:val="en-AU"/>
              </w:rPr>
            </w:pPr>
          </w:p>
        </w:tc>
        <w:tc>
          <w:tcPr>
            <w:tcW w:w="2627" w:type="dxa"/>
            <w:vAlign w:val="center"/>
          </w:tcPr>
          <w:p w14:paraId="6946D983" w14:textId="26C42F47" w:rsidR="00AE5D23" w:rsidRDefault="0033549E" w:rsidP="00FC6434">
            <w:pPr>
              <w:jc w:val="left"/>
              <w:rPr>
                <w:lang w:val="en-AU"/>
              </w:rPr>
            </w:pPr>
            <w:r>
              <w:rPr>
                <w:lang w:val="en-AU"/>
              </w:rPr>
              <w:t>The</w:t>
            </w:r>
            <w:r w:rsidR="00AE5D23">
              <w:rPr>
                <w:lang w:val="en-AU"/>
              </w:rPr>
              <w:t xml:space="preserve"> first two assessments</w:t>
            </w:r>
            <w:r>
              <w:rPr>
                <w:lang w:val="en-AU"/>
              </w:rPr>
              <w:t xml:space="preserve"> are designed to ensure that the operating universal robot can </w:t>
            </w:r>
            <w:r w:rsidR="00AE5D23">
              <w:rPr>
                <w:lang w:val="en-AU"/>
              </w:rPr>
              <w:t>receive and respond the safety inputs of emergency stop button, safeguard stop, or safeguard reset.</w:t>
            </w:r>
          </w:p>
          <w:p w14:paraId="28C47DD2" w14:textId="77777777" w:rsidR="00AE5D23" w:rsidRDefault="00AE5D23" w:rsidP="00FC6434">
            <w:pPr>
              <w:jc w:val="left"/>
              <w:rPr>
                <w:lang w:val="en-AU"/>
              </w:rPr>
            </w:pPr>
          </w:p>
          <w:p w14:paraId="708F34F7" w14:textId="74D764B0" w:rsidR="0033549E" w:rsidRDefault="00AE5D23" w:rsidP="00FC6434">
            <w:pPr>
              <w:jc w:val="left"/>
              <w:rPr>
                <w:lang w:val="en-AU"/>
              </w:rPr>
            </w:pPr>
            <w:r>
              <w:rPr>
                <w:lang w:val="en-AU"/>
              </w:rPr>
              <w:t xml:space="preserve">The third to fifth assessments are to validify </w:t>
            </w:r>
            <w:r w:rsidR="00FC6434">
              <w:rPr>
                <w:lang w:val="en-AU"/>
              </w:rPr>
              <w:t>if the robot system can run in a specific mode or the modes can be converted.</w:t>
            </w:r>
          </w:p>
        </w:tc>
      </w:tr>
      <w:tr w:rsidR="0033549E" w14:paraId="16C2B926" w14:textId="77777777" w:rsidTr="00FC6434">
        <w:tc>
          <w:tcPr>
            <w:tcW w:w="1903" w:type="dxa"/>
            <w:vAlign w:val="center"/>
          </w:tcPr>
          <w:p w14:paraId="4DC9F732" w14:textId="039500B1" w:rsidR="0033549E" w:rsidRDefault="00FC6434" w:rsidP="00FC6434">
            <w:pPr>
              <w:jc w:val="center"/>
              <w:rPr>
                <w:lang w:val="en-AU"/>
              </w:rPr>
            </w:pPr>
            <w:r>
              <w:rPr>
                <w:lang w:val="en-AU"/>
              </w:rPr>
              <w:t xml:space="preserve">To examine the safety </w:t>
            </w:r>
            <w:r>
              <w:rPr>
                <w:lang w:val="en-AU"/>
              </w:rPr>
              <w:t>out</w:t>
            </w:r>
            <w:r>
              <w:rPr>
                <w:lang w:val="en-AU"/>
              </w:rPr>
              <w:t>puts</w:t>
            </w:r>
          </w:p>
        </w:tc>
        <w:tc>
          <w:tcPr>
            <w:tcW w:w="3406" w:type="dxa"/>
          </w:tcPr>
          <w:p w14:paraId="1674A8BB" w14:textId="77822351" w:rsidR="00FC6434" w:rsidRPr="00FC6434" w:rsidRDefault="00FC6434" w:rsidP="00FC6434">
            <w:pPr>
              <w:rPr>
                <w:sz w:val="16"/>
                <w:szCs w:val="16"/>
                <w:lang w:val="en-AU"/>
              </w:rPr>
            </w:pPr>
            <w:r w:rsidRPr="00FC6434">
              <w:rPr>
                <w:sz w:val="16"/>
                <w:szCs w:val="16"/>
                <w:lang w:val="en-AU"/>
              </w:rPr>
              <w:t xml:space="preserve">6. </w:t>
            </w:r>
            <w:r w:rsidRPr="00FC6434">
              <w:rPr>
                <w:sz w:val="16"/>
                <w:szCs w:val="16"/>
                <w:lang w:val="en-AU"/>
              </w:rPr>
              <w:t xml:space="preserve">Test that System Emergency Stop outputs are </w:t>
            </w:r>
            <w:proofErr w:type="gramStart"/>
            <w:r w:rsidRPr="00FC6434">
              <w:rPr>
                <w:sz w:val="16"/>
                <w:szCs w:val="16"/>
                <w:lang w:val="en-AU"/>
              </w:rPr>
              <w:t>actually capable</w:t>
            </w:r>
            <w:proofErr w:type="gramEnd"/>
            <w:r w:rsidRPr="00FC6434">
              <w:rPr>
                <w:sz w:val="16"/>
                <w:szCs w:val="16"/>
                <w:lang w:val="en-AU"/>
              </w:rPr>
              <w:t xml:space="preserve"> of bringing the whole system to a safe state.</w:t>
            </w:r>
          </w:p>
          <w:p w14:paraId="5691CEA3" w14:textId="77777777" w:rsidR="00FC6434" w:rsidRPr="00FC6434" w:rsidRDefault="00FC6434" w:rsidP="00FC6434">
            <w:pPr>
              <w:rPr>
                <w:sz w:val="16"/>
                <w:szCs w:val="16"/>
                <w:lang w:val="en-AU"/>
              </w:rPr>
            </w:pPr>
          </w:p>
          <w:p w14:paraId="1479BFC4" w14:textId="6B1AA03D" w:rsidR="00FC6434" w:rsidRPr="00FC6434" w:rsidRDefault="00FC6434" w:rsidP="00FC6434">
            <w:pPr>
              <w:rPr>
                <w:sz w:val="16"/>
                <w:szCs w:val="16"/>
                <w:lang w:val="en-AU"/>
              </w:rPr>
            </w:pPr>
            <w:r w:rsidRPr="00FC6434">
              <w:rPr>
                <w:sz w:val="16"/>
                <w:szCs w:val="16"/>
                <w:lang w:val="en-AU"/>
              </w:rPr>
              <w:t xml:space="preserve">7. </w:t>
            </w:r>
            <w:r w:rsidRPr="00FC6434">
              <w:rPr>
                <w:sz w:val="16"/>
                <w:szCs w:val="16"/>
                <w:lang w:val="en-AU"/>
              </w:rPr>
              <w:t xml:space="preserve">Test that the system connected to Robot Moving output, Robot Not Stopping output, Reduced Mode output, or Not Reduced Mode output can </w:t>
            </w:r>
            <w:proofErr w:type="gramStart"/>
            <w:r w:rsidRPr="00FC6434">
              <w:rPr>
                <w:sz w:val="16"/>
                <w:szCs w:val="16"/>
                <w:lang w:val="en-AU"/>
              </w:rPr>
              <w:t>actually detect</w:t>
            </w:r>
            <w:proofErr w:type="gramEnd"/>
            <w:r w:rsidRPr="00FC6434">
              <w:rPr>
                <w:sz w:val="16"/>
                <w:szCs w:val="16"/>
                <w:lang w:val="en-AU"/>
              </w:rPr>
              <w:t xml:space="preserve"> the output changes.</w:t>
            </w:r>
          </w:p>
          <w:p w14:paraId="581D14BA" w14:textId="77777777" w:rsidR="0033549E" w:rsidRPr="00FC6434" w:rsidRDefault="0033549E" w:rsidP="0033549E">
            <w:pPr>
              <w:rPr>
                <w:sz w:val="16"/>
                <w:szCs w:val="16"/>
                <w:lang w:val="en-AU"/>
              </w:rPr>
            </w:pPr>
          </w:p>
        </w:tc>
        <w:tc>
          <w:tcPr>
            <w:tcW w:w="2627" w:type="dxa"/>
            <w:vAlign w:val="center"/>
          </w:tcPr>
          <w:p w14:paraId="6EB0FC0F" w14:textId="30DA6DA0" w:rsidR="0033549E" w:rsidRDefault="00FC6434" w:rsidP="00FC6434">
            <w:pPr>
              <w:jc w:val="left"/>
              <w:rPr>
                <w:lang w:val="en-AU"/>
              </w:rPr>
            </w:pPr>
            <w:r>
              <w:rPr>
                <w:lang w:val="en-AU"/>
              </w:rPr>
              <w:t xml:space="preserve">These two assessments are to validify if the safe outputs are identified by the robot system, then the robot needs to make corresponding </w:t>
            </w:r>
            <w:r>
              <w:rPr>
                <w:lang w:val="en-AU"/>
              </w:rPr>
              <w:t>security</w:t>
            </w:r>
            <w:r>
              <w:rPr>
                <w:lang w:val="en-AU"/>
              </w:rPr>
              <w:t xml:space="preserve"> actions.</w:t>
            </w:r>
          </w:p>
        </w:tc>
      </w:tr>
    </w:tbl>
    <w:p w14:paraId="115C47F5" w14:textId="2F28AF93" w:rsidR="0033549E" w:rsidRDefault="0033549E" w:rsidP="0033549E">
      <w:pPr>
        <w:ind w:left="360"/>
        <w:rPr>
          <w:lang w:val="en-AU"/>
        </w:rPr>
      </w:pPr>
    </w:p>
    <w:p w14:paraId="38DAEF37" w14:textId="6CD10F5B" w:rsidR="00FC6434" w:rsidRDefault="00FC6434" w:rsidP="00FC6434">
      <w:pPr>
        <w:pStyle w:val="Default"/>
      </w:pPr>
    </w:p>
    <w:p w14:paraId="2B470268" w14:textId="5E341C6E" w:rsidR="00143FF9" w:rsidRDefault="00143FF9" w:rsidP="00FC6434">
      <w:pPr>
        <w:pStyle w:val="Default"/>
      </w:pPr>
    </w:p>
    <w:p w14:paraId="1033A133" w14:textId="27BBD0F5" w:rsidR="00143FF9" w:rsidRDefault="00143FF9" w:rsidP="00FC6434">
      <w:pPr>
        <w:pStyle w:val="Default"/>
      </w:pPr>
    </w:p>
    <w:p w14:paraId="6B4C2004" w14:textId="77777777" w:rsidR="00143FF9" w:rsidRDefault="00143FF9" w:rsidP="00FC6434">
      <w:pPr>
        <w:pStyle w:val="Default"/>
      </w:pPr>
    </w:p>
    <w:p w14:paraId="4217E833" w14:textId="33D27207" w:rsidR="00FC6434" w:rsidRDefault="00FC6434" w:rsidP="00FC6434">
      <w:pPr>
        <w:pStyle w:val="Default"/>
      </w:pPr>
      <w:r>
        <w:t xml:space="preserve"> </w:t>
      </w:r>
    </w:p>
    <w:p w14:paraId="2B6D370F" w14:textId="77777777" w:rsidR="00B134FB" w:rsidRDefault="00B134FB" w:rsidP="00FC6434">
      <w:pPr>
        <w:pStyle w:val="Default"/>
      </w:pPr>
    </w:p>
    <w:p w14:paraId="44FB41BF" w14:textId="70E0A163" w:rsidR="00143FF9" w:rsidRDefault="00FC6434" w:rsidP="00143FF9">
      <w:pPr>
        <w:pStyle w:val="Heading2"/>
      </w:pPr>
      <w:r>
        <w:lastRenderedPageBreak/>
        <w:t xml:space="preserve">Shortlist integrator role in this document? </w:t>
      </w:r>
    </w:p>
    <w:p w14:paraId="5A4663DA" w14:textId="61C12CD9" w:rsidR="00143FF9" w:rsidRDefault="00143FF9" w:rsidP="00143FF9">
      <w:r>
        <w:t xml:space="preserve">The integrator of </w:t>
      </w:r>
      <w:r w:rsidR="00B134FB">
        <w:t xml:space="preserve">the </w:t>
      </w:r>
      <w:r>
        <w:t xml:space="preserve">universal robot should be aware of </w:t>
      </w:r>
      <w:r w:rsidR="00B134FB">
        <w:t xml:space="preserve">the </w:t>
      </w:r>
      <w:r>
        <w:t>necessary safety information mentioned in technique files before the robot starts to operate.</w:t>
      </w:r>
      <w:r w:rsidR="0043129A">
        <w:t xml:space="preserve"> The integrator should ensure that the robot need</w:t>
      </w:r>
      <w:r w:rsidR="00B134FB">
        <w:t>s</w:t>
      </w:r>
      <w:r w:rsidR="0043129A">
        <w:t xml:space="preserve"> to follow the local regulations and secure</w:t>
      </w:r>
      <w:r w:rsidR="00B134FB">
        <w:t xml:space="preserve"> the user safety.</w:t>
      </w:r>
      <w:r w:rsidR="001E70C4">
        <w:t xml:space="preserve"> The responsibilities of integrator are including,</w:t>
      </w:r>
    </w:p>
    <w:p w14:paraId="30168756" w14:textId="61E41798" w:rsidR="001E70C4" w:rsidRDefault="001E70C4" w:rsidP="001E70C4">
      <w:pPr>
        <w:pStyle w:val="ListParagraph"/>
        <w:numPr>
          <w:ilvl w:val="0"/>
          <w:numId w:val="19"/>
        </w:numPr>
      </w:pPr>
      <w:r>
        <w:t>Conducting a risk assessment for the whole robot system and additional devices.</w:t>
      </w:r>
    </w:p>
    <w:p w14:paraId="066A068D" w14:textId="395F6631" w:rsidR="001E70C4" w:rsidRDefault="0043129A" w:rsidP="001E70C4">
      <w:pPr>
        <w:pStyle w:val="ListParagraph"/>
        <w:numPr>
          <w:ilvl w:val="0"/>
          <w:numId w:val="19"/>
        </w:numPr>
      </w:pPr>
      <w:r>
        <w:t>Prepare the methods or functions for facing hazards in the software.</w:t>
      </w:r>
    </w:p>
    <w:p w14:paraId="383B9DE6" w14:textId="32A77B7E" w:rsidR="001E70C4" w:rsidRDefault="0043129A" w:rsidP="001E70C4">
      <w:pPr>
        <w:pStyle w:val="ListParagraph"/>
        <w:numPr>
          <w:ilvl w:val="0"/>
          <w:numId w:val="19"/>
        </w:numPr>
      </w:pPr>
      <w:r>
        <w:t>Noticing safety specifications or documentations for users.</w:t>
      </w:r>
    </w:p>
    <w:p w14:paraId="0953A850" w14:textId="30AF7111" w:rsidR="0043129A" w:rsidRDefault="0043129A" w:rsidP="001E70C4">
      <w:pPr>
        <w:pStyle w:val="ListParagraph"/>
        <w:numPr>
          <w:ilvl w:val="0"/>
          <w:numId w:val="19"/>
        </w:numPr>
      </w:pPr>
      <w:r>
        <w:t>Encapsulating any safety measures or settings which cannot be adjusted.</w:t>
      </w:r>
    </w:p>
    <w:p w14:paraId="55916E25" w14:textId="66387E03" w:rsidR="0043129A" w:rsidRDefault="0043129A" w:rsidP="001E70C4">
      <w:pPr>
        <w:pStyle w:val="ListParagraph"/>
        <w:numPr>
          <w:ilvl w:val="0"/>
          <w:numId w:val="19"/>
        </w:numPr>
      </w:pPr>
      <w:r>
        <w:t>Ensuring the installation of the robot system stably and correctly.</w:t>
      </w:r>
    </w:p>
    <w:p w14:paraId="20473240" w14:textId="6439D5D5" w:rsidR="00876C56" w:rsidRDefault="00876C56" w:rsidP="00876C56"/>
    <w:p w14:paraId="19CD2745" w14:textId="6E684234" w:rsidR="00876C56" w:rsidRDefault="00876C56" w:rsidP="00876C56"/>
    <w:p w14:paraId="30C0B150" w14:textId="17823B42" w:rsidR="00876C56" w:rsidRDefault="00876C56" w:rsidP="00876C56">
      <w:r>
        <w:t>Normal mode: is the safety mode depending on the default.</w:t>
      </w:r>
    </w:p>
    <w:p w14:paraId="23C96610" w14:textId="05324E7C" w:rsidR="00876C56" w:rsidRDefault="00876C56" w:rsidP="00876C56">
      <w:r>
        <w:t xml:space="preserve">Reduced mode: is a mode that can be triggered when the </w:t>
      </w:r>
      <w:r w:rsidR="00C551E8">
        <w:t>robot tools or elbows</w:t>
      </w:r>
      <w:r>
        <w:t xml:space="preserve"> moves beyond the </w:t>
      </w:r>
      <w:r w:rsidR="00C551E8">
        <w:t>workspace defined by the control plane</w:t>
      </w:r>
      <w:r>
        <w:t xml:space="preserve"> or the safety inputs are applied. It will limit the position of the robot moving.</w:t>
      </w:r>
    </w:p>
    <w:p w14:paraId="6344D2A0" w14:textId="75F98D23" w:rsidR="00876C56" w:rsidRDefault="00876C56" w:rsidP="00876C56">
      <w:r>
        <w:t xml:space="preserve">Recovery mode: </w:t>
      </w:r>
      <w:r w:rsidR="00160AAC">
        <w:t>is a mode that can restart the safety system when the safety limits are not satisfied by the operating robot arm. It will make the robot return to the safety limits or boundaries of recovery mode which are shown below.</w:t>
      </w:r>
    </w:p>
    <w:p w14:paraId="01A86A5C" w14:textId="1B3514EC" w:rsidR="00C551E8" w:rsidRDefault="00C551E8" w:rsidP="00C551E8">
      <w:pPr>
        <w:jc w:val="center"/>
      </w:pPr>
      <w:r>
        <w:rPr>
          <w:noProof/>
        </w:rPr>
        <w:drawing>
          <wp:inline distT="0" distB="0" distL="0" distR="0" wp14:anchorId="5E7055C5" wp14:editId="38A5B41B">
            <wp:extent cx="2426970" cy="15811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970" cy="1581150"/>
                    </a:xfrm>
                    <a:prstGeom prst="rect">
                      <a:avLst/>
                    </a:prstGeom>
                  </pic:spPr>
                </pic:pic>
              </a:graphicData>
            </a:graphic>
          </wp:inline>
        </w:drawing>
      </w:r>
    </w:p>
    <w:p w14:paraId="46E46794" w14:textId="77777777" w:rsidR="00FC6434" w:rsidRPr="0033549E" w:rsidRDefault="00FC6434" w:rsidP="0033549E">
      <w:pPr>
        <w:ind w:left="360"/>
        <w:rPr>
          <w:lang w:val="en-AU"/>
        </w:rPr>
      </w:pPr>
    </w:p>
    <w:sectPr w:rsidR="00FC6434" w:rsidRPr="003354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7FFC7DE"/>
    <w:multiLevelType w:val="hybridMultilevel"/>
    <w:tmpl w:val="8E03CA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F5F3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15:restartNumberingAfterBreak="0">
    <w:nsid w:val="04584D67"/>
    <w:multiLevelType w:val="hybridMultilevel"/>
    <w:tmpl w:val="7A907D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8816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BE2D81"/>
    <w:multiLevelType w:val="hybridMultilevel"/>
    <w:tmpl w:val="CB621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863FA4"/>
    <w:multiLevelType w:val="hybridMultilevel"/>
    <w:tmpl w:val="CB621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1E5A3D"/>
    <w:multiLevelType w:val="hybridMultilevel"/>
    <w:tmpl w:val="CB621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3B527B"/>
    <w:multiLevelType w:val="hybridMultilevel"/>
    <w:tmpl w:val="10D885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3A6BF0"/>
    <w:multiLevelType w:val="hybridMultilevel"/>
    <w:tmpl w:val="E7AEB8F8"/>
    <w:lvl w:ilvl="0" w:tplc="9E7C8EE8">
      <w:numFmt w:val="bullet"/>
      <w:lvlText w:val="•"/>
      <w:lvlJc w:val="left"/>
      <w:pPr>
        <w:ind w:left="720" w:hanging="360"/>
      </w:pPr>
      <w:rPr>
        <w:rFonts w:ascii="宋体" w:eastAsia="宋体" w:hAnsi="宋体"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B922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6700545"/>
    <w:multiLevelType w:val="hybridMultilevel"/>
    <w:tmpl w:val="1A0A5910"/>
    <w:lvl w:ilvl="0" w:tplc="0A7EF16A">
      <w:numFmt w:val="bullet"/>
      <w:lvlText w:val="•"/>
      <w:lvlJc w:val="left"/>
      <w:pPr>
        <w:ind w:left="720" w:hanging="360"/>
      </w:pPr>
      <w:rPr>
        <w:rFonts w:ascii="宋体" w:eastAsia="宋体" w:hAnsi="宋体"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32C437"/>
    <w:multiLevelType w:val="hybridMultilevel"/>
    <w:tmpl w:val="548E9B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95B34CD"/>
    <w:multiLevelType w:val="hybridMultilevel"/>
    <w:tmpl w:val="F4F0333E"/>
    <w:lvl w:ilvl="0" w:tplc="8696B268">
      <w:numFmt w:val="bullet"/>
      <w:lvlText w:val="•"/>
      <w:lvlJc w:val="left"/>
      <w:pPr>
        <w:ind w:left="720" w:hanging="360"/>
      </w:pPr>
      <w:rPr>
        <w:rFonts w:ascii="宋体" w:eastAsia="宋体" w:hAnsi="宋体"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131C10"/>
    <w:multiLevelType w:val="hybridMultilevel"/>
    <w:tmpl w:val="494EACEE"/>
    <w:lvl w:ilvl="0" w:tplc="A9C6AF3E">
      <w:numFmt w:val="bullet"/>
      <w:lvlText w:val="•"/>
      <w:lvlJc w:val="left"/>
      <w:pPr>
        <w:ind w:left="720" w:hanging="360"/>
      </w:pPr>
      <w:rPr>
        <w:rFonts w:ascii="宋体" w:eastAsia="宋体" w:hAnsi="宋体"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7C2246"/>
    <w:multiLevelType w:val="hybridMultilevel"/>
    <w:tmpl w:val="31B09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B5160F5"/>
    <w:multiLevelType w:val="hybridMultilevel"/>
    <w:tmpl w:val="E854883A"/>
    <w:lvl w:ilvl="0" w:tplc="9E7C8EE8">
      <w:numFmt w:val="bullet"/>
      <w:lvlText w:val="•"/>
      <w:lvlJc w:val="left"/>
      <w:pPr>
        <w:ind w:left="720" w:hanging="360"/>
      </w:pPr>
      <w:rPr>
        <w:rFonts w:ascii="宋体" w:eastAsia="宋体" w:hAnsi="宋体"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E36FD"/>
    <w:multiLevelType w:val="hybridMultilevel"/>
    <w:tmpl w:val="2C46C514"/>
    <w:lvl w:ilvl="0" w:tplc="EF844004">
      <w:numFmt w:val="bullet"/>
      <w:lvlText w:val="•"/>
      <w:lvlJc w:val="left"/>
      <w:pPr>
        <w:ind w:left="720" w:hanging="360"/>
      </w:pPr>
      <w:rPr>
        <w:rFonts w:ascii="宋体" w:eastAsia="宋体" w:hAnsi="宋体"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782964"/>
    <w:multiLevelType w:val="hybridMultilevel"/>
    <w:tmpl w:val="CB621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0C6C25"/>
    <w:multiLevelType w:val="hybridMultilevel"/>
    <w:tmpl w:val="AD02925C"/>
    <w:lvl w:ilvl="0" w:tplc="6946317C">
      <w:numFmt w:val="bullet"/>
      <w:lvlText w:val="•"/>
      <w:lvlJc w:val="left"/>
      <w:pPr>
        <w:ind w:left="720" w:hanging="360"/>
      </w:pPr>
      <w:rPr>
        <w:rFonts w:ascii="宋体" w:eastAsia="宋体" w:hAnsi="宋体"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17"/>
  </w:num>
  <w:num w:numId="6">
    <w:abstractNumId w:val="10"/>
  </w:num>
  <w:num w:numId="7">
    <w:abstractNumId w:val="2"/>
  </w:num>
  <w:num w:numId="8">
    <w:abstractNumId w:val="18"/>
  </w:num>
  <w:num w:numId="9">
    <w:abstractNumId w:val="12"/>
  </w:num>
  <w:num w:numId="10">
    <w:abstractNumId w:val="13"/>
  </w:num>
  <w:num w:numId="11">
    <w:abstractNumId w:val="16"/>
  </w:num>
  <w:num w:numId="12">
    <w:abstractNumId w:val="8"/>
  </w:num>
  <w:num w:numId="13">
    <w:abstractNumId w:val="14"/>
  </w:num>
  <w:num w:numId="14">
    <w:abstractNumId w:val="7"/>
  </w:num>
  <w:num w:numId="15">
    <w:abstractNumId w:val="5"/>
  </w:num>
  <w:num w:numId="16">
    <w:abstractNumId w:val="6"/>
  </w:num>
  <w:num w:numId="17">
    <w:abstractNumId w:val="4"/>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A7"/>
    <w:rsid w:val="00143FF9"/>
    <w:rsid w:val="00160AAC"/>
    <w:rsid w:val="001E70C4"/>
    <w:rsid w:val="003156A7"/>
    <w:rsid w:val="0033549E"/>
    <w:rsid w:val="0043129A"/>
    <w:rsid w:val="007C3068"/>
    <w:rsid w:val="00870148"/>
    <w:rsid w:val="00876C56"/>
    <w:rsid w:val="009B5EF1"/>
    <w:rsid w:val="00AC6DE8"/>
    <w:rsid w:val="00AE5D23"/>
    <w:rsid w:val="00B134FB"/>
    <w:rsid w:val="00B77B98"/>
    <w:rsid w:val="00BA5C4F"/>
    <w:rsid w:val="00BD2483"/>
    <w:rsid w:val="00C551E8"/>
    <w:rsid w:val="00F3548D"/>
    <w:rsid w:val="00FC6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8F0B"/>
  <w15:chartTrackingRefBased/>
  <w15:docId w15:val="{74877E3F-A300-464B-9CC3-90DA940D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56A7"/>
    <w:pPr>
      <w:widowControl w:val="0"/>
      <w:jc w:val="both"/>
    </w:pPr>
    <w:rPr>
      <w:rFonts w:ascii="Times New Roman" w:hAnsi="Times New Roman"/>
      <w:sz w:val="22"/>
    </w:rPr>
  </w:style>
  <w:style w:type="paragraph" w:styleId="Heading1">
    <w:name w:val="heading 1"/>
    <w:basedOn w:val="Normal"/>
    <w:next w:val="Normal"/>
    <w:link w:val="Heading1Char"/>
    <w:uiPriority w:val="9"/>
    <w:rsid w:val="00BA5C4F"/>
    <w:pPr>
      <w:keepNext/>
      <w:keepLines/>
      <w:numPr>
        <w:numId w:val="4"/>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6A7"/>
    <w:pPr>
      <w:keepNext/>
      <w:keepLines/>
      <w:numPr>
        <w:ilvl w:val="1"/>
        <w:numId w:val="4"/>
      </w:numPr>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56A7"/>
    <w:pPr>
      <w:keepNext/>
      <w:keepLines/>
      <w:numPr>
        <w:ilvl w:val="2"/>
        <w:numId w:val="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56A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56A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56A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56A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56A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56A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4F"/>
    <w:rPr>
      <w:rFonts w:ascii="Times New Roman" w:eastAsiaTheme="majorEastAsia" w:hAnsi="Times New Roman" w:cstheme="majorBidi"/>
      <w:color w:val="2F5496" w:themeColor="accent1" w:themeShade="BF"/>
      <w:sz w:val="32"/>
      <w:szCs w:val="32"/>
    </w:rPr>
  </w:style>
  <w:style w:type="paragraph" w:customStyle="1" w:styleId="Default">
    <w:name w:val="Default"/>
    <w:rsid w:val="003156A7"/>
    <w:pPr>
      <w:autoSpaceDE w:val="0"/>
      <w:autoSpaceDN w:val="0"/>
      <w:adjustRightInd w:val="0"/>
    </w:pPr>
    <w:rPr>
      <w:rFonts w:ascii="Calibri" w:hAnsi="Calibri" w:cs="Calibri"/>
      <w:color w:val="000000"/>
      <w:kern w:val="0"/>
      <w:sz w:val="24"/>
      <w:szCs w:val="24"/>
      <w:lang w:val="en-AU"/>
    </w:rPr>
  </w:style>
  <w:style w:type="character" w:customStyle="1" w:styleId="Heading2Char">
    <w:name w:val="Heading 2 Char"/>
    <w:basedOn w:val="DefaultParagraphFont"/>
    <w:link w:val="Heading2"/>
    <w:uiPriority w:val="9"/>
    <w:rsid w:val="003156A7"/>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56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56A7"/>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3156A7"/>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3156A7"/>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3156A7"/>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3156A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156A7"/>
    <w:rPr>
      <w:rFonts w:asciiTheme="majorHAnsi" w:eastAsiaTheme="majorEastAsia" w:hAnsiTheme="majorHAnsi" w:cstheme="majorBidi"/>
      <w:i/>
      <w:iCs/>
      <w:color w:val="272727" w:themeColor="text1" w:themeTint="D8"/>
      <w:szCs w:val="21"/>
    </w:rPr>
  </w:style>
  <w:style w:type="paragraph" w:styleId="ListParagraph">
    <w:name w:val="List Paragraph"/>
    <w:basedOn w:val="Normal"/>
    <w:uiPriority w:val="34"/>
    <w:qFormat/>
    <w:rsid w:val="003156A7"/>
    <w:pPr>
      <w:ind w:left="720"/>
      <w:contextualSpacing/>
    </w:pPr>
  </w:style>
  <w:style w:type="table" w:styleId="TableGrid">
    <w:name w:val="Table Grid"/>
    <w:basedOn w:val="TableNormal"/>
    <w:uiPriority w:val="39"/>
    <w:rsid w:val="0033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Runkai Zhao</dc:creator>
  <cp:keywords/>
  <dc:description/>
  <cp:lastModifiedBy>Runkai Zhao</cp:lastModifiedBy>
  <cp:revision>1</cp:revision>
  <dcterms:created xsi:type="dcterms:W3CDTF">2020-06-08T11:28:00Z</dcterms:created>
  <dcterms:modified xsi:type="dcterms:W3CDTF">2020-06-08T17:31:00Z</dcterms:modified>
</cp:coreProperties>
</file>