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83E5" w14:textId="7B8CE876" w:rsidR="004C3810" w:rsidRDefault="00000000">
      <w:pPr>
        <w:pStyle w:val="a3"/>
        <w:widowControl/>
        <w:shd w:val="clear" w:color="auto" w:fill="FFFFFF"/>
        <w:spacing w:line="336" w:lineRule="atLeast"/>
        <w:jc w:val="center"/>
        <w:rPr>
          <w:rFonts w:asciiTheme="minorEastAsia" w:hAnsiTheme="minorEastAsia" w:cstheme="minorEastAsia" w:hint="eastAsia"/>
          <w:color w:val="606578"/>
          <w:sz w:val="27"/>
          <w:szCs w:val="27"/>
        </w:rPr>
      </w:pPr>
      <w:r>
        <w:rPr>
          <w:rFonts w:asciiTheme="minorEastAsia" w:hAnsiTheme="minorEastAsia" w:cstheme="minorEastAsia" w:hint="eastAsia"/>
          <w:color w:val="606578"/>
          <w:sz w:val="27"/>
          <w:szCs w:val="27"/>
          <w:shd w:val="clear" w:color="auto" w:fill="FFFFFF"/>
        </w:rPr>
        <w:t>AI正重塑职场边界，但大学生们仍深陷“规划无方向、简历无头绪、投递无回复”的求职困境</w:t>
      </w:r>
      <w:r w:rsidR="00606CB1">
        <w:rPr>
          <w:rFonts w:asciiTheme="minorEastAsia" w:hAnsiTheme="minorEastAsia" w:cstheme="minorEastAsia" w:hint="eastAsia"/>
          <w:color w:val="606578"/>
          <w:sz w:val="27"/>
          <w:szCs w:val="27"/>
          <w:shd w:val="clear" w:color="auto" w:fill="FFFFFF"/>
        </w:rPr>
        <w:t>。</w:t>
      </w:r>
    </w:p>
    <w:p w14:paraId="5F03AB7A" w14:textId="77777777" w:rsidR="004C3810" w:rsidRDefault="00000000">
      <w:pPr>
        <w:pStyle w:val="a3"/>
        <w:widowControl/>
        <w:shd w:val="clear" w:color="auto" w:fill="FFFFFF"/>
        <w:spacing w:line="336" w:lineRule="atLeast"/>
        <w:jc w:val="center"/>
        <w:rPr>
          <w:rFonts w:asciiTheme="minorEastAsia" w:hAnsiTheme="minorEastAsia" w:cstheme="minorEastAsia" w:hint="eastAsia"/>
          <w:color w:val="606578"/>
          <w:sz w:val="27"/>
          <w:szCs w:val="27"/>
        </w:rPr>
      </w:pPr>
      <w:proofErr w:type="gramStart"/>
      <w:r>
        <w:rPr>
          <w:rFonts w:asciiTheme="minorEastAsia" w:hAnsiTheme="minorEastAsia" w:cstheme="minorEastAsia" w:hint="eastAsia"/>
          <w:color w:val="606578"/>
          <w:sz w:val="27"/>
          <w:szCs w:val="27"/>
          <w:shd w:val="clear" w:color="auto" w:fill="FFFFFF"/>
        </w:rPr>
        <w:t>智联招聘</w:t>
      </w:r>
      <w:proofErr w:type="gramEnd"/>
      <w:r>
        <w:rPr>
          <w:rFonts w:asciiTheme="minorEastAsia" w:hAnsiTheme="minorEastAsia" w:cstheme="minorEastAsia" w:hint="eastAsia"/>
          <w:color w:val="606578"/>
          <w:sz w:val="27"/>
          <w:szCs w:val="27"/>
          <w:shd w:val="clear" w:color="auto" w:fill="FFFFFF"/>
        </w:rPr>
        <w:t>作为人力资源行业领军企业，持续以科技为驱动力，为同学们不断</w:t>
      </w:r>
      <w:proofErr w:type="gramStart"/>
      <w:r>
        <w:rPr>
          <w:rFonts w:asciiTheme="minorEastAsia" w:hAnsiTheme="minorEastAsia" w:cstheme="minorEastAsia" w:hint="eastAsia"/>
          <w:color w:val="606578"/>
          <w:sz w:val="27"/>
          <w:szCs w:val="27"/>
          <w:shd w:val="clear" w:color="auto" w:fill="FFFFFF"/>
        </w:rPr>
        <w:t>构建着</w:t>
      </w:r>
      <w:proofErr w:type="gramEnd"/>
      <w:r>
        <w:rPr>
          <w:rFonts w:asciiTheme="minorEastAsia" w:hAnsiTheme="minorEastAsia" w:cstheme="minorEastAsia" w:hint="eastAsia"/>
          <w:color w:val="606578"/>
          <w:sz w:val="27"/>
          <w:szCs w:val="27"/>
          <w:shd w:val="clear" w:color="auto" w:fill="FFFFFF"/>
        </w:rPr>
        <w:t>更公平、高效、智能的求职通路。</w:t>
      </w:r>
    </w:p>
    <w:p w14:paraId="2AD64582" w14:textId="77777777" w:rsidR="004C3810" w:rsidRDefault="00000000">
      <w:pPr>
        <w:pStyle w:val="a3"/>
        <w:widowControl/>
        <w:shd w:val="clear" w:color="auto" w:fill="FFFFFF"/>
        <w:spacing w:line="336" w:lineRule="atLeast"/>
        <w:jc w:val="center"/>
        <w:rPr>
          <w:rFonts w:asciiTheme="minorEastAsia" w:hAnsiTheme="minorEastAsia" w:cstheme="minorEastAsia" w:hint="eastAsia"/>
          <w:color w:val="606578"/>
          <w:sz w:val="27"/>
          <w:szCs w:val="27"/>
        </w:rPr>
      </w:pPr>
      <w:r>
        <w:rPr>
          <w:rFonts w:asciiTheme="minorEastAsia" w:hAnsiTheme="minorEastAsia" w:cstheme="minorEastAsia" w:hint="eastAsia"/>
          <w:color w:val="606578"/>
          <w:sz w:val="27"/>
          <w:szCs w:val="27"/>
          <w:shd w:val="clear" w:color="auto" w:fill="FFFFFF"/>
        </w:rPr>
        <w:t>现发起首届全国AI创新大赛，面向全国大学生、海外留学生及AI爱好者，从“用户视角”征集破解求职困境的AI创意方案与行业创新模式。</w:t>
      </w:r>
    </w:p>
    <w:p w14:paraId="79354C10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 xml:space="preserve"> 三大赛道</w:t>
      </w:r>
    </w:p>
    <w:p w14:paraId="0CB3F8BA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围绕“AI+人才服务”，打造你的AI作品、输出你的AI创意方案</w:t>
      </w:r>
    </w:p>
    <w:p w14:paraId="6F59B53C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AI+求职</w:t>
      </w:r>
    </w:p>
    <w:p w14:paraId="5F8AAB71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聚焦大学生求职全流程、职业规划、投递、面试等核心痛点，借助 AI 技术提升求职效率与体验。作品需兼具落地性与创意性，可快速应用于真实求职场景。</w:t>
      </w:r>
    </w:p>
    <w:p w14:paraId="65DFF693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案 · AI 简历修改工具例 · AI 职业规划辅助工具</w:t>
      </w:r>
    </w:p>
    <w:p w14:paraId="5C034E27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AI+招聘</w:t>
      </w:r>
    </w:p>
    <w:p w14:paraId="05DA0577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从你理想中的企业招聘视角出发，聚焦招聘痛点，运用AI技术简化招聘流程、改善招聘环境,提升招聘效率。作品需贴合企业真实招聘场景，具备较强实用性与落地价值。</w:t>
      </w:r>
    </w:p>
    <w:p w14:paraId="18104ACC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案 · AI 智能简历筛选系统例 · AI 求职岗位精准匹配</w:t>
      </w:r>
    </w:p>
    <w:p w14:paraId="44124029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AI+创意</w:t>
      </w:r>
    </w:p>
    <w:p w14:paraId="0B344CC0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打破传统求职招聘模式，畅想 AI 时代的未来形态。作品可侧重创新性与前瞻性，无需完全落地，但需具备合理逻辑支撑，有完整的商业闭环。</w:t>
      </w:r>
    </w:p>
    <w:p w14:paraId="70710BC8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案 · AI 模拟</w:t>
      </w:r>
      <w:proofErr w:type="gramStart"/>
      <w:r>
        <w:rPr>
          <w:rFonts w:asciiTheme="minorEastAsia" w:hAnsiTheme="minorEastAsia" w:cstheme="minorEastAsia" w:hint="eastAsia"/>
        </w:rPr>
        <w:t>职场生存</w:t>
      </w:r>
      <w:proofErr w:type="gramEnd"/>
      <w:r>
        <w:rPr>
          <w:rFonts w:asciiTheme="minorEastAsia" w:hAnsiTheme="minorEastAsia" w:cstheme="minorEastAsia" w:hint="eastAsia"/>
        </w:rPr>
        <w:t>游戏例 · AI求职与社交与内推</w:t>
      </w:r>
    </w:p>
    <w:p w14:paraId="3BDDF40A" w14:textId="77777777" w:rsidR="004C3810" w:rsidRDefault="004C3810">
      <w:pPr>
        <w:rPr>
          <w:rFonts w:asciiTheme="minorEastAsia" w:hAnsiTheme="minorEastAsia" w:cstheme="minorEastAsia" w:hint="eastAsia"/>
        </w:rPr>
      </w:pPr>
    </w:p>
    <w:p w14:paraId="4CE7EB30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Q1:作品需要达到什么标准?必须包含技术实现吗?</w:t>
      </w:r>
    </w:p>
    <w:p w14:paraId="78367C2E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作品形式不限:可提交产品 Demo、算法模型、商业计划书、创意方案文档等</w:t>
      </w:r>
    </w:p>
    <w:p w14:paraId="5D46F88E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(</w:t>
      </w:r>
      <w:proofErr w:type="gramStart"/>
      <w:r>
        <w:rPr>
          <w:rFonts w:asciiTheme="minorEastAsia" w:hAnsiTheme="minorEastAsia" w:cstheme="minorEastAsia" w:hint="eastAsia"/>
        </w:rPr>
        <w:t>一</w:t>
      </w:r>
      <w:proofErr w:type="gramEnd"/>
      <w:r>
        <w:rPr>
          <w:rFonts w:asciiTheme="minorEastAsia" w:hAnsiTheme="minorEastAsia" w:cstheme="minorEastAsia" w:hint="eastAsia"/>
        </w:rPr>
        <w:t>)核心要求:</w:t>
      </w:r>
    </w:p>
    <w:p w14:paraId="06BA4591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a.贴合赛道主题，围绕“Al+人才服务”核心</w:t>
      </w:r>
    </w:p>
    <w:p w14:paraId="330B8752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b.具备原创性、创新性、落地性、技术可行性或商业价值，</w:t>
      </w:r>
    </w:p>
    <w:p w14:paraId="5C531EBE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c.清晰阐述解决方案、应用场景及优势,</w:t>
      </w:r>
    </w:p>
    <w:p w14:paraId="7BCF4393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d.参赛作品命名:赛道-作品类型-作品名称-团队名称/个人</w:t>
      </w:r>
    </w:p>
    <w:p w14:paraId="59605576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评分标准</w:t>
      </w:r>
    </w:p>
    <w:p w14:paraId="5FBB81D5" w14:textId="77777777" w:rsidR="004C3810" w:rsidRDefault="004C3810">
      <w:pPr>
        <w:rPr>
          <w:rFonts w:asciiTheme="minorEastAsia" w:hAnsiTheme="minorEastAsia" w:cstheme="minorEastAsia" w:hint="eastAsia"/>
        </w:rPr>
      </w:pPr>
    </w:p>
    <w:p w14:paraId="3770ACC9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:</w:t>
      </w:r>
      <w:r>
        <w:rPr>
          <w:rFonts w:asciiTheme="minorEastAsia" w:hAnsiTheme="minorEastAsia" w:cstheme="minorEastAsia" w:hint="eastAsia"/>
          <w:noProof/>
        </w:rPr>
        <w:lastRenderedPageBreak/>
        <w:drawing>
          <wp:inline distT="0" distB="0" distL="114300" distR="114300" wp14:anchorId="4FA0C611" wp14:editId="65DB57C2">
            <wp:extent cx="5270500" cy="2430780"/>
            <wp:effectExtent l="0" t="0" r="2540" b="7620"/>
            <wp:docPr id="1" name="图片 1" descr="1780555647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805556470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5DC7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作品说明文档(PDF 格式)</w:t>
      </w:r>
    </w:p>
    <w:p w14:paraId="6197956D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基本要求:</w:t>
      </w:r>
    </w:p>
    <w:p w14:paraId="0F4C5370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格式:PDF</w:t>
      </w:r>
    </w:p>
    <w:p w14:paraId="7E29A52F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字数:不少于 1000字</w:t>
      </w:r>
    </w:p>
    <w:p w14:paraId="1EB2F071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包含以下内容:(重点突出创新性、可落地、技术实现、商业化的思考)</w:t>
      </w:r>
    </w:p>
    <w:p w14:paraId="51BED5F9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作品简介</w:t>
      </w:r>
    </w:p>
    <w:p w14:paraId="212390C5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市场调研</w:t>
      </w:r>
    </w:p>
    <w:p w14:paraId="6C758AD7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方案介绍</w:t>
      </w:r>
    </w:p>
    <w:p w14:paraId="745C3990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核心功能及创新点</w:t>
      </w:r>
    </w:p>
    <w:p w14:paraId="1119330A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技术架构/AI能力及技术方案</w:t>
      </w:r>
    </w:p>
    <w:p w14:paraId="0EC7C580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应用场景</w:t>
      </w:r>
    </w:p>
    <w:p w14:paraId="20F08230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使用的模型</w:t>
      </w:r>
    </w:p>
    <w:p w14:paraId="45BF383D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落地规划(含落地性说明)</w:t>
      </w:r>
    </w:p>
    <w:p w14:paraId="53DD5CF7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商业化思考</w:t>
      </w:r>
    </w:p>
    <w:p w14:paraId="6E4463A4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说明:文档</w:t>
      </w:r>
      <w:proofErr w:type="gramStart"/>
      <w:r>
        <w:rPr>
          <w:rFonts w:asciiTheme="minorEastAsia" w:hAnsiTheme="minorEastAsia" w:cstheme="minorEastAsia" w:hint="eastAsia"/>
        </w:rPr>
        <w:t>需结构</w:t>
      </w:r>
      <w:proofErr w:type="gramEnd"/>
      <w:r>
        <w:rPr>
          <w:rFonts w:asciiTheme="minorEastAsia" w:hAnsiTheme="minorEastAsia" w:cstheme="minorEastAsia" w:hint="eastAsia"/>
        </w:rPr>
        <w:t>完整、逻辑清晰，能够全面展示作品的可行性与创新性。</w:t>
      </w:r>
    </w:p>
    <w:p w14:paraId="50AF8AB4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作品提交规范说明</w:t>
      </w:r>
    </w:p>
    <w:p w14:paraId="79690C9B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《作品原创声明及授权书》(</w:t>
      </w:r>
      <w:proofErr w:type="gramStart"/>
      <w:r>
        <w:rPr>
          <w:rFonts w:asciiTheme="minorEastAsia" w:hAnsiTheme="minorEastAsia" w:cstheme="minorEastAsia" w:hint="eastAsia"/>
        </w:rPr>
        <w:t>上传官网页</w:t>
      </w:r>
      <w:proofErr w:type="gramEnd"/>
      <w:r>
        <w:rPr>
          <w:rFonts w:asciiTheme="minorEastAsia" w:hAnsiTheme="minorEastAsia" w:cstheme="minorEastAsia" w:hint="eastAsia"/>
        </w:rPr>
        <w:t>面-点击“发起签约”-收到E</w:t>
      </w:r>
      <w:proofErr w:type="gramStart"/>
      <w:r>
        <w:rPr>
          <w:rFonts w:asciiTheme="minorEastAsia" w:hAnsiTheme="minorEastAsia" w:cstheme="minorEastAsia" w:hint="eastAsia"/>
        </w:rPr>
        <w:t>签宝短信</w:t>
      </w:r>
      <w:proofErr w:type="gramEnd"/>
      <w:r>
        <w:rPr>
          <w:rFonts w:asciiTheme="minorEastAsia" w:hAnsiTheme="minorEastAsia" w:cstheme="minorEastAsia" w:hint="eastAsia"/>
        </w:rPr>
        <w:t>-完a</w:t>
      </w:r>
      <w:proofErr w:type="gramStart"/>
      <w:r>
        <w:rPr>
          <w:rFonts w:asciiTheme="minorEastAsia" w:hAnsiTheme="minorEastAsia" w:cstheme="minorEastAsia" w:hint="eastAsia"/>
        </w:rPr>
        <w:t>成签署)</w:t>
      </w:r>
      <w:proofErr w:type="gramEnd"/>
      <w:r>
        <w:rPr>
          <w:rFonts w:asciiTheme="minorEastAsia" w:hAnsiTheme="minorEastAsia" w:cstheme="minorEastAsia" w:hint="eastAsia"/>
        </w:rPr>
        <w:t>;</w:t>
      </w:r>
    </w:p>
    <w:p w14:paraId="4E1581C1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作品说明文档(PDF 格式，</w:t>
      </w:r>
      <w:proofErr w:type="gramStart"/>
      <w:r>
        <w:rPr>
          <w:rFonts w:asciiTheme="minorEastAsia" w:hAnsiTheme="minorEastAsia" w:cstheme="minorEastAsia" w:hint="eastAsia"/>
        </w:rPr>
        <w:t>含作品</w:t>
      </w:r>
      <w:proofErr w:type="gramEnd"/>
      <w:r>
        <w:rPr>
          <w:rFonts w:asciiTheme="minorEastAsia" w:hAnsiTheme="minorEastAsia" w:cstheme="minorEastAsia" w:hint="eastAsia"/>
        </w:rPr>
        <w:t>简介、市场调研、方案介绍、核心功能及创新点技术架构/AI 能力及技术方案、应用场景、使用的模型、落地规划(落地性说明)、商业化思考等，≥1000字);</w:t>
      </w:r>
    </w:p>
    <w:p w14:paraId="2A1FB53D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演示视频/文档</w:t>
      </w:r>
    </w:p>
    <w:p w14:paraId="1D789CC2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视频 MP4 格式，≤800mb，展示作品核心功能(重点突出 AI 能力和技术)、创意及交互效果等;需配备语音讲解或字幕，不接受</w:t>
      </w:r>
      <w:proofErr w:type="gramStart"/>
      <w:r>
        <w:rPr>
          <w:rFonts w:asciiTheme="minorEastAsia" w:hAnsiTheme="minorEastAsia" w:cstheme="minorEastAsia" w:hint="eastAsia"/>
        </w:rPr>
        <w:t>纯录屏</w:t>
      </w:r>
      <w:proofErr w:type="gramEnd"/>
      <w:r>
        <w:rPr>
          <w:rFonts w:asciiTheme="minorEastAsia" w:hAnsiTheme="minorEastAsia" w:cstheme="minorEastAsia" w:hint="eastAsia"/>
        </w:rPr>
        <w:t>。建议:展示作品 demo 及创意、而非 AI生成视频PPT，10-40 页(建议不要使用 AI 自动生成)</w:t>
      </w:r>
    </w:p>
    <w:p w14:paraId="37228FC6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1.若作品成果为 demo、算法模型等技术类作品，不可只单独提交演示 ppt，需要提交演示视频。</w:t>
      </w:r>
    </w:p>
    <w:p w14:paraId="43F27BD7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2.初赛重点看:名称、简介、演示文件(说明、视频或 ppt)。</w:t>
      </w:r>
    </w:p>
    <w:p w14:paraId="4885C9F0" w14:textId="77777777" w:rsidR="004C3810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(2)其他材料:为使评委能够充分理解作品内涵、明确知晓创新点、直观感受作品呈现形式，如有其他辅助材料，可一并打包提交</w:t>
      </w:r>
      <w:proofErr w:type="gramStart"/>
      <w:r>
        <w:rPr>
          <w:rFonts w:asciiTheme="minorEastAsia" w:hAnsiTheme="minorEastAsia" w:cstheme="minorEastAsia" w:hint="eastAsia"/>
        </w:rPr>
        <w:t>至作品</w:t>
      </w:r>
      <w:proofErr w:type="gramEnd"/>
      <w:r>
        <w:rPr>
          <w:rFonts w:asciiTheme="minorEastAsia" w:hAnsiTheme="minorEastAsia" w:cstheme="minorEastAsia" w:hint="eastAsia"/>
        </w:rPr>
        <w:t>提交通道(根据作品类型选择性提</w:t>
      </w:r>
    </w:p>
    <w:sectPr w:rsidR="004C3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1F72C0B"/>
    <w:rsid w:val="004C3810"/>
    <w:rsid w:val="00606CB1"/>
    <w:rsid w:val="008E3F14"/>
    <w:rsid w:val="00CB32A2"/>
    <w:rsid w:val="00F5752B"/>
    <w:rsid w:val="11F72C0B"/>
    <w:rsid w:val="331D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1B926A"/>
  <w15:docId w15:val="{61AFF477-DA5E-4285-919A-68A500F7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Freesia</dc:creator>
  <cp:lastModifiedBy>Jiequan Zheng</cp:lastModifiedBy>
  <cp:revision>4</cp:revision>
  <dcterms:created xsi:type="dcterms:W3CDTF">2026-06-04T06:44:00Z</dcterms:created>
  <dcterms:modified xsi:type="dcterms:W3CDTF">2026-06-04T08:27:00Z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2052-12.1.0.20260</vt:lpwstr>
  </property>
  <property fmtid="{D5CDD505-2E9C-101B-9397-08002B2CF9AE}" pid="3" name="ICV">
    <vt:lpwstr>A559F3DD230144778B75AF8D3B9C2C1C_11</vt:lpwstr>
  </property>
  <property fmtid="{D5CDD505-2E9C-101B-9397-08002B2CF9AE}" pid="4" name="KSOTemplateDocerSaveRecord">
    <vt:lpwstr>eyJoZGlkIjoiMzEwNTM5NzYwMDRjMzkwZTVkZjY2ODkwMGIxNGU0OTUiLCJ1c2VySWQiOiIxMTAxOTc0MDY0In0=</vt:lpwstr>
  </property>
</Properties>
</file>