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k1fojk2kt2o3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Documentos de Inicio del Proyecto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bCs w:val="1"/>
          <w:color w:val="1f2328"/>
        </w:rPr>
      </w:pPr>
      <w:bookmarkStart w:colFirst="0" w:colLast="0" w:name="_xgiy3j97mz0e" w:id="1"/>
      <w:bookmarkEnd w:id="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1f2328"/>
          <w:rtl w:val="0"/>
        </w:rPr>
        <w:t xml:space="preserve">Declaración de la Visión</w:t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lectores y estudiantes quienes buscan comprender la información más allá de los titulares, Yuyariy es una plataforma digital innovadora que promueve la lectura crítica y el análisis de diferentes perspectivas. A diferencia de otros agregadores de noticias que solo recopilan información, Yuyariy ofrecerá comparación de coberturas mediáticas, análisis de sesgo político, herramientas educativas como diccionario integrado, clasificación por nivel de complejidad y preguntas de reflexión para formar lectores más conscientes y con opiniones fundamentadas.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bCs w:val="1"/>
          <w:color w:val="1f2328"/>
        </w:rPr>
      </w:pPr>
      <w:bookmarkStart w:colFirst="0" w:colLast="0" w:name="_el957kvcu6r" w:id="2"/>
      <w:bookmarkEnd w:id="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📄</w:t>
      </w:r>
      <w:r w:rsidDel="00000000" w:rsidR="00000000" w:rsidRPr="00000000">
        <w:rPr>
          <w:b w:val="1"/>
          <w:bCs w:val="1"/>
          <w:color w:val="1f2328"/>
          <w:rtl w:val="0"/>
        </w:rPr>
        <w:t xml:space="preserve"> Acta de Constitución del Proyecto (Project Charter)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cyfgiqfz6m2b" w:id="3"/>
      <w:bookmarkEnd w:id="3"/>
      <w:r w:rsidDel="00000000" w:rsidR="00000000" w:rsidRPr="00000000">
        <w:rPr>
          <w:b w:val="1"/>
          <w:bCs w:val="1"/>
          <w:color w:val="1f2328"/>
          <w:rtl w:val="0"/>
        </w:rPr>
        <w:t xml:space="preserve">Propósito y Justificación</w:t>
      </w:r>
    </w:p>
    <w:p w:rsidR="00000000" w:rsidDel="00000000" w:rsidP="00000000" w:rsidRDefault="00000000" w:rsidRPr="00000000" w14:paraId="0000000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proyecto Yuyariy nace con el propósito de fomentar la lectura crítica y combatir el sesgo de confirmación en los lectores, principalmente en jóvenes y estudiantes universitarios. La justificación radica en la creciente desinformación y polarización mediática, así como la necesidad de promover ciudadanos capaces de analizar, comparar y reflexionar frente a diferentes fuentes de información.</w:t>
      </w:r>
    </w:p>
    <w:p w:rsidR="00000000" w:rsidDel="00000000" w:rsidP="00000000" w:rsidRDefault="00000000" w:rsidRPr="00000000" w14:paraId="0000000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Yuyariy se diferencia de los portales de noticias tradicionales al ofrecer comparación ideológica de coberturas, análisis automático de sesgo, diccionario contextual, clasificación de complejidad y preguntas de reflexión integradas, contribuyendo al desarrollo de una ciudadanía crítica y alfabetizada mediáticamente.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tpjok45lmbbf" w:id="4"/>
      <w:bookmarkEnd w:id="4"/>
      <w:r w:rsidDel="00000000" w:rsidR="00000000" w:rsidRPr="00000000">
        <w:rPr>
          <w:b w:val="1"/>
          <w:bCs w:val="1"/>
          <w:color w:val="1f2328"/>
          <w:rtl w:val="0"/>
        </w:rPr>
        <w:t xml:space="preserve">Objetivos SMART</w:t>
      </w:r>
    </w:p>
    <w:tbl>
      <w:tblPr>
        <w:tblStyle w:val="Table1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840"/>
        <w:gridCol w:w="2985"/>
        <w:tblGridChange w:id="0">
          <w:tblGrid>
            <w:gridCol w:w="2055"/>
            <w:gridCol w:w="3840"/>
            <w:gridCol w:w="298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Métrica / Indicador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 (Specific)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Desarrollar un MVP funcional que integre los módulos de comparación de noticias, análisis de sesgo y herramientas educativas.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Prototipo funcional entregado en 12 semanas.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 (Measurable)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Validar la adopción de la plataforma en al menos 20 usuarios piloto.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80% de feedback positivo sobre usabilidad.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 (Achievable)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Garantizar que la IA alcance una precisión del 90% en la clusterización de noticias, según pruebas de validación internas.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Validado mediante métricas de desempeño.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 (Relevant)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Promover la alfabetización mediática y el pensamiento crítico en la comunidad digital mediante el acceso a información agrupada y verificada.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Evidenciado por el aumento del uso y participación en la plataforma.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T (Time-bound)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Completar el ciclo de desarrollo, prueba y despliegue inicial en 12 semanas.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Cronograma cumplido al 100%.</w:t>
            </w:r>
          </w:p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34o4hjuge9hc" w:id="5"/>
      <w:bookmarkEnd w:id="5"/>
      <w:r w:rsidDel="00000000" w:rsidR="00000000" w:rsidRPr="00000000">
        <w:rPr>
          <w:b w:val="1"/>
          <w:bCs w:val="1"/>
          <w:color w:val="1f2328"/>
          <w:rtl w:val="0"/>
        </w:rPr>
        <w:t xml:space="preserve">Alcance del Proyecto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Módulo de comparación de noticias de diversas fuentes.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Sistema de análisis de sesgo político con IA.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Diccionario contextual integrado.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Preguntas de reflexión para promover pensamiento crítico.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 de datos relacional para usuarios, noticias y métricas.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gup64il22pmd" w:id="6"/>
      <w:bookmarkEnd w:id="6"/>
      <w:r w:rsidDel="00000000" w:rsidR="00000000" w:rsidRPr="00000000">
        <w:rPr>
          <w:b w:val="1"/>
          <w:bCs w:val="1"/>
          <w:color w:val="1f2328"/>
          <w:rtl w:val="0"/>
        </w:rPr>
        <w:t xml:space="preserve">Análisis de Valor del Negocio</w:t>
      </w:r>
    </w:p>
    <w:tbl>
      <w:tblPr>
        <w:tblStyle w:val="Table2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7185"/>
        <w:tblGridChange w:id="0">
          <w:tblGrid>
            <w:gridCol w:w="1695"/>
            <w:gridCol w:w="718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Valor Agregado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Promueve pensamiento crítico, alfabetización mediática y ciudadanía responsable.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Educativo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Recurso innovador para docentes y estudiantes.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Tecnológico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Uso de IA y arquitectura MERN para escalabilidad y accesibilidad.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Económico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Potencial de sostenibilidad mediante alianzas educativas y donaciones.</w:t>
            </w:r>
          </w:p>
        </w:tc>
      </w:tr>
    </w:tbl>
    <w:p w:rsidR="00000000" w:rsidDel="00000000" w:rsidP="00000000" w:rsidRDefault="00000000" w:rsidRPr="00000000" w14:paraId="0000002E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w3i8wzdwud9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c4lpuasuqpqp" w:id="8"/>
      <w:bookmarkEnd w:id="8"/>
      <w:r w:rsidDel="00000000" w:rsidR="00000000" w:rsidRPr="00000000">
        <w:rPr>
          <w:b w:val="1"/>
          <w:bCs w:val="1"/>
          <w:color w:val="1f2328"/>
          <w:rtl w:val="0"/>
        </w:rPr>
        <w:t xml:space="preserve">Criterios de Aceptación del Proyecto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5475"/>
        <w:tblGridChange w:id="0">
          <w:tblGrid>
            <w:gridCol w:w="3405"/>
            <w:gridCol w:w="54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Indicador de 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Funcionalidad completa del MVP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Todos los módulos activos y validados en entorno de prueba.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Usabilidad y accesibilidad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Cumplimiento de estándares WCAG 2.1 AA.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Precisión del modelo de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≥ 90% en clasificación de complejidad textual.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Validación educativa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Evaluación positiva por docentes y estudiantes (&gt;80%).</w:t>
            </w:r>
          </w:p>
        </w:tc>
      </w:tr>
    </w:tbl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7gfh5q2iaeb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hd w:fill="ffffff" w:val="clear"/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qy1x4hfxiltp" w:id="10"/>
      <w:bookmarkEnd w:id="10"/>
      <w:r w:rsidDel="00000000" w:rsidR="00000000" w:rsidRPr="00000000">
        <w:rPr>
          <w:b w:val="1"/>
          <w:bCs w:val="1"/>
          <w:color w:val="1f2328"/>
          <w:rtl w:val="0"/>
        </w:rPr>
        <w:t xml:space="preserve">Canvas del Proyecto</w:t>
      </w:r>
    </w:p>
    <w:p w:rsidR="00000000" w:rsidDel="00000000" w:rsidP="00000000" w:rsidRDefault="00000000" w:rsidRPr="00000000" w14:paraId="0000003D">
      <w:pPr>
        <w:ind w:left="-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6446114" cy="34279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114" cy="3427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