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Análisis de Stakeholders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Registro de Interesados</w:t>
      </w:r>
    </w:p>
    <w:tbl>
      <w:tblPr>
        <w:tblStyle w:val="Table1"/>
        <w:tblW w:w="15810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1410"/>
        <w:gridCol w:w="1350"/>
        <w:gridCol w:w="1320"/>
        <w:gridCol w:w="1485"/>
        <w:gridCol w:w="1455"/>
        <w:gridCol w:w="2475"/>
        <w:gridCol w:w="930"/>
        <w:gridCol w:w="1080"/>
        <w:gridCol w:w="1140"/>
        <w:gridCol w:w="2040"/>
        <w:tblGridChange w:id="0">
          <w:tblGrid>
            <w:gridCol w:w="1125"/>
            <w:gridCol w:w="1410"/>
            <w:gridCol w:w="1350"/>
            <w:gridCol w:w="1320"/>
            <w:gridCol w:w="1485"/>
            <w:gridCol w:w="1455"/>
            <w:gridCol w:w="2475"/>
            <w:gridCol w:w="930"/>
            <w:gridCol w:w="1080"/>
            <w:gridCol w:w="1140"/>
            <w:gridCol w:w="2040"/>
          </w:tblGrid>
        </w:tblGridChange>
      </w:tblGrid>
      <w:tr>
        <w:trPr>
          <w:cantSplit w:val="0"/>
          <w:trHeight w:val="1125" w:hRule="atLeast"/>
          <w:tblHeader w:val="0"/>
        </w:trPr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Departamento / 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Expectativas, Requisitos o Intereses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Influencia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Rol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Tipo de Relación y Seguimiento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0" w:hRule="atLeast"/>
          <w:tblHeader w:val="0"/>
        </w:trPr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001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QUISPE ALLCA, Jhosmel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Estudiante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Facultad de Ingeniería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jhosmel.quispe@gmail.com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944975522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Poder comprender textos técnicos y científicos complejos de manera más eficiente y en menos tiempo.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Usuario Final Primario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Encuestas de satisfacción y grupos focales trimestrales para recoger feedback sobre la usabilidad y efectividad.</w:t>
            </w:r>
          </w:p>
        </w:tc>
      </w:tr>
      <w:tr>
        <w:trPr>
          <w:cantSplit w:val="0"/>
          <w:trHeight w:val="3645" w:hRule="atLeast"/>
          <w:tblHeader w:val="0"/>
        </w:trPr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002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HUACHO MEZA, Brayan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Docente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Departamento de Literatura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brayan.huacho@gmail.com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985745869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Contar con una herramienta que complemente sus clases permitiéndole asignar lecturas y monitorear el progreso y comprensión de sus estudiantes.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Usuario Final Secundario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Talleres de capacitación sobre el uso de la plataforma. Reuniones bimensuales para ajustar contenidos según necesidades curriculares.</w:t>
            </w:r>
          </w:p>
        </w:tc>
      </w:tr>
      <w:tr>
        <w:trPr>
          <w:cantSplit w:val="0"/>
          <w:trHeight w:val="2700" w:hRule="atLeast"/>
          <w:tblHeader w:val="0"/>
        </w:trPr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003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ASCENSIÓN HURTADO, Ariana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Estudiante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Facultad de Derecho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david.ascencio@gmail.com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975846213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Analizar y sintetizar fallos judiciales y textos legales densos para mejorar su capacidad de argumentación jurídica.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Usuario Final Primario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Pruebas piloto de nuevas funcionalidades. Canal directo para reportar errores o sugerir mejoras.</w:t>
            </w:r>
          </w:p>
        </w:tc>
      </w:tr>
      <w:tr>
        <w:trPr>
          <w:cantSplit w:val="0"/>
          <w:trHeight w:val="3645" w:hRule="atLeast"/>
          <w:tblHeader w:val="0"/>
        </w:trPr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004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BARZOLA PALOMINO, Luis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Docente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Departamento de Comunicación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ariana.vargas@gmail.com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947856854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Integrar el tutor al plan curricular de su departamento y asegurar que los contenidos sean pedagógicamente sólidos y alineados con los objetivos de aprendizaje.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Sponsor Académico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Reuniones de coordinación semanal durante el desarrollo. Validación final de los módulos de contenido antes de su implementación.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  <w:sectPr>
          <w:pgSz w:h="11909" w:w="16834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Matriz de Poder/Interés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94098" cy="5051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4098" cy="505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hd w:fill="ffffff" w:val="clear"/>
        <w:spacing w:before="280" w:line="300" w:lineRule="auto"/>
        <w:jc w:val="center"/>
        <w:rPr>
          <w:b w:val="1"/>
          <w:bCs w:val="1"/>
          <w:color w:val="1f2328"/>
          <w:sz w:val="35"/>
          <w:szCs w:val="35"/>
        </w:rPr>
      </w:pPr>
      <w:bookmarkStart w:colFirst="0" w:colLast="0" w:name="_t8rg64hoqp5l" w:id="0"/>
      <w:bookmarkEnd w:id="0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Plan de Gestión de Expectativas y Estrategias de Comunicación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hd w:fill="ffffff" w:val="clear"/>
        <w:spacing w:after="40" w:before="240" w:line="300" w:lineRule="auto"/>
        <w:jc w:val="center"/>
        <w:rPr>
          <w:b w:val="1"/>
          <w:bCs w:val="1"/>
          <w:color w:val="1f2328"/>
        </w:rPr>
      </w:pPr>
      <w:bookmarkStart w:colFirst="0" w:colLast="0" w:name="_sr6w955k187" w:id="1"/>
      <w:bookmarkEnd w:id="1"/>
      <w:r w:rsidDel="00000000" w:rsidR="00000000" w:rsidRPr="00000000">
        <w:rPr>
          <w:b w:val="1"/>
          <w:bCs w:val="1"/>
          <w:color w:val="1f2328"/>
          <w:rtl w:val="0"/>
        </w:rPr>
        <w:t xml:space="preserve">Cuadrante 1: Gestionar de cerca (Alto Poder + Alto Interés)</w:t>
      </w:r>
    </w:p>
    <w:p w:rsidR="00000000" w:rsidDel="00000000" w:rsidP="00000000" w:rsidRDefault="00000000" w:rsidRPr="00000000" w14:paraId="00000048">
      <w:pPr>
        <w:shd w:fill="ffffff" w:val="clear"/>
        <w:jc w:val="cente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jc w:val="cente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Stakeholder: ASCENSIÓN HURTADO, Ariana (003)</w:t>
      </w:r>
    </w:p>
    <w:p w:rsidR="00000000" w:rsidDel="00000000" w:rsidP="00000000" w:rsidRDefault="00000000" w:rsidRPr="00000000" w14:paraId="0000004A">
      <w:pPr>
        <w:shd w:fill="ffffff" w:val="clear"/>
        <w:jc w:val="cente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Perfil: Estudiante de Derecho con alta capacidad de influencia en su comunidad académica y alto interés en herramientas de análisis crítico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Expectativas: Herramientas específicas para análisis jurídico, síntesis de textos legales complejos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Estrategia de comunicación: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Canal directo de comunicación (WhatsApp/Telegram)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Participación en pruebas piloto de nuevas funcionalidades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Reuniones mensuales para retroalimentación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Prioridad en atención de sugerencias y reportes de errores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Gestión de expectativas: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Definir claramente el alcance de las funcionalidades legales en la fase inicial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Establecer roadmap compartido con fechas de implementación de mejoras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Involucrar en decisiones de diseño de funcionalidades para el área jurídica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hd w:fill="ffffff" w:val="clear"/>
        <w:spacing w:after="40" w:before="240" w:line="360" w:lineRule="auto"/>
        <w:jc w:val="center"/>
        <w:rPr>
          <w:b w:val="1"/>
          <w:bCs w:val="1"/>
          <w:color w:val="1f2328"/>
        </w:rPr>
      </w:pPr>
      <w:bookmarkStart w:colFirst="0" w:colLast="0" w:name="_3ffhjjwkwfd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hd w:fill="ffffff" w:val="clear"/>
        <w:spacing w:after="40" w:before="240" w:line="360" w:lineRule="auto"/>
        <w:jc w:val="center"/>
        <w:rPr>
          <w:b w:val="1"/>
          <w:bCs w:val="1"/>
          <w:color w:val="1f2328"/>
        </w:rPr>
      </w:pPr>
      <w:bookmarkStart w:colFirst="0" w:colLast="0" w:name="_y0v2oaewim72" w:id="3"/>
      <w:bookmarkEnd w:id="3"/>
      <w:r w:rsidDel="00000000" w:rsidR="00000000" w:rsidRPr="00000000">
        <w:rPr>
          <w:b w:val="1"/>
          <w:bCs w:val="1"/>
          <w:color w:val="1f2328"/>
          <w:rtl w:val="0"/>
        </w:rPr>
        <w:t xml:space="preserve">Cuadrante 2: Mantener satisfechos (Alto Poder + Bajo Interés relativo)</w:t>
      </w:r>
    </w:p>
    <w:p w:rsidR="00000000" w:rsidDel="00000000" w:rsidP="00000000" w:rsidRDefault="00000000" w:rsidRPr="00000000" w14:paraId="0000005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60" w:lineRule="auto"/>
        <w:jc w:val="cente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Stakeholder: BARZOLA PALOMINO, Luis (004)</w:t>
      </w:r>
    </w:p>
    <w:p w:rsidR="00000000" w:rsidDel="00000000" w:rsidP="00000000" w:rsidRDefault="00000000" w:rsidRPr="00000000" w14:paraId="0000005C">
      <w:pPr>
        <w:shd w:fill="ffffff" w:val="clear"/>
        <w:spacing w:line="360" w:lineRule="auto"/>
        <w:jc w:val="cente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Perfil: Docente del Departamento de Comunicación, sponsor académico con poder de decisión curricular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Expectativas: Alineación pedagógica, integración curricular, solidez de contenidos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Estrategia de comunicación: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Reuniones semanales durante desarrollo, mensuales en fase de operación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Informes ejecutivos de avance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Validación previa de todos los módulos de contenido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Presentaciones formales de resultados y métricas de impacto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Gestión de expectativas: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Establecer criterios pedagógicos claros desde el inicio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Proceso formal de validación de contenidos antes de implementación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Demostrar ROI educativo con métricas cuantificables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hd w:fill="ffffff" w:val="clear"/>
        <w:spacing w:after="40" w:before="240" w:line="300" w:lineRule="auto"/>
        <w:jc w:val="center"/>
        <w:rPr>
          <w:b w:val="1"/>
          <w:bCs w:val="1"/>
          <w:color w:val="1f2328"/>
        </w:rPr>
      </w:pPr>
      <w:bookmarkStart w:colFirst="0" w:colLast="0" w:name="_61e0k0uf18j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hd w:fill="ffffff" w:val="clear"/>
        <w:spacing w:after="40" w:before="240" w:line="360" w:lineRule="auto"/>
        <w:jc w:val="center"/>
        <w:rPr>
          <w:b w:val="1"/>
          <w:bCs w:val="1"/>
          <w:color w:val="1f2328"/>
        </w:rPr>
      </w:pPr>
      <w:bookmarkStart w:colFirst="0" w:colLast="0" w:name="_ck1jxf6l25j" w:id="5"/>
      <w:bookmarkEnd w:id="5"/>
      <w:r w:rsidDel="00000000" w:rsidR="00000000" w:rsidRPr="00000000">
        <w:rPr>
          <w:b w:val="1"/>
          <w:bCs w:val="1"/>
          <w:color w:val="1f2328"/>
          <w:rtl w:val="0"/>
        </w:rPr>
        <w:t xml:space="preserve">Cuadrante 3: Monitorear (Bajo Poder + Bajo Interés relativo)</w:t>
      </w:r>
    </w:p>
    <w:p w:rsidR="00000000" w:rsidDel="00000000" w:rsidP="00000000" w:rsidRDefault="00000000" w:rsidRPr="00000000" w14:paraId="0000007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60" w:lineRule="auto"/>
        <w:jc w:val="cente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Stakeholder: HUACHO MEZA, Brayan (002)</w:t>
      </w:r>
    </w:p>
    <w:p w:rsidR="00000000" w:rsidDel="00000000" w:rsidP="00000000" w:rsidRDefault="00000000" w:rsidRPr="00000000" w14:paraId="00000074">
      <w:pPr>
        <w:shd w:fill="ffffff" w:val="clear"/>
        <w:spacing w:line="360" w:lineRule="auto"/>
        <w:jc w:val="cente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Perfil: Docente de Literatura, usuario secundario con interés moderado en complementar sus clases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Expectativas: Herramienta complementaria para asignación y monitoreo de lecturas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Estrategia de comunicación: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Talleres de capacitación al inicio (onboarding)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Reuniones grupales con otros docentes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Newsletter con novedades y mejores prácticas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Soporte técnico vía email/tickets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Gestión de expectativas: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Enfocarse en facilidad de uso y tiempo de adopción mínimo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Demostrar valor agregado vs métodos tradicionales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spacing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Proveer materiales de capacitación autoguiados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hd w:fill="ffffff" w:val="clear"/>
        <w:spacing w:after="40" w:before="240" w:line="300" w:lineRule="auto"/>
        <w:jc w:val="center"/>
        <w:rPr>
          <w:b w:val="1"/>
          <w:bCs w:val="1"/>
          <w:color w:val="1f2328"/>
        </w:rPr>
      </w:pPr>
      <w:bookmarkStart w:colFirst="0" w:colLast="0" w:name="_igvv4b2pp9y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hd w:fill="ffffff" w:val="clear"/>
        <w:spacing w:after="40" w:before="240" w:line="300" w:lineRule="auto"/>
        <w:jc w:val="center"/>
        <w:rPr>
          <w:b w:val="1"/>
          <w:bCs w:val="1"/>
          <w:color w:val="1f2328"/>
        </w:rPr>
      </w:pPr>
      <w:bookmarkStart w:colFirst="0" w:colLast="0" w:name="_trct0r1l0t3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hd w:fill="ffffff" w:val="clear"/>
        <w:spacing w:after="40" w:before="240" w:line="300" w:lineRule="auto"/>
        <w:jc w:val="center"/>
        <w:rPr>
          <w:b w:val="1"/>
          <w:bCs w:val="1"/>
          <w:color w:val="1f2328"/>
        </w:rPr>
      </w:pPr>
      <w:bookmarkStart w:colFirst="0" w:colLast="0" w:name="_yums25e7iue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hd w:fill="ffffff" w:val="clear"/>
        <w:spacing w:after="40" w:before="240" w:line="300" w:lineRule="auto"/>
        <w:jc w:val="center"/>
        <w:rPr>
          <w:b w:val="1"/>
          <w:bCs w:val="1"/>
          <w:color w:val="1f2328"/>
        </w:rPr>
      </w:pPr>
      <w:bookmarkStart w:colFirst="0" w:colLast="0" w:name="_wzmymziyhpm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hd w:fill="ffffff" w:val="clear"/>
        <w:spacing w:after="40" w:before="240" w:line="300" w:lineRule="auto"/>
        <w:jc w:val="center"/>
        <w:rPr>
          <w:b w:val="1"/>
          <w:bCs w:val="1"/>
          <w:color w:val="1f2328"/>
        </w:rPr>
      </w:pPr>
      <w:bookmarkStart w:colFirst="0" w:colLast="0" w:name="_lvvuxfgsmxi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hd w:fill="ffffff" w:val="clear"/>
        <w:spacing w:after="40" w:before="240" w:line="300" w:lineRule="auto"/>
        <w:jc w:val="center"/>
        <w:rPr>
          <w:b w:val="1"/>
          <w:bCs w:val="1"/>
          <w:color w:val="1f2328"/>
        </w:rPr>
      </w:pPr>
      <w:bookmarkStart w:colFirst="0" w:colLast="0" w:name="_p9uioofas7g4" w:id="11"/>
      <w:bookmarkEnd w:id="11"/>
      <w:r w:rsidDel="00000000" w:rsidR="00000000" w:rsidRPr="00000000">
        <w:rPr>
          <w:b w:val="1"/>
          <w:bCs w:val="1"/>
          <w:color w:val="1f2328"/>
          <w:rtl w:val="0"/>
        </w:rPr>
        <w:t xml:space="preserve">Cuadrante 4: Mantener informados (Bajo Poder + Alto Interés)</w:t>
      </w:r>
    </w:p>
    <w:p w:rsidR="00000000" w:rsidDel="00000000" w:rsidP="00000000" w:rsidRDefault="00000000" w:rsidRPr="00000000" w14:paraId="00000086">
      <w:pPr>
        <w:shd w:fill="ffffff" w:val="clear"/>
        <w:jc w:val="cente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jc w:val="cente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Stakeholder: QUISPE ALLCA, Jhosmel (001)</w:t>
      </w:r>
    </w:p>
    <w:p w:rsidR="00000000" w:rsidDel="00000000" w:rsidP="00000000" w:rsidRDefault="00000000" w:rsidRPr="00000000" w14:paraId="00000088">
      <w:pPr>
        <w:shd w:fill="ffffff" w:val="clear"/>
        <w:spacing w:line="360" w:lineRule="auto"/>
        <w:jc w:val="cente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Perfil: Estudiante de Ingeniería, usuario final primario con alto interés en eficiencia de lectura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Expectativas: Comprensión rápida de textos técnicos y científicos complejos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Estrategia de comunicación: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Grupos focales para testing de usabilidad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Canal de feedback continuo (formularios, botón de sugerencias en app)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Comunicaciones broadcast con updates y nuevas funcionalidades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Gestión de expectativas: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Clarificar que es una herramienta de apoyo, no reemplazo de lectura profunda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Establecer métricas realistas de mejora en comprensión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spacing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Campañas educativas sobre uso efectivo de la plataforma</w:t>
      </w:r>
    </w:p>
    <w:p w:rsidR="00000000" w:rsidDel="00000000" w:rsidP="00000000" w:rsidRDefault="00000000" w:rsidRPr="00000000" w14:paraId="00000094">
      <w:pPr>
        <w:spacing w:before="120" w:line="3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120" w:line="3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120" w:line="3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120" w:line="3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120" w:line="3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hd w:fill="ffffff" w:val="clear"/>
        <w:spacing w:before="280" w:line="300" w:lineRule="auto"/>
        <w:jc w:val="center"/>
        <w:rPr>
          <w:b w:val="1"/>
          <w:bCs w:val="1"/>
          <w:color w:val="1f2328"/>
          <w:sz w:val="35"/>
          <w:szCs w:val="35"/>
        </w:rPr>
      </w:pPr>
      <w:bookmarkStart w:colFirst="0" w:colLast="0" w:name="_slt0sw800w8s" w:id="12"/>
      <w:bookmarkEnd w:id="12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Estrategias de Comunicación Diferenciadas</w:t>
      </w:r>
    </w:p>
    <w:tbl>
      <w:tblPr>
        <w:tblStyle w:val="Table2"/>
        <w:tblW w:w="1516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2535"/>
        <w:gridCol w:w="3480"/>
        <w:gridCol w:w="2445"/>
        <w:gridCol w:w="4290"/>
        <w:tblGridChange w:id="0">
          <w:tblGrid>
            <w:gridCol w:w="2415"/>
            <w:gridCol w:w="2535"/>
            <w:gridCol w:w="3480"/>
            <w:gridCol w:w="2445"/>
            <w:gridCol w:w="429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Grupo de Stakeholders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Frecuencia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Canales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Formato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Contenido Clave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Sponsors Académicos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Semanal/Quincenal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Email formal, Reuniones presenciales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Informes ejecutivos, Presentaciones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Avances, métricas de impacto, validaciones pendientes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Docentes Usuarios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Bimensual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Talleres, Email, Plataforma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Capacitaciones, Newsletters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Nuevas funcionalidades, mejores prácticas, casos de éxito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Estudiantes Usuarios Primarios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Trimestral/Continuo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App, Encuestas, Grupos focales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Formularios, Notificaciones push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Feedback de usabilidad, nuevas features, tips de uso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Estudiantes Alta Influencia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Mensual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Reuniones 1-1, Chat directo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Conversaciones, Beta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Co-creación, priorización de features, embajadores</w:t>
            </w:r>
          </w:p>
        </w:tc>
      </w:tr>
    </w:tbl>
    <w:p w:rsidR="00000000" w:rsidDel="00000000" w:rsidP="00000000" w:rsidRDefault="00000000" w:rsidRPr="00000000" w14:paraId="000000B3">
      <w:pP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line="360" w:lineRule="auto"/>
        <w:jc w:val="center"/>
        <w:rPr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El éxito del proyecto Yuyariy depende críticamente de una gestión proactiva de stakeholders. La matriz de Poder/Interés permite priorizar recursos de comunicación y engagement de manera eficiente, mientras que las estrategias diferenciadas aseguran que cada grupo reciba el nivel de atención y el tipo de información que necesita.</w:t>
      </w: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