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9DF" w:rsidRDefault="005A69DF" w:rsidP="005A69DF">
      <w:pPr>
        <w:ind w:rightChars="-735" w:right="31680" w:firstLineChars="100" w:firstLine="31680"/>
        <w:rPr>
          <w:rFonts w:ascii="Vineta BT" w:hAnsi="微软雅黑" w:cs="经典繁空艺"/>
          <w:sz w:val="160"/>
          <w:szCs w:val="160"/>
        </w:rPr>
      </w:pPr>
      <w:r>
        <w:rPr>
          <w:rFonts w:ascii="Vineta BT" w:hAnsi="微软雅黑" w:cs="经典繁空艺" w:hint="eastAsia"/>
          <w:sz w:val="160"/>
          <w:szCs w:val="160"/>
        </w:rPr>
        <w:t>调研报告</w:t>
      </w:r>
    </w:p>
    <w:p w:rsidR="005A69DF" w:rsidRDefault="005A69DF" w:rsidP="003D09A6">
      <w:pPr>
        <w:ind w:rightChars="-735" w:right="31680" w:firstLineChars="100" w:firstLine="31680"/>
        <w:rPr>
          <w:rFonts w:ascii="Vineta BT" w:hAnsi="微软雅黑" w:cs="经典繁空艺"/>
          <w:sz w:val="36"/>
          <w:szCs w:val="36"/>
        </w:rPr>
      </w:pPr>
      <w:r>
        <w:rPr>
          <w:rFonts w:ascii="Vineta BT" w:hAnsi="微软雅黑" w:cs="经典繁空艺" w:hint="eastAsia"/>
          <w:sz w:val="36"/>
          <w:szCs w:val="36"/>
        </w:rPr>
        <w:t>调研地点：郑州金水区天伦水晶城小区</w:t>
      </w:r>
    </w:p>
    <w:p w:rsidR="005A69DF" w:rsidRDefault="005A69DF" w:rsidP="003D09A6">
      <w:pPr>
        <w:ind w:rightChars="-735" w:right="31680" w:firstLineChars="100" w:firstLine="31680"/>
        <w:rPr>
          <w:rFonts w:ascii="Vineta BT" w:hAnsi="微软雅黑" w:cs="经典繁空艺"/>
          <w:sz w:val="36"/>
          <w:szCs w:val="36"/>
        </w:rPr>
      </w:pPr>
      <w:r>
        <w:rPr>
          <w:rFonts w:ascii="Vineta BT" w:hAnsi="微软雅黑" w:cs="经典繁空艺" w:hint="eastAsia"/>
          <w:sz w:val="36"/>
          <w:szCs w:val="36"/>
        </w:rPr>
        <w:t>调研分析：居住分析</w:t>
      </w:r>
      <w:r>
        <w:rPr>
          <w:rFonts w:ascii="Vineta BT" w:hAnsi="微软雅黑" w:cs="经典繁空艺"/>
          <w:sz w:val="36"/>
          <w:szCs w:val="36"/>
        </w:rPr>
        <w:t xml:space="preserve"> </w:t>
      </w:r>
    </w:p>
    <w:p w:rsidR="005A69DF" w:rsidRDefault="005A69DF" w:rsidP="003D09A6">
      <w:pPr>
        <w:ind w:rightChars="-735" w:right="31680" w:firstLineChars="600" w:firstLine="31680"/>
        <w:rPr>
          <w:rFonts w:ascii="Vineta BT" w:hAnsi="微软雅黑" w:cs="经典繁空艺"/>
          <w:sz w:val="36"/>
          <w:szCs w:val="36"/>
        </w:rPr>
      </w:pPr>
      <w:r>
        <w:rPr>
          <w:rFonts w:ascii="Vineta BT" w:hAnsi="微软雅黑" w:cs="经典繁空艺" w:hint="eastAsia"/>
          <w:sz w:val="36"/>
          <w:szCs w:val="36"/>
        </w:rPr>
        <w:t>楼层采光分析及规划</w:t>
      </w:r>
      <w:r>
        <w:rPr>
          <w:rFonts w:ascii="Vineta BT" w:hAnsi="微软雅黑" w:cs="经典繁空艺"/>
          <w:sz w:val="36"/>
          <w:szCs w:val="36"/>
        </w:rPr>
        <w:t xml:space="preserve"> </w:t>
      </w:r>
    </w:p>
    <w:p w:rsidR="005A69DF" w:rsidRDefault="005A69DF" w:rsidP="003D09A6">
      <w:pPr>
        <w:ind w:rightChars="-735" w:right="31680" w:firstLineChars="600" w:firstLine="31680"/>
        <w:rPr>
          <w:rFonts w:ascii="Vineta BT" w:hAnsi="微软雅黑" w:cs="经典繁空艺"/>
          <w:sz w:val="36"/>
          <w:szCs w:val="36"/>
        </w:rPr>
      </w:pPr>
      <w:r>
        <w:rPr>
          <w:rFonts w:ascii="Vineta BT" w:hAnsi="微软雅黑" w:cs="经典繁空艺" w:hint="eastAsia"/>
          <w:sz w:val="36"/>
          <w:szCs w:val="36"/>
        </w:rPr>
        <w:t>公共设施分析</w:t>
      </w:r>
    </w:p>
    <w:p w:rsidR="005A69DF" w:rsidRDefault="005A69DF" w:rsidP="003D09A6">
      <w:pPr>
        <w:ind w:rightChars="-735" w:right="31680" w:firstLineChars="600" w:firstLine="31680"/>
        <w:rPr>
          <w:rFonts w:ascii="Vineta BT" w:hAnsi="微软雅黑" w:cs="经典繁空艺"/>
          <w:sz w:val="36"/>
          <w:szCs w:val="36"/>
        </w:rPr>
      </w:pPr>
      <w:r>
        <w:rPr>
          <w:rFonts w:ascii="Vineta BT" w:hAnsi="微软雅黑" w:cs="经典繁空艺" w:hint="eastAsia"/>
          <w:sz w:val="36"/>
          <w:szCs w:val="36"/>
        </w:rPr>
        <w:t>停车口分析</w:t>
      </w:r>
    </w:p>
    <w:p w:rsidR="005A69DF" w:rsidRDefault="005A69DF" w:rsidP="003D09A6">
      <w:pPr>
        <w:ind w:rightChars="-735" w:right="31680" w:firstLineChars="600" w:firstLine="31680"/>
        <w:rPr>
          <w:rFonts w:ascii="Vineta BT" w:hAnsi="微软雅黑" w:cs="经典繁空艺"/>
          <w:sz w:val="36"/>
          <w:szCs w:val="36"/>
        </w:rPr>
      </w:pPr>
      <w:r>
        <w:rPr>
          <w:rFonts w:ascii="Vineta BT" w:hAnsi="微软雅黑" w:cs="经典繁空艺" w:hint="eastAsia"/>
          <w:sz w:val="36"/>
          <w:szCs w:val="36"/>
        </w:rPr>
        <w:t>道路分析</w:t>
      </w:r>
    </w:p>
    <w:p w:rsidR="005A69DF" w:rsidRDefault="005A69DF" w:rsidP="003D09A6">
      <w:pPr>
        <w:ind w:rightChars="-735" w:right="31680" w:firstLineChars="600" w:firstLine="31680"/>
        <w:rPr>
          <w:rFonts w:ascii="Vineta BT" w:hAnsi="微软雅黑" w:cs="经典繁空艺"/>
          <w:sz w:val="36"/>
          <w:szCs w:val="36"/>
        </w:rPr>
      </w:pPr>
      <w:r>
        <w:rPr>
          <w:rFonts w:ascii="Vineta BT" w:hAnsi="微软雅黑" w:cs="经典繁空艺" w:hint="eastAsia"/>
          <w:sz w:val="36"/>
          <w:szCs w:val="36"/>
        </w:rPr>
        <w:t>植物分析</w:t>
      </w:r>
    </w:p>
    <w:p w:rsidR="005A69DF" w:rsidRPr="003D09A6" w:rsidRDefault="005A69DF" w:rsidP="003D09A6">
      <w:pPr>
        <w:ind w:rightChars="-735" w:right="31680" w:firstLineChars="600" w:firstLine="31680"/>
        <w:rPr>
          <w:rFonts w:ascii="Vineta BT" w:hAnsi="微软雅黑" w:cs="经典繁空艺"/>
          <w:sz w:val="36"/>
          <w:szCs w:val="36"/>
        </w:rPr>
      </w:pPr>
      <w:r>
        <w:rPr>
          <w:rFonts w:ascii="Vineta BT" w:hAnsi="微软雅黑" w:cs="经典繁空艺" w:hint="eastAsia"/>
          <w:sz w:val="36"/>
          <w:szCs w:val="36"/>
        </w:rPr>
        <w:t>个人分析</w:t>
      </w:r>
    </w:p>
    <w:p w:rsidR="005A69DF" w:rsidRDefault="005A69DF">
      <w:pPr>
        <w:rPr>
          <w:rFonts w:ascii="微软雅黑" w:cs="经典繁空艺"/>
          <w:sz w:val="18"/>
          <w:szCs w:val="18"/>
        </w:rPr>
      </w:pPr>
    </w:p>
    <w:p w:rsidR="005A69DF" w:rsidRPr="00AE4E32" w:rsidRDefault="005A69DF" w:rsidP="003D09A6">
      <w:pPr>
        <w:pStyle w:val="ListParagraph"/>
        <w:ind w:left="315" w:firstLineChars="0" w:firstLine="0"/>
        <w:rPr>
          <w:rFonts w:ascii="微软雅黑" w:cs="经典繁空艺"/>
          <w:b/>
          <w:color w:val="4F6228"/>
          <w:sz w:val="21"/>
          <w:szCs w:val="21"/>
        </w:rPr>
      </w:pPr>
      <w:r>
        <w:rPr>
          <w:rFonts w:ascii="微软雅黑" w:hAnsi="微软雅黑" w:cs="经典繁空艺"/>
          <w:b/>
          <w:color w:val="4F6228"/>
          <w:sz w:val="21"/>
          <w:szCs w:val="21"/>
        </w:rPr>
        <w:t>1.</w:t>
      </w:r>
      <w:r w:rsidRPr="00AE4E32">
        <w:rPr>
          <w:rFonts w:ascii="微软雅黑" w:hAnsi="微软雅黑" w:cs="经典繁空艺" w:hint="eastAsia"/>
          <w:b/>
          <w:color w:val="4F6228"/>
          <w:sz w:val="21"/>
          <w:szCs w:val="21"/>
        </w:rPr>
        <w:t>居住分析</w:t>
      </w:r>
      <w:r w:rsidRPr="004231D8">
        <w:rPr>
          <w:rFonts w:ascii="Times New Roman" w:hAnsi="Times New Roman"/>
          <w:snapToGrid w:val="0"/>
          <w:color w:val="000000"/>
          <w:w w:val="0"/>
          <w:sz w:val="2"/>
          <w:u w:color="000000"/>
          <w:bdr w:val="none" w:sz="0" w:space="0" w:color="000000"/>
          <w:shd w:val="clear" w:color="000000" w:fill="000000"/>
        </w:rPr>
        <w:t xml:space="preserve"> </w:t>
      </w:r>
    </w:p>
    <w:p w:rsidR="005A69DF" w:rsidRDefault="005A69DF" w:rsidP="0013159A">
      <w:pPr>
        <w:ind w:leftChars="-193" w:left="31680" w:rightChars="-284" w:right="31680" w:firstLineChars="100" w:firstLine="31680"/>
        <w:rPr>
          <w:sz w:val="21"/>
          <w:szCs w:val="21"/>
        </w:rPr>
      </w:pPr>
      <w:r w:rsidRPr="00F1189A">
        <w:rPr>
          <w:sz w:val="21"/>
          <w:szCs w:val="21"/>
        </w:rPr>
        <w:t> </w:t>
      </w:r>
      <w:r>
        <w:rPr>
          <w:sz w:val="21"/>
          <w:szCs w:val="21"/>
        </w:rPr>
        <w:t xml:space="preserve">  </w:t>
      </w:r>
      <w:r>
        <w:rPr>
          <w:rFonts w:hint="eastAsia"/>
          <w:sz w:val="21"/>
          <w:szCs w:val="21"/>
        </w:rPr>
        <w:t>天伦水晶城位于郑州市金水区北环路与丰庆路交汇地带</w:t>
      </w:r>
      <w:r w:rsidRPr="00F1189A">
        <w:rPr>
          <w:rFonts w:hint="eastAsia"/>
          <w:sz w:val="21"/>
          <w:szCs w:val="21"/>
        </w:rPr>
        <w:t>，</w:t>
      </w:r>
      <w:r>
        <w:rPr>
          <w:rFonts w:hint="eastAsia"/>
          <w:sz w:val="21"/>
          <w:szCs w:val="21"/>
        </w:rPr>
        <w:t>小区内空气清新。</w:t>
      </w:r>
      <w:r w:rsidRPr="00F1189A">
        <w:rPr>
          <w:rFonts w:hint="eastAsia"/>
          <w:sz w:val="21"/>
          <w:szCs w:val="21"/>
        </w:rPr>
        <w:t>项目周边近临</w:t>
      </w:r>
      <w:r>
        <w:rPr>
          <w:rFonts w:hint="eastAsia"/>
          <w:sz w:val="21"/>
          <w:szCs w:val="21"/>
        </w:rPr>
        <w:t>北环交通主干道、家具城</w:t>
      </w:r>
      <w:r w:rsidRPr="00F1189A">
        <w:rPr>
          <w:rFonts w:hint="eastAsia"/>
          <w:sz w:val="21"/>
          <w:szCs w:val="21"/>
        </w:rPr>
        <w:t>，</w:t>
      </w:r>
      <w:r>
        <w:rPr>
          <w:rFonts w:hint="eastAsia"/>
          <w:sz w:val="21"/>
          <w:szCs w:val="21"/>
        </w:rPr>
        <w:t>直达文化路</w:t>
      </w:r>
      <w:r>
        <w:rPr>
          <w:sz w:val="21"/>
          <w:szCs w:val="21"/>
        </w:rPr>
        <w:t>27</w:t>
      </w:r>
      <w:r>
        <w:rPr>
          <w:rFonts w:hint="eastAsia"/>
          <w:sz w:val="21"/>
          <w:szCs w:val="21"/>
        </w:rPr>
        <w:t>广场</w:t>
      </w:r>
      <w:r w:rsidRPr="00F1189A">
        <w:rPr>
          <w:rFonts w:hint="eastAsia"/>
          <w:sz w:val="21"/>
          <w:szCs w:val="21"/>
        </w:rPr>
        <w:t xml:space="preserve">，交通便捷。　</w:t>
      </w:r>
      <w:r>
        <w:rPr>
          <w:rFonts w:hint="eastAsia"/>
          <w:sz w:val="21"/>
          <w:szCs w:val="21"/>
        </w:rPr>
        <w:t>公交线路相对方便。周围教育环境也挺好，附近有幼儿园、小学、中学以及各种培训基地。医疗环境有惜福镇医院。商业环境，中行、农行、邮政、移动、联通营业厅遍布周边，相邻商业街、步行街，以及大超市。生活相当便利。旁边有会所，酒店，快速公交，避免了挤公交车的辛苦，对于生活在郊区却在市里上班的人，这是很人性化的服务。</w:t>
      </w:r>
    </w:p>
    <w:p w:rsidR="005A69DF" w:rsidRDefault="005A69DF" w:rsidP="0013159A">
      <w:pPr>
        <w:ind w:leftChars="-193" w:left="31680" w:rightChars="-284" w:right="31680" w:firstLineChars="100" w:firstLine="31680"/>
        <w:rPr>
          <w:sz w:val="21"/>
          <w:szCs w:val="21"/>
        </w:rPr>
      </w:pPr>
      <w:r>
        <w:rPr>
          <w:rFonts w:hint="eastAsia"/>
          <w:sz w:val="21"/>
          <w:szCs w:val="21"/>
        </w:rPr>
        <w:t>小区平面图预览：</w:t>
      </w:r>
    </w:p>
    <w:p w:rsidR="005A69DF" w:rsidRDefault="005A69DF" w:rsidP="0013159A">
      <w:pPr>
        <w:ind w:leftChars="-193" w:left="31680" w:rightChars="-284" w:right="31680" w:firstLineChars="100" w:firstLine="31680"/>
        <w:rPr>
          <w:sz w:val="21"/>
          <w:szCs w:val="21"/>
        </w:rPr>
      </w:pPr>
      <w:r w:rsidRPr="0013159A">
        <w:rPr>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35pt">
            <v:imagedata r:id="rId7" o:title=""/>
          </v:shape>
        </w:pict>
      </w:r>
    </w:p>
    <w:p w:rsidR="005A69DF" w:rsidRDefault="005A69DF" w:rsidP="0013159A">
      <w:pPr>
        <w:ind w:leftChars="-193" w:left="31680" w:rightChars="-284" w:right="31680" w:firstLineChars="100" w:firstLine="31680"/>
        <w:rPr>
          <w:rFonts w:ascii="微软雅黑" w:cs="宋体"/>
          <w:sz w:val="21"/>
          <w:szCs w:val="21"/>
        </w:rPr>
      </w:pPr>
      <w:r>
        <w:rPr>
          <w:sz w:val="21"/>
          <w:szCs w:val="21"/>
        </w:rPr>
        <w:t xml:space="preserve">    </w:t>
      </w:r>
      <w:r>
        <w:rPr>
          <w:rFonts w:hint="eastAsia"/>
          <w:sz w:val="21"/>
          <w:szCs w:val="21"/>
        </w:rPr>
        <w:t>天伦水晶城</w:t>
      </w:r>
      <w:r w:rsidRPr="001A47B9">
        <w:rPr>
          <w:rFonts w:ascii="微软雅黑" w:hAnsi="微软雅黑" w:cs="宋体"/>
          <w:sz w:val="21"/>
          <w:szCs w:val="21"/>
        </w:rPr>
        <w:t xml:space="preserve"> </w:t>
      </w:r>
      <w:r w:rsidRPr="001A47B9">
        <w:rPr>
          <w:rFonts w:ascii="微软雅黑" w:hAnsi="微软雅黑" w:cs="宋体" w:hint="eastAsia"/>
          <w:sz w:val="21"/>
          <w:szCs w:val="21"/>
        </w:rPr>
        <w:t>项目占地面积</w:t>
      </w:r>
      <w:r>
        <w:rPr>
          <w:rFonts w:ascii="微软雅黑" w:hAnsi="微软雅黑" w:cs="宋体"/>
          <w:sz w:val="21"/>
          <w:szCs w:val="21"/>
        </w:rPr>
        <w:t>8</w:t>
      </w:r>
      <w:r w:rsidRPr="001A47B9">
        <w:rPr>
          <w:rFonts w:ascii="微软雅黑" w:hAnsi="微软雅黑" w:cs="宋体" w:hint="eastAsia"/>
          <w:sz w:val="21"/>
          <w:szCs w:val="21"/>
        </w:rPr>
        <w:t>万多平方米，</w:t>
      </w:r>
      <w:r w:rsidRPr="001A47B9">
        <w:rPr>
          <w:rFonts w:ascii="微软雅黑" w:hAnsi="微软雅黑" w:cs="宋体"/>
          <w:sz w:val="21"/>
          <w:szCs w:val="21"/>
        </w:rPr>
        <w:t xml:space="preserve"> </w:t>
      </w:r>
      <w:r w:rsidRPr="001A47B9">
        <w:rPr>
          <w:rFonts w:ascii="微软雅黑" w:hAnsi="微软雅黑" w:cs="宋体" w:hint="eastAsia"/>
          <w:sz w:val="21"/>
          <w:szCs w:val="21"/>
        </w:rPr>
        <w:t>规划总建筑面积</w:t>
      </w:r>
      <w:r>
        <w:rPr>
          <w:rFonts w:ascii="微软雅黑" w:hAnsi="微软雅黑" w:cs="宋体"/>
          <w:sz w:val="21"/>
          <w:szCs w:val="21"/>
        </w:rPr>
        <w:t>10</w:t>
      </w:r>
      <w:r w:rsidRPr="001A47B9">
        <w:rPr>
          <w:rFonts w:ascii="微软雅黑" w:hAnsi="微软雅黑" w:cs="宋体" w:hint="eastAsia"/>
          <w:sz w:val="21"/>
          <w:szCs w:val="21"/>
        </w:rPr>
        <w:t>万平方米。设有</w:t>
      </w:r>
      <w:r w:rsidRPr="001A47B9">
        <w:rPr>
          <w:rFonts w:ascii="微软雅黑" w:hAnsi="微软雅黑" w:cs="宋体"/>
          <w:sz w:val="21"/>
          <w:szCs w:val="21"/>
        </w:rPr>
        <w:t>1000</w:t>
      </w:r>
      <w:r w:rsidRPr="001A47B9">
        <w:rPr>
          <w:rFonts w:ascii="微软雅黑" w:hAnsi="微软雅黑" w:cs="宋体" w:hint="eastAsia"/>
          <w:sz w:val="21"/>
          <w:szCs w:val="21"/>
        </w:rPr>
        <w:t>平米幼儿园</w:t>
      </w:r>
      <w:r w:rsidRPr="001A47B9">
        <w:rPr>
          <w:rFonts w:ascii="微软雅黑" w:hAnsi="微软雅黑" w:cs="宋体"/>
          <w:sz w:val="21"/>
          <w:szCs w:val="21"/>
        </w:rPr>
        <w:t xml:space="preserve">, </w:t>
      </w:r>
      <w:r w:rsidRPr="001A47B9">
        <w:rPr>
          <w:rFonts w:ascii="微软雅黑" w:hAnsi="微软雅黑" w:cs="宋体" w:hint="eastAsia"/>
          <w:sz w:val="21"/>
          <w:szCs w:val="21"/>
        </w:rPr>
        <w:t>大型地下停车场和大量地上停车位供业主使用。小区遵循植物造景的原则，</w:t>
      </w:r>
      <w:r w:rsidRPr="001A47B9">
        <w:rPr>
          <w:rFonts w:ascii="微软雅黑" w:hAnsi="微软雅黑" w:cs="宋体"/>
          <w:sz w:val="21"/>
          <w:szCs w:val="21"/>
        </w:rPr>
        <w:t xml:space="preserve"> </w:t>
      </w:r>
      <w:r w:rsidRPr="001A47B9">
        <w:rPr>
          <w:rFonts w:ascii="微软雅黑" w:hAnsi="微软雅黑" w:cs="宋体" w:hint="eastAsia"/>
          <w:sz w:val="21"/>
          <w:szCs w:val="21"/>
        </w:rPr>
        <w:t>引进大量植被并引入活水造景，</w:t>
      </w:r>
      <w:r w:rsidRPr="001A47B9">
        <w:rPr>
          <w:rFonts w:ascii="微软雅黑" w:hAnsi="微软雅黑" w:cs="宋体"/>
          <w:sz w:val="21"/>
          <w:szCs w:val="21"/>
        </w:rPr>
        <w:t xml:space="preserve"> </w:t>
      </w:r>
      <w:r w:rsidRPr="001A47B9">
        <w:rPr>
          <w:rFonts w:ascii="微软雅黑" w:hAnsi="微软雅黑" w:cs="宋体" w:hint="eastAsia"/>
          <w:sz w:val="21"/>
          <w:szCs w:val="21"/>
        </w:rPr>
        <w:t>多处的水景设置</w:t>
      </w:r>
      <w:r>
        <w:rPr>
          <w:rFonts w:ascii="微软雅黑" w:hAnsi="微软雅黑" w:cs="宋体" w:hint="eastAsia"/>
          <w:sz w:val="21"/>
          <w:szCs w:val="21"/>
        </w:rPr>
        <w:t>。</w:t>
      </w:r>
      <w:r w:rsidRPr="001A47B9">
        <w:rPr>
          <w:rFonts w:ascii="微软雅黑" w:hAnsi="微软雅黑" w:cs="宋体"/>
          <w:sz w:val="21"/>
          <w:szCs w:val="21"/>
        </w:rPr>
        <w:t xml:space="preserve"> </w:t>
      </w:r>
      <w:r>
        <w:rPr>
          <w:rFonts w:ascii="微软雅黑" w:hAnsi="微软雅黑" w:cs="宋体" w:hint="eastAsia"/>
          <w:sz w:val="21"/>
          <w:szCs w:val="21"/>
        </w:rPr>
        <w:t>周边生活设施健全，大型购物超市利客来</w:t>
      </w:r>
      <w:r w:rsidRPr="001A47B9">
        <w:rPr>
          <w:rFonts w:ascii="微软雅黑" w:hAnsi="微软雅黑" w:cs="宋体" w:hint="eastAsia"/>
          <w:sz w:val="21"/>
          <w:szCs w:val="21"/>
        </w:rPr>
        <w:t>。</w:t>
      </w:r>
    </w:p>
    <w:p w:rsidR="005A69DF" w:rsidRDefault="005A69DF" w:rsidP="0013159A">
      <w:pPr>
        <w:ind w:leftChars="-193" w:left="31680" w:rightChars="-284" w:right="31680" w:firstLineChars="100" w:firstLine="31680"/>
        <w:rPr>
          <w:rFonts w:ascii="微软雅黑" w:cs="宋体"/>
          <w:sz w:val="21"/>
          <w:szCs w:val="21"/>
        </w:rPr>
      </w:pPr>
    </w:p>
    <w:p w:rsidR="005A69DF" w:rsidRDefault="005A69DF" w:rsidP="0013159A">
      <w:pPr>
        <w:ind w:leftChars="-193" w:left="31680" w:rightChars="-284" w:right="31680" w:firstLineChars="100" w:firstLine="31680"/>
        <w:rPr>
          <w:rFonts w:ascii="微软雅黑" w:cs="宋体"/>
          <w:sz w:val="21"/>
          <w:szCs w:val="21"/>
        </w:rPr>
      </w:pPr>
    </w:p>
    <w:p w:rsidR="005A69DF" w:rsidRPr="003109A6" w:rsidRDefault="005A69DF" w:rsidP="003109A6">
      <w:pPr>
        <w:ind w:left="315"/>
        <w:rPr>
          <w:rFonts w:ascii="微软雅黑" w:cs="宋体"/>
          <w:b/>
          <w:color w:val="4F6228"/>
          <w:sz w:val="21"/>
          <w:szCs w:val="21"/>
        </w:rPr>
      </w:pPr>
      <w:r w:rsidRPr="003109A6">
        <w:rPr>
          <w:rFonts w:ascii="微软雅黑" w:hAnsi="微软雅黑" w:cs="宋体"/>
          <w:color w:val="4F6228"/>
          <w:sz w:val="21"/>
          <w:szCs w:val="21"/>
        </w:rPr>
        <w:t xml:space="preserve"> </w:t>
      </w:r>
      <w:r w:rsidRPr="003109A6">
        <w:rPr>
          <w:rFonts w:ascii="微软雅黑" w:hAnsi="微软雅黑" w:cs="宋体"/>
          <w:b/>
          <w:color w:val="4F6228"/>
          <w:sz w:val="21"/>
          <w:szCs w:val="21"/>
        </w:rPr>
        <w:t xml:space="preserve"> </w:t>
      </w:r>
      <w:r>
        <w:rPr>
          <w:rFonts w:ascii="微软雅黑" w:hAnsi="微软雅黑" w:cs="宋体"/>
          <w:b/>
          <w:color w:val="4F6228"/>
          <w:sz w:val="21"/>
          <w:szCs w:val="21"/>
        </w:rPr>
        <w:t>2.</w:t>
      </w:r>
      <w:r>
        <w:rPr>
          <w:rFonts w:ascii="微软雅黑" w:hAnsi="微软雅黑" w:cs="宋体" w:hint="eastAsia"/>
          <w:b/>
          <w:color w:val="4F6228"/>
          <w:sz w:val="21"/>
          <w:szCs w:val="21"/>
        </w:rPr>
        <w:t>楼层采光分析以及规划</w:t>
      </w:r>
    </w:p>
    <w:p w:rsidR="005A69DF" w:rsidRDefault="005A69DF" w:rsidP="009548BA">
      <w:pPr>
        <w:ind w:leftChars="-193" w:left="31680" w:rightChars="-284" w:right="31680" w:firstLineChars="100" w:firstLine="31680"/>
        <w:rPr>
          <w:rFonts w:ascii="微软雅黑" w:cs="宋体"/>
          <w:sz w:val="21"/>
          <w:szCs w:val="21"/>
        </w:rPr>
      </w:pPr>
      <w:r>
        <w:rPr>
          <w:rFonts w:ascii="微软雅黑" w:hAnsi="微软雅黑" w:cs="宋体"/>
          <w:sz w:val="21"/>
          <w:szCs w:val="21"/>
        </w:rPr>
        <w:t xml:space="preserve">    </w:t>
      </w:r>
      <w:r>
        <w:rPr>
          <w:rFonts w:ascii="微软雅黑" w:hAnsi="微软雅黑" w:cs="宋体" w:hint="eastAsia"/>
          <w:sz w:val="21"/>
          <w:szCs w:val="21"/>
        </w:rPr>
        <w:t>居住区的规划结构，是根据居住区的功能要求综合地解决住宅与公共服务设施、道路、公共绿地等相互关系而采取的组织方式。居住区作为城市的一个有机组成部分，应有其合理的规模和建筑布局。</w:t>
      </w:r>
    </w:p>
    <w:p w:rsidR="005A69DF" w:rsidRPr="009548BA" w:rsidRDefault="005A69DF" w:rsidP="009548BA">
      <w:pPr>
        <w:ind w:leftChars="-193" w:left="31680" w:rightChars="-284" w:right="31680" w:firstLineChars="100" w:firstLine="31680"/>
        <w:rPr>
          <w:rFonts w:ascii="微软雅黑" w:cs="宋体"/>
          <w:sz w:val="21"/>
          <w:szCs w:val="21"/>
        </w:rPr>
      </w:pPr>
      <w:r w:rsidRPr="009548BA">
        <w:rPr>
          <w:rFonts w:ascii="微软雅黑" w:cs="宋体" w:hint="eastAsia"/>
          <w:sz w:val="21"/>
          <w:szCs w:val="21"/>
        </w:rPr>
        <w:pict>
          <v:shape id="_x0000_i1026" type="#_x0000_t75" style="width:182.25pt;height:102.75pt">
            <v:imagedata r:id="rId8" o:title="" gain="79922f" blacklevel="5898f"/>
          </v:shape>
        </w:pict>
      </w:r>
      <w:r>
        <w:rPr>
          <w:rFonts w:ascii="微软雅黑" w:hAnsi="微软雅黑" w:cs="宋体"/>
          <w:sz w:val="21"/>
          <w:szCs w:val="21"/>
        </w:rPr>
        <w:t xml:space="preserve">  </w:t>
      </w:r>
      <w:r w:rsidRPr="009548BA">
        <w:rPr>
          <w:rFonts w:ascii="微软雅黑" w:cs="宋体" w:hint="eastAsia"/>
          <w:sz w:val="21"/>
          <w:szCs w:val="21"/>
        </w:rPr>
        <w:pict>
          <v:shape id="_x0000_i1027" type="#_x0000_t75" style="width:192pt;height:108pt">
            <v:imagedata r:id="rId9" o:title="" gain="79922f"/>
          </v:shape>
        </w:pict>
      </w:r>
    </w:p>
    <w:p w:rsidR="005A69DF" w:rsidRDefault="005A69DF" w:rsidP="009548BA">
      <w:pPr>
        <w:ind w:leftChars="-193" w:left="31680" w:firstLineChars="200" w:firstLine="31680"/>
        <w:rPr>
          <w:rFonts w:ascii="微软雅黑"/>
          <w:sz w:val="21"/>
          <w:szCs w:val="21"/>
        </w:rPr>
      </w:pPr>
      <w:r w:rsidRPr="00D552D9">
        <w:rPr>
          <w:rFonts w:hint="eastAsia"/>
        </w:rPr>
        <w:t>为了适应各个阶层的人群消费水平和需求，</w:t>
      </w:r>
      <w:r>
        <w:rPr>
          <w:rFonts w:hint="eastAsia"/>
        </w:rPr>
        <w:t>高层公寓</w:t>
      </w:r>
      <w:r w:rsidRPr="00D552D9">
        <w:rPr>
          <w:rFonts w:hint="eastAsia"/>
        </w:rPr>
        <w:t>，楼层高度为</w:t>
      </w:r>
      <w:r>
        <w:rPr>
          <w:rFonts w:ascii="微软雅黑" w:hAnsi="微软雅黑"/>
        </w:rPr>
        <w:t>23</w:t>
      </w:r>
      <w:r w:rsidRPr="00D552D9">
        <w:rPr>
          <w:rFonts w:hint="eastAsia"/>
        </w:rPr>
        <w:t>层，采用围合布局，互不遮挡，楼间距高达</w:t>
      </w:r>
      <w:r>
        <w:t>30m</w:t>
      </w:r>
      <w:r w:rsidRPr="00D552D9">
        <w:rPr>
          <w:rFonts w:hint="eastAsia"/>
        </w:rPr>
        <w:t>，确保了最佳的采光、观景效果。尤其是入户花园的设计</w:t>
      </w:r>
      <w:r>
        <w:rPr>
          <w:rFonts w:hint="eastAsia"/>
        </w:rPr>
        <w:t>，小区内道路实行无车流原则，将车位完全安置于地下层，这样加大了对小区景观的投入，更具有人性化。水晶城</w:t>
      </w:r>
      <w:r w:rsidRPr="00D552D9">
        <w:rPr>
          <w:rFonts w:hint="eastAsia"/>
        </w:rPr>
        <w:t>采用简约、现代、含蓄而又优雅的建筑外立面风格，传承了湖居的优雅和浪漫，还原了建筑的质朴本质，在户型的观景性、功能性、合理性和创新性上，着力打造新都市主义典范品质，营造舒适宜人的现代居住空间享受。通透舒展的飘窗，宽敞开阔的景观阳台，呈现出简约的线条，简洁的立面，在空间的更叠、质感的呈现上，呼应自然怡人的社区风貌，让建筑成为风景的一部分。户型设计：户型空间在空间组合尺度、功能造型上精益求精，主力户型为</w:t>
      </w:r>
      <w:r w:rsidRPr="00D552D9">
        <w:rPr>
          <w:rFonts w:ascii="微软雅黑" w:hAnsi="微软雅黑"/>
        </w:rPr>
        <w:t>90—120</w:t>
      </w:r>
      <w:r w:rsidRPr="00D552D9">
        <w:rPr>
          <w:rFonts w:eastAsia="宋体" w:hAnsi="宋体" w:hint="eastAsia"/>
        </w:rPr>
        <w:t>㎡</w:t>
      </w:r>
      <w:r>
        <w:rPr>
          <w:rFonts w:cs="微软雅黑" w:hint="eastAsia"/>
        </w:rPr>
        <w:t>户型。精致、细腻、人性，</w:t>
      </w:r>
      <w:r w:rsidRPr="00D552D9">
        <w:rPr>
          <w:rFonts w:cs="微软雅黑" w:hint="eastAsia"/>
        </w:rPr>
        <w:t>每一处周到缜密的思考，都为创造舒适合理的宜居空间。大开间客厅、观景阳台、飘窗设计，让每个户型都呈现最完美的一面。户户朝阳，家家观景，在自由的空间里享受现代居住艺术的徜徉，心情随空间而舒畅自然。</w:t>
      </w:r>
      <w:r w:rsidRPr="00D552D9">
        <w:t xml:space="preserve"> </w:t>
      </w:r>
      <w:r>
        <w:rPr>
          <w:rFonts w:ascii="微软雅黑" w:hAnsi="微软雅黑" w:hint="eastAsia"/>
          <w:sz w:val="21"/>
          <w:szCs w:val="21"/>
        </w:rPr>
        <w:t>道路交通的规划。，人车分流，主要道路通而不畅，而且能结合地形，在此就不再赘述。</w:t>
      </w:r>
    </w:p>
    <w:p w:rsidR="005A69DF" w:rsidRDefault="005A69DF" w:rsidP="0087651E">
      <w:pPr>
        <w:ind w:leftChars="-193" w:left="31680" w:firstLineChars="200" w:firstLine="31680"/>
        <w:rPr>
          <w:rFonts w:ascii="微软雅黑"/>
          <w:sz w:val="21"/>
          <w:szCs w:val="21"/>
        </w:rPr>
      </w:pPr>
      <w:r w:rsidRPr="0087651E">
        <w:rPr>
          <w:rFonts w:ascii="微软雅黑" w:hint="eastAsia"/>
          <w:sz w:val="21"/>
          <w:szCs w:val="21"/>
        </w:rPr>
        <w:pict>
          <v:shape id="_x0000_i1028" type="#_x0000_t75" style="width:192pt;height:108pt">
            <v:imagedata r:id="rId10" o:title=""/>
          </v:shape>
        </w:pict>
      </w:r>
      <w:r>
        <w:rPr>
          <w:rFonts w:ascii="微软雅黑" w:hAnsi="微软雅黑"/>
          <w:sz w:val="21"/>
          <w:szCs w:val="21"/>
        </w:rPr>
        <w:t xml:space="preserve"> </w:t>
      </w:r>
      <w:r w:rsidRPr="0087651E">
        <w:rPr>
          <w:rFonts w:ascii="微软雅黑" w:hint="eastAsia"/>
          <w:sz w:val="21"/>
          <w:szCs w:val="21"/>
        </w:rPr>
        <w:pict>
          <v:shape id="_x0000_i1029" type="#_x0000_t75" style="width:192pt;height:108pt">
            <v:imagedata r:id="rId11" o:title=""/>
          </v:shape>
        </w:pict>
      </w:r>
    </w:p>
    <w:p w:rsidR="005A69DF" w:rsidRDefault="005A69DF" w:rsidP="0087651E">
      <w:pPr>
        <w:ind w:leftChars="-193" w:left="31680" w:firstLineChars="200" w:firstLine="31680"/>
        <w:rPr>
          <w:rFonts w:ascii="微软雅黑"/>
          <w:sz w:val="21"/>
          <w:szCs w:val="21"/>
        </w:rPr>
      </w:pPr>
      <w:r w:rsidRPr="0087651E">
        <w:rPr>
          <w:rFonts w:ascii="微软雅黑" w:hint="eastAsia"/>
          <w:sz w:val="21"/>
          <w:szCs w:val="21"/>
        </w:rPr>
        <w:pict>
          <v:shape id="_x0000_i1030" type="#_x0000_t75" style="width:192pt;height:108pt">
            <v:imagedata r:id="rId12" o:title=""/>
          </v:shape>
        </w:pict>
      </w:r>
      <w:r>
        <w:rPr>
          <w:rFonts w:ascii="微软雅黑" w:hAnsi="微软雅黑"/>
          <w:sz w:val="21"/>
          <w:szCs w:val="21"/>
        </w:rPr>
        <w:t xml:space="preserve"> </w:t>
      </w:r>
      <w:r w:rsidRPr="0087651E">
        <w:rPr>
          <w:rFonts w:ascii="微软雅黑" w:hint="eastAsia"/>
          <w:sz w:val="21"/>
          <w:szCs w:val="21"/>
        </w:rPr>
        <w:pict>
          <v:shape id="_x0000_i1031" type="#_x0000_t75" style="width:192pt;height:108pt">
            <v:imagedata r:id="rId13" o:title=""/>
          </v:shape>
        </w:pict>
      </w:r>
    </w:p>
    <w:p w:rsidR="005A69DF" w:rsidRDefault="005A69DF" w:rsidP="0087651E">
      <w:pPr>
        <w:ind w:leftChars="-193" w:left="31680" w:firstLineChars="200" w:firstLine="31680"/>
        <w:rPr>
          <w:rFonts w:ascii="微软雅黑"/>
          <w:sz w:val="21"/>
          <w:szCs w:val="21"/>
        </w:rPr>
      </w:pPr>
    </w:p>
    <w:p w:rsidR="005A69DF" w:rsidRPr="009548BA" w:rsidRDefault="005A69DF" w:rsidP="0087651E"/>
    <w:p w:rsidR="005A69DF" w:rsidRDefault="005A69DF" w:rsidP="0087651E">
      <w:pPr>
        <w:pStyle w:val="NoSpacing"/>
        <w:ind w:leftChars="143" w:left="31680" w:firstLineChars="200" w:firstLine="31680"/>
        <w:rPr>
          <w:rFonts w:ascii="微软雅黑"/>
          <w:b/>
          <w:color w:val="4F6228"/>
          <w:sz w:val="21"/>
          <w:szCs w:val="21"/>
        </w:rPr>
      </w:pPr>
      <w:r>
        <w:rPr>
          <w:rFonts w:ascii="微软雅黑" w:hAnsi="微软雅黑"/>
          <w:b/>
          <w:color w:val="4F6228"/>
          <w:sz w:val="21"/>
          <w:szCs w:val="21"/>
        </w:rPr>
        <w:t>3.</w:t>
      </w:r>
      <w:r>
        <w:rPr>
          <w:rFonts w:ascii="微软雅黑" w:hAnsi="微软雅黑" w:hint="eastAsia"/>
          <w:b/>
          <w:color w:val="4F6228"/>
          <w:sz w:val="21"/>
          <w:szCs w:val="21"/>
        </w:rPr>
        <w:t>公共设施分析</w:t>
      </w:r>
    </w:p>
    <w:p w:rsidR="005A69DF" w:rsidRDefault="005A69DF" w:rsidP="0087651E">
      <w:pPr>
        <w:pStyle w:val="NoSpacing"/>
        <w:ind w:leftChars="143" w:left="31680" w:firstLineChars="200" w:firstLine="31680"/>
        <w:rPr>
          <w:rFonts w:ascii="微软雅黑" w:cs="宋体"/>
          <w:sz w:val="21"/>
          <w:szCs w:val="21"/>
        </w:rPr>
      </w:pPr>
      <w:r>
        <w:rPr>
          <w:rFonts w:ascii="微软雅黑" w:hAnsi="微软雅黑" w:cs="宋体" w:hint="eastAsia"/>
          <w:sz w:val="21"/>
          <w:szCs w:val="21"/>
        </w:rPr>
        <w:t>小区康乐设施设置都较为合理，服务的半径也在合理范围之内，并且在儿童玩耍区采用质地软的铺地，踩上去很舒服，处处透着人性化。</w:t>
      </w:r>
      <w:r w:rsidRPr="009A37A8">
        <w:rPr>
          <w:rFonts w:ascii="微软雅黑" w:hAnsi="微软雅黑" w:hint="eastAsia"/>
          <w:sz w:val="21"/>
          <w:szCs w:val="21"/>
        </w:rPr>
        <w:t>景观是城市园林景观中的重要组成部分</w:t>
      </w:r>
      <w:r w:rsidRPr="009A37A8">
        <w:rPr>
          <w:rFonts w:ascii="微软雅黑"/>
          <w:sz w:val="21"/>
          <w:szCs w:val="21"/>
        </w:rPr>
        <w:t>,</w:t>
      </w:r>
      <w:r w:rsidRPr="009A37A8">
        <w:rPr>
          <w:rFonts w:ascii="微软雅黑" w:hAnsi="微软雅黑" w:hint="eastAsia"/>
          <w:sz w:val="21"/>
          <w:szCs w:val="21"/>
        </w:rPr>
        <w:t>居住区景观设计是指住宅建筑外环境景观设计</w:t>
      </w:r>
      <w:r w:rsidRPr="009A37A8">
        <w:rPr>
          <w:rFonts w:ascii="微软雅黑"/>
          <w:sz w:val="21"/>
          <w:szCs w:val="21"/>
        </w:rPr>
        <w:t>,</w:t>
      </w:r>
      <w:r w:rsidRPr="009A37A8">
        <w:rPr>
          <w:rFonts w:ascii="微软雅黑" w:hAnsi="微软雅黑" w:hint="eastAsia"/>
          <w:sz w:val="21"/>
          <w:szCs w:val="21"/>
        </w:rPr>
        <w:t>由物质元素和精神元素构成。居住区的优美景观环境</w:t>
      </w:r>
      <w:r w:rsidRPr="009A37A8">
        <w:rPr>
          <w:rFonts w:ascii="微软雅黑"/>
          <w:sz w:val="21"/>
          <w:szCs w:val="21"/>
        </w:rPr>
        <w:t>,</w:t>
      </w:r>
      <w:r w:rsidRPr="009A37A8">
        <w:rPr>
          <w:rFonts w:ascii="微软雅黑" w:hAnsi="微软雅黑" w:hint="eastAsia"/>
          <w:sz w:val="21"/>
          <w:szCs w:val="21"/>
        </w:rPr>
        <w:t>不仅直接提高人们的居住生活质量</w:t>
      </w:r>
      <w:r w:rsidRPr="009A37A8">
        <w:rPr>
          <w:rFonts w:ascii="微软雅黑"/>
          <w:sz w:val="21"/>
          <w:szCs w:val="21"/>
        </w:rPr>
        <w:t>,</w:t>
      </w:r>
      <w:r w:rsidRPr="009A37A8">
        <w:rPr>
          <w:rFonts w:ascii="微软雅黑" w:hAnsi="微软雅黑" w:hint="eastAsia"/>
          <w:sz w:val="21"/>
          <w:szCs w:val="21"/>
        </w:rPr>
        <w:t>还能消除都市的喧嚣</w:t>
      </w:r>
      <w:r w:rsidRPr="009A37A8">
        <w:rPr>
          <w:rFonts w:ascii="微软雅黑"/>
          <w:sz w:val="21"/>
          <w:szCs w:val="21"/>
        </w:rPr>
        <w:t>,</w:t>
      </w:r>
      <w:r w:rsidRPr="009A37A8">
        <w:rPr>
          <w:rFonts w:ascii="微软雅黑" w:hAnsi="微软雅黑" w:hint="eastAsia"/>
          <w:sz w:val="21"/>
          <w:szCs w:val="21"/>
        </w:rPr>
        <w:t>松弛神经安抚情绪</w:t>
      </w:r>
      <w:r w:rsidRPr="009A37A8">
        <w:rPr>
          <w:rFonts w:ascii="微软雅黑"/>
          <w:sz w:val="21"/>
          <w:szCs w:val="21"/>
        </w:rPr>
        <w:t>,</w:t>
      </w:r>
      <w:r w:rsidRPr="009A37A8">
        <w:rPr>
          <w:rFonts w:ascii="微软雅黑" w:hAnsi="微软雅黑" w:hint="eastAsia"/>
          <w:sz w:val="21"/>
          <w:szCs w:val="21"/>
        </w:rPr>
        <w:t>从而有利于居住者的身心健康</w:t>
      </w:r>
      <w:r w:rsidRPr="009A37A8">
        <w:rPr>
          <w:rFonts w:ascii="微软雅黑"/>
          <w:sz w:val="21"/>
          <w:szCs w:val="21"/>
        </w:rPr>
        <w:t>,</w:t>
      </w:r>
      <w:r w:rsidRPr="009A37A8">
        <w:rPr>
          <w:rFonts w:ascii="微软雅黑" w:hAnsi="微软雅黑" w:hint="eastAsia"/>
          <w:sz w:val="21"/>
          <w:szCs w:val="21"/>
        </w:rPr>
        <w:t>进而从整体上可提高城市环境的景观质量</w:t>
      </w:r>
      <w:r>
        <w:rPr>
          <w:rFonts w:ascii="??" w:hAnsi="??" w:hint="eastAsia"/>
          <w:sz w:val="17"/>
          <w:szCs w:val="17"/>
        </w:rPr>
        <w:t>。</w:t>
      </w:r>
      <w:r>
        <w:rPr>
          <w:rFonts w:ascii="微软雅黑" w:hAnsi="微软雅黑" w:cs="宋体" w:hint="eastAsia"/>
          <w:sz w:val="21"/>
          <w:szCs w:val="21"/>
        </w:rPr>
        <w:t>为了充分取得景观效果，将景观设计为早晚休闲</w:t>
      </w:r>
      <w:r w:rsidRPr="00360D43">
        <w:rPr>
          <w:rFonts w:ascii="微软雅黑" w:hAnsi="微软雅黑" w:cs="宋体" w:hint="eastAsia"/>
          <w:sz w:val="21"/>
          <w:szCs w:val="21"/>
        </w:rPr>
        <w:t>，同时赋予这个公园小区公共活动场所的功能。小区内部的水系呈点线面结合的布置模式，丰富景观资源，提升景观价值，并均衡整个小区的景观特征</w:t>
      </w:r>
      <w:r>
        <w:rPr>
          <w:rFonts w:ascii="微软雅黑" w:hAnsi="微软雅黑" w:cs="宋体" w:hint="eastAsia"/>
          <w:sz w:val="21"/>
          <w:szCs w:val="21"/>
        </w:rPr>
        <w:t>。各种精致的环境小品随处可见，环境相当的怡人。小区分布多个电子信息预报栏，预报关于天气，紧急情况内的信息。小区内的小雕塑也极其富有生动性，观赏性。</w:t>
      </w:r>
    </w:p>
    <w:p w:rsidR="005A69DF" w:rsidRDefault="005A69DF" w:rsidP="007B05C2">
      <w:pPr>
        <w:pStyle w:val="NoSpacing"/>
        <w:ind w:leftChars="143" w:left="31680" w:firstLineChars="200" w:firstLine="31680"/>
        <w:rPr>
          <w:rFonts w:ascii="微软雅黑" w:cs="宋体"/>
          <w:sz w:val="21"/>
          <w:szCs w:val="21"/>
        </w:rPr>
      </w:pPr>
      <w:r w:rsidRPr="007B05C2">
        <w:rPr>
          <w:rFonts w:ascii="微软雅黑" w:cs="宋体" w:hint="eastAsia"/>
          <w:sz w:val="21"/>
          <w:szCs w:val="21"/>
        </w:rPr>
        <w:pict>
          <v:shape id="_x0000_i1032" type="#_x0000_t75" style="width:172.5pt;height:97.5pt">
            <v:imagedata r:id="rId14" o:title=""/>
          </v:shape>
        </w:pict>
      </w:r>
      <w:r>
        <w:rPr>
          <w:rFonts w:ascii="微软雅黑" w:hAnsi="微软雅黑" w:cs="宋体"/>
          <w:sz w:val="21"/>
          <w:szCs w:val="21"/>
        </w:rPr>
        <w:t xml:space="preserve"> </w:t>
      </w:r>
      <w:r w:rsidRPr="0087651E">
        <w:rPr>
          <w:rFonts w:ascii="微软雅黑" w:cs="宋体" w:hint="eastAsia"/>
          <w:sz w:val="21"/>
          <w:szCs w:val="21"/>
        </w:rPr>
        <w:pict>
          <v:shape id="_x0000_i1033" type="#_x0000_t75" style="width:172.5pt;height:97.5pt">
            <v:imagedata r:id="rId15" o:title=""/>
          </v:shape>
        </w:pict>
      </w:r>
    </w:p>
    <w:p w:rsidR="005A69DF" w:rsidRDefault="005A69DF" w:rsidP="007B05C2">
      <w:pPr>
        <w:pStyle w:val="NoSpacing"/>
        <w:ind w:leftChars="143" w:left="31680" w:firstLineChars="200" w:firstLine="31680"/>
        <w:rPr>
          <w:rFonts w:ascii="微软雅黑" w:cs="宋体"/>
          <w:sz w:val="21"/>
          <w:szCs w:val="21"/>
        </w:rPr>
      </w:pPr>
    </w:p>
    <w:p w:rsidR="005A69DF" w:rsidRDefault="005A69DF" w:rsidP="007B05C2">
      <w:pPr>
        <w:pStyle w:val="NoSpacing"/>
        <w:ind w:leftChars="143" w:left="31680" w:firstLineChars="200" w:firstLine="31680"/>
        <w:rPr>
          <w:rFonts w:ascii="微软雅黑" w:cs="宋体"/>
          <w:sz w:val="21"/>
          <w:szCs w:val="21"/>
        </w:rPr>
      </w:pPr>
      <w:r w:rsidRPr="007B05C2">
        <w:rPr>
          <w:rFonts w:ascii="微软雅黑" w:cs="宋体" w:hint="eastAsia"/>
          <w:sz w:val="21"/>
          <w:szCs w:val="21"/>
        </w:rPr>
        <w:pict>
          <v:shape id="_x0000_i1034" type="#_x0000_t75" style="width:172.5pt;height:97.5pt">
            <v:imagedata r:id="rId16" o:title=""/>
          </v:shape>
        </w:pict>
      </w:r>
      <w:r>
        <w:rPr>
          <w:rFonts w:ascii="微软雅黑" w:hAnsi="微软雅黑" w:cs="宋体"/>
          <w:sz w:val="21"/>
          <w:szCs w:val="21"/>
        </w:rPr>
        <w:t xml:space="preserve"> </w:t>
      </w:r>
      <w:r w:rsidRPr="007B05C2">
        <w:rPr>
          <w:rFonts w:ascii="微软雅黑" w:cs="宋体" w:hint="eastAsia"/>
          <w:sz w:val="21"/>
          <w:szCs w:val="21"/>
        </w:rPr>
        <w:pict>
          <v:shape id="_x0000_i1035" type="#_x0000_t75" style="width:182.25pt;height:97.5pt">
            <v:imagedata r:id="rId17" o:title=""/>
          </v:shape>
        </w:pict>
      </w:r>
    </w:p>
    <w:p w:rsidR="005A69DF" w:rsidRDefault="005A69DF" w:rsidP="007B05C2">
      <w:pPr>
        <w:pStyle w:val="NoSpacing"/>
        <w:ind w:leftChars="143" w:left="31680" w:firstLineChars="200" w:firstLine="31680"/>
        <w:rPr>
          <w:rFonts w:ascii="微软雅黑" w:cs="宋体"/>
          <w:sz w:val="21"/>
          <w:szCs w:val="21"/>
        </w:rPr>
      </w:pPr>
    </w:p>
    <w:p w:rsidR="005A69DF" w:rsidRDefault="005A69DF" w:rsidP="007B05C2">
      <w:pPr>
        <w:pStyle w:val="NoSpacing"/>
        <w:ind w:leftChars="143" w:left="31680" w:firstLineChars="200" w:firstLine="31680"/>
        <w:rPr>
          <w:rFonts w:ascii="微软雅黑" w:cs="宋体"/>
          <w:sz w:val="21"/>
          <w:szCs w:val="21"/>
        </w:rPr>
      </w:pPr>
      <w:r w:rsidRPr="007B05C2">
        <w:rPr>
          <w:rFonts w:ascii="微软雅黑" w:cs="宋体" w:hint="eastAsia"/>
          <w:sz w:val="21"/>
          <w:szCs w:val="21"/>
        </w:rPr>
        <w:pict>
          <v:shape id="_x0000_i1036" type="#_x0000_t75" style="width:172.5pt;height:97.5pt">
            <v:imagedata r:id="rId18" o:title=""/>
          </v:shape>
        </w:pict>
      </w:r>
      <w:r>
        <w:rPr>
          <w:rFonts w:ascii="微软雅黑" w:hAnsi="微软雅黑" w:cs="宋体"/>
          <w:sz w:val="21"/>
          <w:szCs w:val="21"/>
        </w:rPr>
        <w:t xml:space="preserve"> </w:t>
      </w:r>
      <w:r w:rsidRPr="007B05C2">
        <w:rPr>
          <w:rFonts w:ascii="微软雅黑" w:cs="宋体" w:hint="eastAsia"/>
          <w:sz w:val="21"/>
          <w:szCs w:val="21"/>
        </w:rPr>
        <w:pict>
          <v:shape id="_x0000_i1037" type="#_x0000_t75" style="width:172.5pt;height:97.5pt">
            <v:imagedata r:id="rId19" o:title=""/>
          </v:shape>
        </w:pict>
      </w:r>
    </w:p>
    <w:p w:rsidR="005A69DF" w:rsidRDefault="005A69DF" w:rsidP="007B05C2">
      <w:pPr>
        <w:pStyle w:val="NoSpacing"/>
        <w:ind w:leftChars="143" w:left="31680" w:firstLineChars="200" w:firstLine="31680"/>
        <w:rPr>
          <w:rFonts w:ascii="微软雅黑" w:cs="宋体"/>
          <w:sz w:val="21"/>
          <w:szCs w:val="21"/>
        </w:rPr>
      </w:pPr>
    </w:p>
    <w:p w:rsidR="005A69DF" w:rsidRDefault="005A69DF" w:rsidP="007B05C2">
      <w:pPr>
        <w:pStyle w:val="NoSpacing"/>
        <w:ind w:leftChars="143" w:left="31680" w:firstLineChars="200" w:firstLine="31680"/>
        <w:rPr>
          <w:rFonts w:ascii="微软雅黑" w:cs="宋体"/>
          <w:sz w:val="21"/>
          <w:szCs w:val="21"/>
        </w:rPr>
      </w:pPr>
    </w:p>
    <w:p w:rsidR="005A69DF" w:rsidRDefault="005A69DF" w:rsidP="0087651E">
      <w:pPr>
        <w:pStyle w:val="NoSpacing"/>
        <w:ind w:leftChars="143" w:left="31680" w:firstLineChars="200" w:firstLine="31680"/>
        <w:rPr>
          <w:rFonts w:ascii="微软雅黑" w:cs="宋体"/>
          <w:sz w:val="21"/>
          <w:szCs w:val="21"/>
        </w:rPr>
      </w:pPr>
    </w:p>
    <w:p w:rsidR="005A69DF" w:rsidRDefault="005A69DF" w:rsidP="007B05C2">
      <w:pPr>
        <w:pStyle w:val="NoSpacing"/>
        <w:ind w:left="315"/>
        <w:rPr>
          <w:rFonts w:ascii="微软雅黑"/>
          <w:b/>
          <w:color w:val="4F6228"/>
          <w:sz w:val="21"/>
          <w:szCs w:val="21"/>
        </w:rPr>
      </w:pPr>
      <w:r>
        <w:rPr>
          <w:rFonts w:ascii="微软雅黑" w:hAnsi="微软雅黑"/>
          <w:b/>
          <w:color w:val="4F6228"/>
          <w:sz w:val="21"/>
          <w:szCs w:val="21"/>
        </w:rPr>
        <w:t>4.</w:t>
      </w:r>
      <w:r>
        <w:rPr>
          <w:rFonts w:ascii="微软雅黑" w:hAnsi="微软雅黑" w:hint="eastAsia"/>
          <w:b/>
          <w:color w:val="4F6228"/>
          <w:sz w:val="21"/>
          <w:szCs w:val="21"/>
        </w:rPr>
        <w:t>停车口分析</w:t>
      </w:r>
    </w:p>
    <w:p w:rsidR="005A69DF" w:rsidRDefault="005A69DF" w:rsidP="007B05C2">
      <w:pPr>
        <w:pStyle w:val="NoSpacing"/>
        <w:ind w:left="315"/>
        <w:rPr>
          <w:rFonts w:ascii="微软雅黑"/>
          <w:sz w:val="21"/>
          <w:szCs w:val="21"/>
        </w:rPr>
      </w:pPr>
      <w:r>
        <w:rPr>
          <w:rFonts w:ascii="微软雅黑" w:hAnsi="微软雅黑"/>
          <w:b/>
          <w:color w:val="4F6228"/>
          <w:sz w:val="21"/>
          <w:szCs w:val="21"/>
        </w:rPr>
        <w:t xml:space="preserve">  </w:t>
      </w:r>
      <w:r w:rsidRPr="008264F8">
        <w:rPr>
          <w:rFonts w:ascii="微软雅黑" w:hAnsi="微软雅黑" w:hint="eastAsia"/>
          <w:sz w:val="21"/>
          <w:szCs w:val="21"/>
        </w:rPr>
        <w:t>在</w:t>
      </w:r>
      <w:r>
        <w:rPr>
          <w:rFonts w:ascii="微软雅黑" w:hAnsi="微软雅黑" w:hint="eastAsia"/>
          <w:sz w:val="21"/>
          <w:szCs w:val="21"/>
        </w:rPr>
        <w:t>小区内，停车棚位于各个进出口边，方便车流集散，在小区西北与东南处布置了（地下）机动车车位，车流与人流之间互不干扰，车棚也采用钢化玻璃曲型建造。使在外观上也呈现了现代的气息，车棚上下位设置了卡速板。加大了安全系数。</w:t>
      </w:r>
    </w:p>
    <w:p w:rsidR="005A69DF" w:rsidRDefault="005A69DF" w:rsidP="00CF6A2C">
      <w:pPr>
        <w:pStyle w:val="NoSpacing"/>
        <w:ind w:leftChars="143" w:left="31680" w:firstLineChars="150" w:firstLine="31680"/>
        <w:rPr>
          <w:rFonts w:ascii="微软雅黑"/>
          <w:sz w:val="21"/>
          <w:szCs w:val="21"/>
        </w:rPr>
      </w:pPr>
      <w:r w:rsidRPr="00CF6A2C">
        <w:rPr>
          <w:rFonts w:ascii="微软雅黑" w:hint="eastAsia"/>
          <w:sz w:val="21"/>
          <w:szCs w:val="21"/>
        </w:rPr>
        <w:pict>
          <v:shape id="_x0000_i1038" type="#_x0000_t75" style="width:182.25pt;height:102.75pt">
            <v:imagedata r:id="rId20" o:title=""/>
          </v:shape>
        </w:pict>
      </w:r>
      <w:r>
        <w:rPr>
          <w:rFonts w:ascii="微软雅黑" w:hAnsi="微软雅黑"/>
          <w:sz w:val="21"/>
          <w:szCs w:val="21"/>
        </w:rPr>
        <w:t xml:space="preserve"> </w:t>
      </w:r>
      <w:r w:rsidRPr="00CF6A2C">
        <w:rPr>
          <w:rFonts w:ascii="微软雅黑" w:hint="eastAsia"/>
          <w:sz w:val="21"/>
          <w:szCs w:val="21"/>
        </w:rPr>
        <w:pict>
          <v:shape id="_x0000_i1039" type="#_x0000_t75" style="width:182.25pt;height:102.75pt">
            <v:imagedata r:id="rId21" o:title=""/>
          </v:shape>
        </w:pict>
      </w:r>
    </w:p>
    <w:p w:rsidR="005A69DF" w:rsidRDefault="005A69DF" w:rsidP="00FA0AEE">
      <w:pPr>
        <w:pStyle w:val="NoSpacing"/>
        <w:ind w:left="735"/>
        <w:rPr>
          <w:rFonts w:ascii="微软雅黑"/>
          <w:b/>
          <w:color w:val="4F6228"/>
          <w:sz w:val="21"/>
          <w:szCs w:val="21"/>
        </w:rPr>
      </w:pPr>
      <w:r>
        <w:rPr>
          <w:rFonts w:ascii="微软雅黑" w:hAnsi="微软雅黑"/>
          <w:b/>
          <w:color w:val="4F6228"/>
          <w:sz w:val="21"/>
          <w:szCs w:val="21"/>
        </w:rPr>
        <w:t>5.</w:t>
      </w:r>
      <w:r>
        <w:rPr>
          <w:rFonts w:ascii="微软雅黑" w:hAnsi="微软雅黑" w:hint="eastAsia"/>
          <w:b/>
          <w:color w:val="4F6228"/>
          <w:sz w:val="21"/>
          <w:szCs w:val="21"/>
        </w:rPr>
        <w:t>道路分析</w:t>
      </w:r>
    </w:p>
    <w:p w:rsidR="005A69DF" w:rsidRDefault="005A69DF" w:rsidP="00FA0AEE">
      <w:pPr>
        <w:pStyle w:val="NoSpacing"/>
        <w:ind w:left="735"/>
        <w:rPr>
          <w:rFonts w:ascii="微软雅黑"/>
          <w:b/>
          <w:color w:val="4F6228"/>
          <w:sz w:val="21"/>
          <w:szCs w:val="21"/>
        </w:rPr>
      </w:pPr>
    </w:p>
    <w:p w:rsidR="005A69DF" w:rsidRDefault="005A69DF" w:rsidP="00FA0AEE">
      <w:pPr>
        <w:pStyle w:val="NoSpacing"/>
        <w:ind w:left="735"/>
        <w:rPr>
          <w:rFonts w:ascii="微软雅黑"/>
          <w:b/>
          <w:color w:val="4F6228"/>
          <w:sz w:val="21"/>
          <w:szCs w:val="21"/>
        </w:rPr>
      </w:pPr>
      <w:r>
        <w:rPr>
          <w:noProof/>
        </w:rPr>
      </w:r>
      <w:r w:rsidRPr="00FA0AEE">
        <w:rPr>
          <w:rFonts w:ascii="微软雅黑" w:hint="eastAsia"/>
          <w:b/>
          <w:color w:val="4F6228"/>
          <w:sz w:val="21"/>
          <w:szCs w:val="21"/>
        </w:rPr>
        <w:pict>
          <v:shape id="_x0000_s1026" type="#_x0000_t75" style="width:233.25pt;height:414.75pt;mso-position-horizontal-relative:char;mso-position-vertical-relative:line">
            <v:imagedata r:id="rId22" o:title=""/>
            <w10:anchorlock/>
          </v:shape>
        </w:pict>
      </w:r>
    </w:p>
    <w:p w:rsidR="005A69DF" w:rsidRDefault="005A69DF" w:rsidP="00FA0AEE">
      <w:pPr>
        <w:pStyle w:val="NoSpacing"/>
        <w:ind w:leftChars="143" w:left="31680" w:firstLineChars="150" w:firstLine="31680"/>
        <w:rPr>
          <w:rFonts w:ascii="微软雅黑"/>
          <w:sz w:val="21"/>
          <w:szCs w:val="21"/>
        </w:rPr>
      </w:pPr>
      <w:r>
        <w:rPr>
          <w:rFonts w:ascii="微软雅黑" w:hAnsi="微软雅黑"/>
          <w:sz w:val="21"/>
          <w:szCs w:val="21"/>
        </w:rPr>
        <w:t xml:space="preserve">  </w:t>
      </w:r>
      <w:r>
        <w:rPr>
          <w:rFonts w:ascii="微软雅黑" w:hAnsi="微软雅黑" w:hint="eastAsia"/>
          <w:sz w:val="21"/>
          <w:szCs w:val="21"/>
        </w:rPr>
        <w:t>该小区的道路做到了艺术性与人为性的和谐统一，把平面中的点线面运用到了非常好的境界。崎岖的小道，在各个分支干道中穿插衍生，让居民在自己的家园享受道路艺术带来的乐趣，在小区居住入口设置了残疾人和小型车进入通道。在道路铺装上基本采用通体砖与铺大面釉面砖点缀边道。在色泽上选用淡色系，加强了环境与道路的区分。在局部区域采用昂贵的大理石铺装，使在视觉效果上提高道路的档次。</w:t>
      </w:r>
    </w:p>
    <w:p w:rsidR="005A69DF" w:rsidRDefault="005A69DF" w:rsidP="002D7ADF">
      <w:pPr>
        <w:pStyle w:val="NoSpacing"/>
        <w:ind w:leftChars="143" w:left="31680" w:firstLineChars="150" w:firstLine="31680"/>
        <w:rPr>
          <w:rFonts w:ascii="微软雅黑"/>
          <w:b/>
          <w:color w:val="4F6228"/>
          <w:sz w:val="21"/>
          <w:szCs w:val="21"/>
        </w:rPr>
      </w:pPr>
    </w:p>
    <w:p w:rsidR="005A69DF" w:rsidRDefault="005A69DF" w:rsidP="002D7ADF">
      <w:pPr>
        <w:pStyle w:val="NoSpacing"/>
        <w:ind w:leftChars="143" w:left="31680" w:firstLineChars="150" w:firstLine="31680"/>
        <w:rPr>
          <w:rFonts w:ascii="微软雅黑"/>
          <w:b/>
          <w:color w:val="4F6228"/>
          <w:sz w:val="21"/>
          <w:szCs w:val="21"/>
        </w:rPr>
      </w:pPr>
    </w:p>
    <w:p w:rsidR="005A69DF" w:rsidRDefault="005A69DF" w:rsidP="00ED0BF3">
      <w:pPr>
        <w:pStyle w:val="NoSpacing"/>
        <w:ind w:left="735"/>
        <w:rPr>
          <w:rFonts w:ascii="微软雅黑"/>
          <w:b/>
          <w:color w:val="4F6228"/>
          <w:sz w:val="21"/>
          <w:szCs w:val="21"/>
        </w:rPr>
      </w:pPr>
      <w:r>
        <w:rPr>
          <w:rFonts w:ascii="微软雅黑" w:hAnsi="微软雅黑"/>
          <w:b/>
          <w:color w:val="4F6228"/>
          <w:sz w:val="21"/>
          <w:szCs w:val="21"/>
        </w:rPr>
        <w:t>6.</w:t>
      </w:r>
      <w:r>
        <w:rPr>
          <w:rFonts w:ascii="微软雅黑" w:hAnsi="微软雅黑" w:hint="eastAsia"/>
          <w:b/>
          <w:color w:val="4F6228"/>
          <w:sz w:val="21"/>
          <w:szCs w:val="21"/>
        </w:rPr>
        <w:t>植物分析</w:t>
      </w:r>
    </w:p>
    <w:p w:rsidR="005A69DF" w:rsidRPr="00ED0BF3" w:rsidRDefault="005A69DF" w:rsidP="00ED0BF3">
      <w:pPr>
        <w:pStyle w:val="NoSpacing"/>
        <w:ind w:left="735"/>
        <w:rPr>
          <w:rFonts w:ascii="宋体" w:eastAsia="宋体" w:hAnsi="宋体"/>
          <w:sz w:val="21"/>
          <w:szCs w:val="21"/>
        </w:rPr>
      </w:pPr>
      <w:r w:rsidRPr="00ED0BF3">
        <w:rPr>
          <w:rFonts w:ascii="宋体" w:eastAsia="宋体" w:hAnsi="宋体" w:hint="eastAsia"/>
          <w:sz w:val="21"/>
          <w:szCs w:val="21"/>
        </w:rPr>
        <w:t>意境创造</w:t>
      </w:r>
    </w:p>
    <w:p w:rsidR="005A69DF" w:rsidRPr="00ED0BF3" w:rsidRDefault="005A69DF" w:rsidP="00ED0BF3">
      <w:pPr>
        <w:pStyle w:val="NoSpacing"/>
        <w:ind w:left="735"/>
        <w:rPr>
          <w:rFonts w:ascii="宋体" w:eastAsia="宋体" w:hAnsi="宋体"/>
          <w:sz w:val="21"/>
          <w:szCs w:val="21"/>
        </w:rPr>
      </w:pPr>
      <w:r w:rsidRPr="00ED0BF3">
        <w:rPr>
          <w:rFonts w:ascii="宋体" w:eastAsia="宋体" w:hAnsi="宋体" w:hint="eastAsia"/>
          <w:sz w:val="21"/>
          <w:szCs w:val="21"/>
        </w:rPr>
        <w:t>园林植物是意境创作的主要素材。园林中的意境可以借助于山水、建筑、植物、山石、道路等来体现，如利用优美的姿态、丰富的色彩、沁馨的芳香或者美丽的芳名。</w:t>
      </w:r>
    </w:p>
    <w:p w:rsidR="005A69DF" w:rsidRPr="00ED0BF3" w:rsidRDefault="005A69DF" w:rsidP="00ED0BF3">
      <w:pPr>
        <w:pStyle w:val="NoSpacing"/>
        <w:ind w:left="735"/>
        <w:rPr>
          <w:rFonts w:ascii="宋体" w:eastAsia="宋体" w:hAnsi="宋体"/>
          <w:sz w:val="21"/>
          <w:szCs w:val="21"/>
        </w:rPr>
      </w:pPr>
      <w:r w:rsidRPr="00ED0BF3">
        <w:rPr>
          <w:rFonts w:ascii="宋体" w:eastAsia="宋体" w:hAnsi="宋体" w:hint="eastAsia"/>
          <w:sz w:val="21"/>
          <w:szCs w:val="21"/>
        </w:rPr>
        <w:t>植物配置</w:t>
      </w:r>
    </w:p>
    <w:p w:rsidR="005A69DF" w:rsidRPr="00ED0BF3" w:rsidRDefault="005A69DF" w:rsidP="00ED0BF3">
      <w:pPr>
        <w:pStyle w:val="NoSpacing"/>
        <w:ind w:left="735"/>
        <w:rPr>
          <w:rFonts w:ascii="宋体" w:eastAsia="宋体" w:hAnsi="宋体"/>
          <w:sz w:val="21"/>
          <w:szCs w:val="21"/>
        </w:rPr>
      </w:pPr>
      <w:r w:rsidRPr="00ED0BF3">
        <w:rPr>
          <w:rFonts w:ascii="宋体" w:eastAsia="宋体" w:hAnsi="宋体" w:hint="eastAsia"/>
          <w:sz w:val="21"/>
          <w:szCs w:val="21"/>
        </w:rPr>
        <w:t xml:space="preserve">　　居住区绿地的植物配置是构成居住区绿化景观的主题，它不仅起到保持、改善环境，满足居住功能等要求，而且还起到美化环境，满足人们游玩的要求。居住区绿化时植物配置还应该以生态园林的理论为依据，模拟自然生态环境，利用植物生理、生态指标及园林美学原理，进行植物配置，创造复层结构，保持植物群落在空间、时间上的稳定与持久。</w:t>
      </w:r>
    </w:p>
    <w:p w:rsidR="005A69DF" w:rsidRDefault="005A69DF" w:rsidP="002D7ADF">
      <w:pPr>
        <w:pStyle w:val="NoSpacing"/>
        <w:ind w:left="735"/>
        <w:rPr>
          <w:rFonts w:ascii="微软雅黑"/>
          <w:b/>
          <w:color w:val="4F6228"/>
          <w:sz w:val="21"/>
          <w:szCs w:val="21"/>
        </w:rPr>
      </w:pPr>
      <w:r w:rsidRPr="00ED0BF3">
        <w:rPr>
          <w:rFonts w:ascii="微软雅黑" w:hint="eastAsia"/>
          <w:b/>
          <w:color w:val="4F6228"/>
          <w:sz w:val="21"/>
          <w:szCs w:val="21"/>
        </w:rPr>
        <w:pict>
          <v:shape id="_x0000_i1041" type="#_x0000_t75" style="width:172.5pt;height:97.5pt">
            <v:imagedata r:id="rId23" o:title=""/>
          </v:shape>
        </w:pict>
      </w:r>
      <w:r>
        <w:rPr>
          <w:rFonts w:ascii="微软雅黑" w:hAnsi="微软雅黑"/>
          <w:b/>
          <w:color w:val="4F6228"/>
          <w:sz w:val="21"/>
          <w:szCs w:val="21"/>
        </w:rPr>
        <w:t xml:space="preserve"> </w:t>
      </w:r>
      <w:r w:rsidRPr="00ED0BF3">
        <w:rPr>
          <w:rFonts w:ascii="微软雅黑" w:hint="eastAsia"/>
          <w:b/>
          <w:color w:val="4F6228"/>
          <w:sz w:val="21"/>
          <w:szCs w:val="21"/>
        </w:rPr>
        <w:pict>
          <v:shape id="_x0000_i1042" type="#_x0000_t75" style="width:172.5pt;height:97.5pt">
            <v:imagedata r:id="rId24" o:title=""/>
          </v:shape>
        </w:pict>
      </w:r>
    </w:p>
    <w:p w:rsidR="005A69DF" w:rsidRDefault="005A69DF" w:rsidP="002D7ADF">
      <w:pPr>
        <w:pStyle w:val="NoSpacing"/>
        <w:ind w:left="735"/>
        <w:rPr>
          <w:rFonts w:ascii="微软雅黑"/>
          <w:b/>
          <w:color w:val="4F6228"/>
          <w:sz w:val="21"/>
          <w:szCs w:val="21"/>
        </w:rPr>
      </w:pPr>
    </w:p>
    <w:p w:rsidR="005A69DF" w:rsidRDefault="005A69DF" w:rsidP="002D7ADF">
      <w:pPr>
        <w:pStyle w:val="NoSpacing"/>
        <w:ind w:left="735"/>
        <w:rPr>
          <w:rFonts w:ascii="微软雅黑"/>
          <w:b/>
          <w:color w:val="4F6228"/>
          <w:sz w:val="21"/>
          <w:szCs w:val="21"/>
        </w:rPr>
      </w:pPr>
      <w:r w:rsidRPr="00ED0BF3">
        <w:rPr>
          <w:rFonts w:ascii="微软雅黑" w:hint="eastAsia"/>
          <w:b/>
          <w:color w:val="4F6228"/>
          <w:sz w:val="21"/>
          <w:szCs w:val="21"/>
        </w:rPr>
        <w:pict>
          <v:shape id="_x0000_i1043" type="#_x0000_t75" style="width:172.5pt;height:97.5pt">
            <v:imagedata r:id="rId25" o:title=""/>
          </v:shape>
        </w:pict>
      </w:r>
      <w:r>
        <w:rPr>
          <w:rFonts w:ascii="微软雅黑" w:hAnsi="微软雅黑"/>
          <w:b/>
          <w:color w:val="4F6228"/>
          <w:sz w:val="21"/>
          <w:szCs w:val="21"/>
        </w:rPr>
        <w:t xml:space="preserve"> </w:t>
      </w:r>
      <w:r w:rsidRPr="00ED0BF3">
        <w:rPr>
          <w:rFonts w:ascii="微软雅黑" w:hint="eastAsia"/>
          <w:b/>
          <w:color w:val="4F6228"/>
          <w:sz w:val="21"/>
          <w:szCs w:val="21"/>
        </w:rPr>
        <w:pict>
          <v:shape id="_x0000_i1044" type="#_x0000_t75" style="width:172.5pt;height:97.5pt">
            <v:imagedata r:id="rId26" o:title=""/>
          </v:shape>
        </w:pict>
      </w:r>
    </w:p>
    <w:p w:rsidR="005A69DF" w:rsidRPr="00CF6A2C" w:rsidRDefault="005A69DF" w:rsidP="002D7ADF">
      <w:pPr>
        <w:pStyle w:val="NoSpacing"/>
        <w:ind w:left="735"/>
        <w:rPr>
          <w:rFonts w:ascii="微软雅黑"/>
          <w:b/>
          <w:color w:val="4F6228"/>
          <w:sz w:val="21"/>
          <w:szCs w:val="21"/>
        </w:rPr>
      </w:pPr>
    </w:p>
    <w:p w:rsidR="005A69DF" w:rsidRPr="00CF6A2C" w:rsidRDefault="005A69DF" w:rsidP="002D7ADF">
      <w:pPr>
        <w:pStyle w:val="NoSpacing"/>
        <w:ind w:left="735"/>
        <w:rPr>
          <w:rFonts w:ascii="微软雅黑"/>
          <w:b/>
          <w:color w:val="4F6228"/>
          <w:sz w:val="21"/>
          <w:szCs w:val="21"/>
        </w:rPr>
      </w:pPr>
      <w:r>
        <w:rPr>
          <w:rFonts w:ascii="微软雅黑" w:hAnsi="微软雅黑"/>
          <w:b/>
          <w:color w:val="4F6228"/>
          <w:sz w:val="21"/>
          <w:szCs w:val="21"/>
        </w:rPr>
        <w:t>6.</w:t>
      </w:r>
      <w:r>
        <w:rPr>
          <w:rFonts w:ascii="微软雅黑" w:hAnsi="微软雅黑" w:hint="eastAsia"/>
          <w:b/>
          <w:color w:val="4F6228"/>
          <w:sz w:val="21"/>
          <w:szCs w:val="21"/>
        </w:rPr>
        <w:t>个人分析</w:t>
      </w:r>
    </w:p>
    <w:p w:rsidR="005A69DF" w:rsidRDefault="005A69DF" w:rsidP="00CF6A2C">
      <w:pPr>
        <w:pStyle w:val="NoSpacing"/>
        <w:ind w:left="735"/>
        <w:rPr>
          <w:rFonts w:ascii="微软雅黑"/>
          <w:sz w:val="21"/>
          <w:szCs w:val="21"/>
        </w:rPr>
      </w:pPr>
    </w:p>
    <w:p w:rsidR="005A69DF" w:rsidRPr="009A37A8" w:rsidRDefault="005A69DF" w:rsidP="00FA0AEE">
      <w:pPr>
        <w:pStyle w:val="NoSpacing"/>
        <w:ind w:left="735"/>
        <w:rPr>
          <w:rFonts w:ascii="微软雅黑"/>
          <w:sz w:val="21"/>
          <w:szCs w:val="21"/>
        </w:rPr>
      </w:pPr>
      <w:r w:rsidRPr="009A37A8">
        <w:rPr>
          <w:rFonts w:ascii="微软雅黑"/>
          <w:sz w:val="21"/>
          <w:szCs w:val="21"/>
        </w:rPr>
        <w:t>,</w:t>
      </w:r>
      <w:r w:rsidRPr="009A37A8">
        <w:rPr>
          <w:rFonts w:ascii="微软雅黑" w:hAnsi="微软雅黑" w:hint="eastAsia"/>
          <w:sz w:val="21"/>
          <w:szCs w:val="21"/>
        </w:rPr>
        <w:t>在进行景观设计时</w:t>
      </w:r>
      <w:r w:rsidRPr="009A37A8">
        <w:rPr>
          <w:rFonts w:ascii="微软雅黑"/>
          <w:sz w:val="21"/>
          <w:szCs w:val="21"/>
        </w:rPr>
        <w:t>,</w:t>
      </w:r>
      <w:r w:rsidRPr="009A37A8">
        <w:rPr>
          <w:rFonts w:ascii="微软雅黑" w:hAnsi="微软雅黑" w:hint="eastAsia"/>
          <w:sz w:val="21"/>
          <w:szCs w:val="21"/>
        </w:rPr>
        <w:t>应使建筑和景观能融化在居住区整体设计之中。建筑风格是景观设计风格的基础</w:t>
      </w:r>
      <w:r w:rsidRPr="009A37A8">
        <w:rPr>
          <w:rFonts w:ascii="微软雅黑"/>
          <w:sz w:val="21"/>
          <w:szCs w:val="21"/>
        </w:rPr>
        <w:t>,</w:t>
      </w:r>
      <w:r w:rsidRPr="009A37A8">
        <w:rPr>
          <w:rFonts w:ascii="微软雅黑" w:hAnsi="微软雅黑" w:hint="eastAsia"/>
          <w:sz w:val="21"/>
          <w:szCs w:val="21"/>
        </w:rPr>
        <w:t>景观设计的风格趋向必须考虑建筑的特色</w:t>
      </w:r>
      <w:r w:rsidRPr="009A37A8">
        <w:rPr>
          <w:rFonts w:ascii="微软雅黑"/>
          <w:sz w:val="21"/>
          <w:szCs w:val="21"/>
        </w:rPr>
        <w:t>,</w:t>
      </w:r>
      <w:r w:rsidRPr="009A37A8">
        <w:rPr>
          <w:rFonts w:ascii="微软雅黑" w:hAnsi="微软雅黑" w:hint="eastAsia"/>
          <w:sz w:val="21"/>
          <w:szCs w:val="21"/>
        </w:rPr>
        <w:t>因此应将居住区的景观设计与建筑设计有机结合在一起</w:t>
      </w:r>
      <w:r w:rsidRPr="009A37A8">
        <w:rPr>
          <w:rFonts w:ascii="微软雅黑"/>
          <w:sz w:val="21"/>
          <w:szCs w:val="21"/>
        </w:rPr>
        <w:t>,</w:t>
      </w:r>
      <w:r w:rsidRPr="009A37A8">
        <w:rPr>
          <w:rFonts w:ascii="微软雅黑" w:hAnsi="微软雅黑" w:hint="eastAsia"/>
          <w:sz w:val="21"/>
          <w:szCs w:val="21"/>
        </w:rPr>
        <w:t>才能展现居住区整体的持久魅力。</w:t>
      </w:r>
      <w:r w:rsidRPr="009A37A8">
        <w:rPr>
          <w:rFonts w:ascii="微软雅黑" w:hAnsi="微软雅黑"/>
          <w:sz w:val="21"/>
          <w:szCs w:val="21"/>
        </w:rPr>
        <w:t xml:space="preserve"> </w:t>
      </w:r>
      <w:r>
        <w:rPr>
          <w:rFonts w:ascii="微软雅黑" w:hAnsi="微软雅黑" w:hint="eastAsia"/>
          <w:sz w:val="21"/>
          <w:szCs w:val="21"/>
        </w:rPr>
        <w:t>沿街商铺的设置一定是要根据当地的消费人群和消费市场来做决定，并不是适合于每个地域。此外还要有一定的对该地区发展前景的预见性。这样可以在一定程度上避免未来不很长时间内该地区消费结构变化而带来的不能适应的损失</w:t>
      </w:r>
      <w:r w:rsidRPr="009A37A8">
        <w:rPr>
          <w:rFonts w:ascii="微软雅黑" w:hAnsi="微软雅黑" w:hint="eastAsia"/>
          <w:sz w:val="21"/>
          <w:szCs w:val="21"/>
        </w:rPr>
        <w:t>。</w:t>
      </w:r>
      <w:r>
        <w:rPr>
          <w:rFonts w:ascii="微软雅黑" w:hAnsi="微软雅黑" w:hint="eastAsia"/>
          <w:sz w:val="21"/>
          <w:szCs w:val="21"/>
        </w:rPr>
        <w:t>应该</w:t>
      </w:r>
      <w:r>
        <w:rPr>
          <w:rFonts w:hint="eastAsia"/>
          <w:color w:val="000000"/>
          <w:sz w:val="21"/>
          <w:szCs w:val="21"/>
        </w:rPr>
        <w:t>结合该区域市民的消费档次、消费需求和生活习惯，对商铺进行</w:t>
      </w:r>
      <w:r w:rsidRPr="009A37A8">
        <w:rPr>
          <w:rFonts w:hint="eastAsia"/>
          <w:color w:val="000000"/>
          <w:sz w:val="21"/>
          <w:szCs w:val="21"/>
        </w:rPr>
        <w:t>精心规划</w:t>
      </w:r>
      <w:r>
        <w:rPr>
          <w:rFonts w:hint="eastAsia"/>
          <w:color w:val="000000"/>
          <w:sz w:val="21"/>
          <w:szCs w:val="21"/>
        </w:rPr>
        <w:t>。当然，由于我们所调研的小区不在市区，所以必须要慎重考虑，而在市区的话就应另当别论。</w:t>
      </w:r>
    </w:p>
    <w:p w:rsidR="005A69DF" w:rsidRDefault="005A69DF" w:rsidP="009A37A8">
      <w:pPr>
        <w:pStyle w:val="NoSpacing"/>
        <w:numPr>
          <w:ilvl w:val="0"/>
          <w:numId w:val="2"/>
        </w:numPr>
        <w:rPr>
          <w:rFonts w:ascii="微软雅黑"/>
          <w:b/>
          <w:color w:val="4F6228"/>
          <w:sz w:val="21"/>
          <w:szCs w:val="21"/>
        </w:rPr>
      </w:pPr>
      <w:r w:rsidRPr="009A37A8">
        <w:rPr>
          <w:rFonts w:ascii="微软雅黑" w:hAnsi="微软雅黑" w:hint="eastAsia"/>
          <w:b/>
          <w:color w:val="4F6228"/>
          <w:sz w:val="21"/>
          <w:szCs w:val="21"/>
        </w:rPr>
        <w:t>居住区的发展趋势</w:t>
      </w:r>
    </w:p>
    <w:p w:rsidR="005A69DF" w:rsidRPr="009A37A8" w:rsidRDefault="005A69DF" w:rsidP="009A37A8">
      <w:pPr>
        <w:pStyle w:val="NoSpacing"/>
        <w:rPr>
          <w:rFonts w:ascii="微软雅黑"/>
          <w:sz w:val="21"/>
          <w:szCs w:val="21"/>
        </w:rPr>
      </w:pPr>
      <w:r>
        <w:rPr>
          <w:rFonts w:ascii="微软雅黑" w:hAnsi="微软雅黑"/>
          <w:sz w:val="21"/>
          <w:szCs w:val="21"/>
        </w:rPr>
        <w:t xml:space="preserve">      1.  </w:t>
      </w:r>
      <w:r>
        <w:rPr>
          <w:rFonts w:ascii="微软雅黑" w:hAnsi="微软雅黑" w:hint="eastAsia"/>
          <w:sz w:val="21"/>
          <w:szCs w:val="21"/>
        </w:rPr>
        <w:t>随着社会的发展，生活结构的变化，沿街商铺已成为小区设计中不可或缺的一部分，</w:t>
      </w:r>
    </w:p>
    <w:p w:rsidR="005A69DF" w:rsidRDefault="005A69DF" w:rsidP="009A37A8">
      <w:pPr>
        <w:pStyle w:val="NoSpacing"/>
        <w:rPr>
          <w:color w:val="000000"/>
          <w:sz w:val="21"/>
          <w:szCs w:val="21"/>
        </w:rPr>
      </w:pPr>
      <w:r w:rsidRPr="009936D9">
        <w:rPr>
          <w:rFonts w:hint="eastAsia"/>
          <w:color w:val="000000"/>
          <w:sz w:val="21"/>
          <w:szCs w:val="21"/>
        </w:rPr>
        <w:t>一个街区的商业辐射力和吸引力首先决定于其在街区的地段价值，商铺的价值最终落实于一个区域消费群体的有效需求上。商铺投资是一个长期过程，它不会因房龄增长而降低投资价值。恰恰相反，因其核心地段不可复制的稀有性，将随着生活圈和商圈的发展成熟而不断升值。</w:t>
      </w:r>
      <w:r>
        <w:rPr>
          <w:rFonts w:hint="eastAsia"/>
          <w:color w:val="000000"/>
          <w:sz w:val="21"/>
          <w:szCs w:val="21"/>
        </w:rPr>
        <w:t>因此在有消费实力的地区开设沿街商铺是大势所趋。不仅可带来丰厚商业利润，而且可解决沿街噪声的嘈杂问题，当然也可能带来其他的新问题，但总之在利益下，已成为一种不可逆转的趋势。</w:t>
      </w:r>
    </w:p>
    <w:p w:rsidR="005A69DF" w:rsidRDefault="005A69DF" w:rsidP="009A37A8">
      <w:pPr>
        <w:pStyle w:val="NoSpacing"/>
        <w:rPr>
          <w:color w:val="000000"/>
          <w:sz w:val="21"/>
          <w:szCs w:val="21"/>
        </w:rPr>
      </w:pPr>
      <w:r>
        <w:rPr>
          <w:color w:val="000000"/>
          <w:sz w:val="21"/>
          <w:szCs w:val="21"/>
        </w:rPr>
        <w:t xml:space="preserve">       2. </w:t>
      </w:r>
      <w:r>
        <w:rPr>
          <w:rFonts w:hint="eastAsia"/>
          <w:color w:val="000000"/>
          <w:sz w:val="21"/>
          <w:szCs w:val="21"/>
        </w:rPr>
        <w:t>目前全球都在关注一个问题就是生态、低碳节能，同样的，小区在其中扮演很重要的角色，整个的生态环境循环可以形成小区内的小气候。因此建设生态小区，已成为居住区发展的主要趋势。并且是利于民生的一项课题。</w:t>
      </w:r>
    </w:p>
    <w:p w:rsidR="005A69DF" w:rsidRPr="00F546B0" w:rsidRDefault="005A69DF" w:rsidP="009A37A8">
      <w:pPr>
        <w:pStyle w:val="NoSpacing"/>
        <w:rPr>
          <w:rFonts w:ascii="微软雅黑"/>
          <w:sz w:val="21"/>
          <w:szCs w:val="21"/>
        </w:rPr>
      </w:pPr>
      <w:r>
        <w:rPr>
          <w:rFonts w:ascii="微软雅黑" w:hAnsi="微软雅黑"/>
          <w:sz w:val="21"/>
          <w:szCs w:val="21"/>
        </w:rPr>
        <w:t xml:space="preserve">   </w:t>
      </w:r>
    </w:p>
    <w:sectPr w:rsidR="005A69DF" w:rsidRPr="00F546B0" w:rsidSect="005A7E56">
      <w:pgSz w:w="11906" w:h="16838"/>
      <w:pgMar w:top="1440" w:right="1800" w:bottom="1440" w:left="1800" w:header="708" w:footer="708" w:gutter="0"/>
      <w:pgBorders w:display="notFirstPage" w:offsetFrom="page">
        <w:top w:val="single" w:sz="4" w:space="24" w:color="auto"/>
        <w:left w:val="single" w:sz="4" w:space="24" w:color="auto"/>
        <w:bottom w:val="single" w:sz="4" w:space="24" w:color="auto"/>
        <w:right w:val="single" w:sz="4" w:space="24" w:color="auto"/>
      </w:pgBorders>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9DF" w:rsidRDefault="005A69DF" w:rsidP="00DF2528">
      <w:pPr>
        <w:spacing w:after="0"/>
      </w:pPr>
      <w:r>
        <w:separator/>
      </w:r>
    </w:p>
  </w:endnote>
  <w:endnote w:type="continuationSeparator" w:id="0">
    <w:p w:rsidR="005A69DF" w:rsidRDefault="005A69DF" w:rsidP="00DF252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微软雅黑">
    <w:altName w:val="Arial"/>
    <w:panose1 w:val="00000000000000000000"/>
    <w:charset w:val="86"/>
    <w:family w:val="swiss"/>
    <w:notTrueType/>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Vineta BT">
    <w:panose1 w:val="04020906050602070202"/>
    <w:charset w:val="00"/>
    <w:family w:val="decorative"/>
    <w:pitch w:val="variable"/>
    <w:sig w:usb0="00000087" w:usb1="00000000" w:usb2="00000000" w:usb3="00000000" w:csb0="0000001B" w:csb1="00000000"/>
  </w:font>
  <w:font w:name="经典繁空艺">
    <w:panose1 w:val="00000000000000000000"/>
    <w:charset w:val="86"/>
    <w:family w:val="modern"/>
    <w:notTrueType/>
    <w:pitch w:val="fixed"/>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9DF" w:rsidRDefault="005A69DF" w:rsidP="00DF2528">
      <w:pPr>
        <w:spacing w:after="0"/>
      </w:pPr>
      <w:r>
        <w:separator/>
      </w:r>
    </w:p>
  </w:footnote>
  <w:footnote w:type="continuationSeparator" w:id="0">
    <w:p w:rsidR="005A69DF" w:rsidRDefault="005A69DF" w:rsidP="00DF252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2251F"/>
    <w:multiLevelType w:val="hybridMultilevel"/>
    <w:tmpl w:val="C44E618A"/>
    <w:lvl w:ilvl="0" w:tplc="27A2E92C">
      <w:start w:val="1"/>
      <w:numFmt w:val="japaneseCounting"/>
      <w:lvlText w:val="%1、"/>
      <w:lvlJc w:val="left"/>
      <w:pPr>
        <w:ind w:left="747" w:hanging="432"/>
      </w:pPr>
      <w:rPr>
        <w:rFonts w:cs="Times New Roman" w:hint="default"/>
      </w:rPr>
    </w:lvl>
    <w:lvl w:ilvl="1" w:tplc="04090019" w:tentative="1">
      <w:start w:val="1"/>
      <w:numFmt w:val="lowerLetter"/>
      <w:lvlText w:val="%2)"/>
      <w:lvlJc w:val="left"/>
      <w:pPr>
        <w:ind w:left="1155" w:hanging="420"/>
      </w:pPr>
      <w:rPr>
        <w:rFonts w:cs="Times New Roman"/>
      </w:rPr>
    </w:lvl>
    <w:lvl w:ilvl="2" w:tplc="0409001B" w:tentative="1">
      <w:start w:val="1"/>
      <w:numFmt w:val="lowerRoman"/>
      <w:lvlText w:val="%3."/>
      <w:lvlJc w:val="right"/>
      <w:pPr>
        <w:ind w:left="1575" w:hanging="420"/>
      </w:pPr>
      <w:rPr>
        <w:rFonts w:cs="Times New Roman"/>
      </w:rPr>
    </w:lvl>
    <w:lvl w:ilvl="3" w:tplc="0409000F" w:tentative="1">
      <w:start w:val="1"/>
      <w:numFmt w:val="decimal"/>
      <w:lvlText w:val="%4."/>
      <w:lvlJc w:val="left"/>
      <w:pPr>
        <w:ind w:left="1995" w:hanging="420"/>
      </w:pPr>
      <w:rPr>
        <w:rFonts w:cs="Times New Roman"/>
      </w:rPr>
    </w:lvl>
    <w:lvl w:ilvl="4" w:tplc="04090019" w:tentative="1">
      <w:start w:val="1"/>
      <w:numFmt w:val="lowerLetter"/>
      <w:lvlText w:val="%5)"/>
      <w:lvlJc w:val="left"/>
      <w:pPr>
        <w:ind w:left="2415" w:hanging="420"/>
      </w:pPr>
      <w:rPr>
        <w:rFonts w:cs="Times New Roman"/>
      </w:rPr>
    </w:lvl>
    <w:lvl w:ilvl="5" w:tplc="0409001B" w:tentative="1">
      <w:start w:val="1"/>
      <w:numFmt w:val="lowerRoman"/>
      <w:lvlText w:val="%6."/>
      <w:lvlJc w:val="right"/>
      <w:pPr>
        <w:ind w:left="2835" w:hanging="420"/>
      </w:pPr>
      <w:rPr>
        <w:rFonts w:cs="Times New Roman"/>
      </w:rPr>
    </w:lvl>
    <w:lvl w:ilvl="6" w:tplc="0409000F" w:tentative="1">
      <w:start w:val="1"/>
      <w:numFmt w:val="decimal"/>
      <w:lvlText w:val="%7."/>
      <w:lvlJc w:val="left"/>
      <w:pPr>
        <w:ind w:left="3255" w:hanging="420"/>
      </w:pPr>
      <w:rPr>
        <w:rFonts w:cs="Times New Roman"/>
      </w:rPr>
    </w:lvl>
    <w:lvl w:ilvl="7" w:tplc="04090019" w:tentative="1">
      <w:start w:val="1"/>
      <w:numFmt w:val="lowerLetter"/>
      <w:lvlText w:val="%8)"/>
      <w:lvlJc w:val="left"/>
      <w:pPr>
        <w:ind w:left="3675" w:hanging="420"/>
      </w:pPr>
      <w:rPr>
        <w:rFonts w:cs="Times New Roman"/>
      </w:rPr>
    </w:lvl>
    <w:lvl w:ilvl="8" w:tplc="0409001B" w:tentative="1">
      <w:start w:val="1"/>
      <w:numFmt w:val="lowerRoman"/>
      <w:lvlText w:val="%9."/>
      <w:lvlJc w:val="right"/>
      <w:pPr>
        <w:ind w:left="4095" w:hanging="420"/>
      </w:pPr>
      <w:rPr>
        <w:rFonts w:cs="Times New Roman"/>
      </w:rPr>
    </w:lvl>
  </w:abstractNum>
  <w:abstractNum w:abstractNumId="1">
    <w:nsid w:val="21FB4055"/>
    <w:multiLevelType w:val="hybridMultilevel"/>
    <w:tmpl w:val="22BAB006"/>
    <w:lvl w:ilvl="0" w:tplc="ADF04046">
      <w:start w:val="1"/>
      <w:numFmt w:val="japaneseCounting"/>
      <w:lvlText w:val="%1、"/>
      <w:lvlJc w:val="left"/>
      <w:pPr>
        <w:ind w:left="747" w:hanging="432"/>
      </w:pPr>
      <w:rPr>
        <w:rFonts w:cs="Times New Roman" w:hint="default"/>
      </w:rPr>
    </w:lvl>
    <w:lvl w:ilvl="1" w:tplc="04090019" w:tentative="1">
      <w:start w:val="1"/>
      <w:numFmt w:val="lowerLetter"/>
      <w:lvlText w:val="%2)"/>
      <w:lvlJc w:val="left"/>
      <w:pPr>
        <w:ind w:left="1155" w:hanging="420"/>
      </w:pPr>
      <w:rPr>
        <w:rFonts w:cs="Times New Roman"/>
      </w:rPr>
    </w:lvl>
    <w:lvl w:ilvl="2" w:tplc="0409001B" w:tentative="1">
      <w:start w:val="1"/>
      <w:numFmt w:val="lowerRoman"/>
      <w:lvlText w:val="%3."/>
      <w:lvlJc w:val="right"/>
      <w:pPr>
        <w:ind w:left="1575" w:hanging="420"/>
      </w:pPr>
      <w:rPr>
        <w:rFonts w:cs="Times New Roman"/>
      </w:rPr>
    </w:lvl>
    <w:lvl w:ilvl="3" w:tplc="0409000F" w:tentative="1">
      <w:start w:val="1"/>
      <w:numFmt w:val="decimal"/>
      <w:lvlText w:val="%4."/>
      <w:lvlJc w:val="left"/>
      <w:pPr>
        <w:ind w:left="1995" w:hanging="420"/>
      </w:pPr>
      <w:rPr>
        <w:rFonts w:cs="Times New Roman"/>
      </w:rPr>
    </w:lvl>
    <w:lvl w:ilvl="4" w:tplc="04090019" w:tentative="1">
      <w:start w:val="1"/>
      <w:numFmt w:val="lowerLetter"/>
      <w:lvlText w:val="%5)"/>
      <w:lvlJc w:val="left"/>
      <w:pPr>
        <w:ind w:left="2415" w:hanging="420"/>
      </w:pPr>
      <w:rPr>
        <w:rFonts w:cs="Times New Roman"/>
      </w:rPr>
    </w:lvl>
    <w:lvl w:ilvl="5" w:tplc="0409001B" w:tentative="1">
      <w:start w:val="1"/>
      <w:numFmt w:val="lowerRoman"/>
      <w:lvlText w:val="%6."/>
      <w:lvlJc w:val="right"/>
      <w:pPr>
        <w:ind w:left="2835" w:hanging="420"/>
      </w:pPr>
      <w:rPr>
        <w:rFonts w:cs="Times New Roman"/>
      </w:rPr>
    </w:lvl>
    <w:lvl w:ilvl="6" w:tplc="0409000F" w:tentative="1">
      <w:start w:val="1"/>
      <w:numFmt w:val="decimal"/>
      <w:lvlText w:val="%7."/>
      <w:lvlJc w:val="left"/>
      <w:pPr>
        <w:ind w:left="3255" w:hanging="420"/>
      </w:pPr>
      <w:rPr>
        <w:rFonts w:cs="Times New Roman"/>
      </w:rPr>
    </w:lvl>
    <w:lvl w:ilvl="7" w:tplc="04090019" w:tentative="1">
      <w:start w:val="1"/>
      <w:numFmt w:val="lowerLetter"/>
      <w:lvlText w:val="%8)"/>
      <w:lvlJc w:val="left"/>
      <w:pPr>
        <w:ind w:left="3675" w:hanging="420"/>
      </w:pPr>
      <w:rPr>
        <w:rFonts w:cs="Times New Roman"/>
      </w:rPr>
    </w:lvl>
    <w:lvl w:ilvl="8" w:tplc="0409001B" w:tentative="1">
      <w:start w:val="1"/>
      <w:numFmt w:val="lowerRoman"/>
      <w:lvlText w:val="%9."/>
      <w:lvlJc w:val="right"/>
      <w:pPr>
        <w:ind w:left="4095" w:hanging="420"/>
      </w:pPr>
      <w:rPr>
        <w:rFonts w:cs="Times New Roman"/>
      </w:rPr>
    </w:lvl>
  </w:abstractNum>
  <w:abstractNum w:abstractNumId="2">
    <w:nsid w:val="42F502B2"/>
    <w:multiLevelType w:val="hybridMultilevel"/>
    <w:tmpl w:val="799CD1D8"/>
    <w:lvl w:ilvl="0" w:tplc="2E5AA00C">
      <w:start w:val="1"/>
      <w:numFmt w:val="decimal"/>
      <w:lvlText w:val="%1."/>
      <w:lvlJc w:val="left"/>
      <w:pPr>
        <w:ind w:left="1335" w:hanging="600"/>
      </w:pPr>
      <w:rPr>
        <w:rFonts w:cs="Times New Roman" w:hint="default"/>
      </w:rPr>
    </w:lvl>
    <w:lvl w:ilvl="1" w:tplc="04090019" w:tentative="1">
      <w:start w:val="1"/>
      <w:numFmt w:val="lowerLetter"/>
      <w:lvlText w:val="%2)"/>
      <w:lvlJc w:val="left"/>
      <w:pPr>
        <w:ind w:left="1575" w:hanging="420"/>
      </w:pPr>
      <w:rPr>
        <w:rFonts w:cs="Times New Roman"/>
      </w:rPr>
    </w:lvl>
    <w:lvl w:ilvl="2" w:tplc="0409001B" w:tentative="1">
      <w:start w:val="1"/>
      <w:numFmt w:val="lowerRoman"/>
      <w:lvlText w:val="%3."/>
      <w:lvlJc w:val="right"/>
      <w:pPr>
        <w:ind w:left="1995" w:hanging="420"/>
      </w:pPr>
      <w:rPr>
        <w:rFonts w:cs="Times New Roman"/>
      </w:rPr>
    </w:lvl>
    <w:lvl w:ilvl="3" w:tplc="0409000F" w:tentative="1">
      <w:start w:val="1"/>
      <w:numFmt w:val="decimal"/>
      <w:lvlText w:val="%4."/>
      <w:lvlJc w:val="left"/>
      <w:pPr>
        <w:ind w:left="2415" w:hanging="420"/>
      </w:pPr>
      <w:rPr>
        <w:rFonts w:cs="Times New Roman"/>
      </w:rPr>
    </w:lvl>
    <w:lvl w:ilvl="4" w:tplc="04090019" w:tentative="1">
      <w:start w:val="1"/>
      <w:numFmt w:val="lowerLetter"/>
      <w:lvlText w:val="%5)"/>
      <w:lvlJc w:val="left"/>
      <w:pPr>
        <w:ind w:left="2835" w:hanging="420"/>
      </w:pPr>
      <w:rPr>
        <w:rFonts w:cs="Times New Roman"/>
      </w:rPr>
    </w:lvl>
    <w:lvl w:ilvl="5" w:tplc="0409001B" w:tentative="1">
      <w:start w:val="1"/>
      <w:numFmt w:val="lowerRoman"/>
      <w:lvlText w:val="%6."/>
      <w:lvlJc w:val="right"/>
      <w:pPr>
        <w:ind w:left="3255" w:hanging="420"/>
      </w:pPr>
      <w:rPr>
        <w:rFonts w:cs="Times New Roman"/>
      </w:rPr>
    </w:lvl>
    <w:lvl w:ilvl="6" w:tplc="0409000F" w:tentative="1">
      <w:start w:val="1"/>
      <w:numFmt w:val="decimal"/>
      <w:lvlText w:val="%7."/>
      <w:lvlJc w:val="left"/>
      <w:pPr>
        <w:ind w:left="3675" w:hanging="420"/>
      </w:pPr>
      <w:rPr>
        <w:rFonts w:cs="Times New Roman"/>
      </w:rPr>
    </w:lvl>
    <w:lvl w:ilvl="7" w:tplc="04090019" w:tentative="1">
      <w:start w:val="1"/>
      <w:numFmt w:val="lowerLetter"/>
      <w:lvlText w:val="%8)"/>
      <w:lvlJc w:val="left"/>
      <w:pPr>
        <w:ind w:left="4095" w:hanging="420"/>
      </w:pPr>
      <w:rPr>
        <w:rFonts w:cs="Times New Roman"/>
      </w:rPr>
    </w:lvl>
    <w:lvl w:ilvl="8" w:tplc="0409001B" w:tentative="1">
      <w:start w:val="1"/>
      <w:numFmt w:val="lowerRoman"/>
      <w:lvlText w:val="%9."/>
      <w:lvlJc w:val="right"/>
      <w:pPr>
        <w:ind w:left="4515" w:hanging="420"/>
      </w:pPr>
      <w:rPr>
        <w:rFonts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720"/>
  <w:characterSpacingControl w:val="doNotCompress"/>
  <w:noLineBreaksAfter w:lang="zh-CN" w:val="$([{£¥·‘“〈《「『【〔〖〝﹙﹛﹝＄（．［｛￡￥"/>
  <w:noLineBreaksBefore w:lang="zh-CN" w:val="!%),.:;&gt;?]}¢¨°·ˇˉ―‖’”…‰′″›℃∶、。〃〉》」』】〕〗〞︶︺︾﹀﹄﹚﹜﹞！＂％＇），．：；？］｀｜｝～￠"/>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A7E56"/>
    <w:rsid w:val="00023346"/>
    <w:rsid w:val="00111B0A"/>
    <w:rsid w:val="00115C4D"/>
    <w:rsid w:val="0013159A"/>
    <w:rsid w:val="00153B8C"/>
    <w:rsid w:val="001A47B9"/>
    <w:rsid w:val="002C3EEA"/>
    <w:rsid w:val="002D7ADF"/>
    <w:rsid w:val="003109A6"/>
    <w:rsid w:val="00323B43"/>
    <w:rsid w:val="00360D43"/>
    <w:rsid w:val="00364FB6"/>
    <w:rsid w:val="003D09A6"/>
    <w:rsid w:val="003D37D8"/>
    <w:rsid w:val="004231D8"/>
    <w:rsid w:val="004358AB"/>
    <w:rsid w:val="004B1939"/>
    <w:rsid w:val="005A69DF"/>
    <w:rsid w:val="005A7E56"/>
    <w:rsid w:val="005E4E4D"/>
    <w:rsid w:val="006542AF"/>
    <w:rsid w:val="00736FEC"/>
    <w:rsid w:val="00747BDE"/>
    <w:rsid w:val="007B05C2"/>
    <w:rsid w:val="007C38ED"/>
    <w:rsid w:val="008264F8"/>
    <w:rsid w:val="00853957"/>
    <w:rsid w:val="0087651E"/>
    <w:rsid w:val="008B7726"/>
    <w:rsid w:val="008E0420"/>
    <w:rsid w:val="009548BA"/>
    <w:rsid w:val="00984373"/>
    <w:rsid w:val="009936D9"/>
    <w:rsid w:val="009A37A8"/>
    <w:rsid w:val="00A05D5D"/>
    <w:rsid w:val="00AE4E32"/>
    <w:rsid w:val="00B34595"/>
    <w:rsid w:val="00B80827"/>
    <w:rsid w:val="00B97971"/>
    <w:rsid w:val="00BB2672"/>
    <w:rsid w:val="00C31A9C"/>
    <w:rsid w:val="00C872A5"/>
    <w:rsid w:val="00C8750F"/>
    <w:rsid w:val="00CD01E9"/>
    <w:rsid w:val="00CF6A2C"/>
    <w:rsid w:val="00D151D3"/>
    <w:rsid w:val="00D314C8"/>
    <w:rsid w:val="00D552D9"/>
    <w:rsid w:val="00DE0F6C"/>
    <w:rsid w:val="00DF2528"/>
    <w:rsid w:val="00E12307"/>
    <w:rsid w:val="00E36324"/>
    <w:rsid w:val="00EA4B87"/>
    <w:rsid w:val="00ED0BF3"/>
    <w:rsid w:val="00ED150B"/>
    <w:rsid w:val="00EE6271"/>
    <w:rsid w:val="00F1189A"/>
    <w:rsid w:val="00F275E3"/>
    <w:rsid w:val="00F370C1"/>
    <w:rsid w:val="00F546B0"/>
    <w:rsid w:val="00FA0AEE"/>
    <w:rsid w:val="00FA3C8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after="200"/>
    </w:pPr>
    <w:rPr>
      <w:rFonts w:ascii="Tahoma" w:hAnsi="Tahoma"/>
      <w:kern w:val="0"/>
      <w:sz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F2528"/>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semiHidden/>
    <w:locked/>
    <w:rsid w:val="00DF2528"/>
    <w:rPr>
      <w:rFonts w:ascii="Tahoma" w:hAnsi="Tahoma" w:cs="Times New Roman"/>
      <w:sz w:val="18"/>
      <w:szCs w:val="18"/>
    </w:rPr>
  </w:style>
  <w:style w:type="paragraph" w:styleId="Footer">
    <w:name w:val="footer"/>
    <w:basedOn w:val="Normal"/>
    <w:link w:val="FooterChar"/>
    <w:uiPriority w:val="99"/>
    <w:semiHidden/>
    <w:rsid w:val="00DF2528"/>
    <w:pPr>
      <w:tabs>
        <w:tab w:val="center" w:pos="4153"/>
        <w:tab w:val="right" w:pos="8306"/>
      </w:tabs>
    </w:pPr>
    <w:rPr>
      <w:sz w:val="18"/>
      <w:szCs w:val="18"/>
    </w:rPr>
  </w:style>
  <w:style w:type="character" w:customStyle="1" w:styleId="FooterChar">
    <w:name w:val="Footer Char"/>
    <w:basedOn w:val="DefaultParagraphFont"/>
    <w:link w:val="Footer"/>
    <w:uiPriority w:val="99"/>
    <w:semiHidden/>
    <w:locked/>
    <w:rsid w:val="00DF2528"/>
    <w:rPr>
      <w:rFonts w:ascii="Tahoma" w:hAnsi="Tahoma" w:cs="Times New Roman"/>
      <w:sz w:val="18"/>
      <w:szCs w:val="18"/>
    </w:rPr>
  </w:style>
  <w:style w:type="paragraph" w:styleId="BalloonText">
    <w:name w:val="Balloon Text"/>
    <w:basedOn w:val="Normal"/>
    <w:link w:val="BalloonTextChar"/>
    <w:uiPriority w:val="99"/>
    <w:semiHidden/>
    <w:rsid w:val="00DF2528"/>
    <w:pPr>
      <w:spacing w:after="0"/>
    </w:pPr>
    <w:rPr>
      <w:sz w:val="18"/>
      <w:szCs w:val="18"/>
    </w:rPr>
  </w:style>
  <w:style w:type="character" w:customStyle="1" w:styleId="BalloonTextChar">
    <w:name w:val="Balloon Text Char"/>
    <w:basedOn w:val="DefaultParagraphFont"/>
    <w:link w:val="BalloonText"/>
    <w:uiPriority w:val="99"/>
    <w:semiHidden/>
    <w:locked/>
    <w:rsid w:val="00DF2528"/>
    <w:rPr>
      <w:rFonts w:ascii="Tahoma" w:hAnsi="Tahoma" w:cs="Times New Roman"/>
      <w:sz w:val="18"/>
      <w:szCs w:val="18"/>
    </w:rPr>
  </w:style>
  <w:style w:type="paragraph" w:styleId="ListParagraph">
    <w:name w:val="List Paragraph"/>
    <w:basedOn w:val="Normal"/>
    <w:uiPriority w:val="99"/>
    <w:qFormat/>
    <w:rsid w:val="00F1189A"/>
    <w:pPr>
      <w:ind w:firstLineChars="200" w:firstLine="420"/>
    </w:pPr>
  </w:style>
  <w:style w:type="paragraph" w:styleId="NoSpacing">
    <w:name w:val="No Spacing"/>
    <w:uiPriority w:val="99"/>
    <w:qFormat/>
    <w:rsid w:val="00D552D9"/>
    <w:pPr>
      <w:adjustRightInd w:val="0"/>
      <w:snapToGrid w:val="0"/>
    </w:pPr>
    <w:rPr>
      <w:rFonts w:ascii="Tahoma" w:hAnsi="Tahoma"/>
      <w:kern w:val="0"/>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5</Pages>
  <Words>403</Words>
  <Characters>2302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调研报告</dc:title>
  <dc:subject/>
  <dc:creator>Administrator</dc:creator>
  <cp:keywords/>
  <dc:description/>
  <cp:lastModifiedBy>USER</cp:lastModifiedBy>
  <cp:revision>2</cp:revision>
  <dcterms:created xsi:type="dcterms:W3CDTF">2011-10-24T03:36:00Z</dcterms:created>
  <dcterms:modified xsi:type="dcterms:W3CDTF">2011-10-24T03:36:00Z</dcterms:modified>
</cp:coreProperties>
</file>