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E20B7" w14:textId="77777777" w:rsidR="00762E74" w:rsidRPr="00762E74" w:rsidRDefault="00762E74" w:rsidP="00762E74">
      <w:pPr>
        <w:jc w:val="center"/>
        <w:rPr>
          <w:rFonts w:ascii="宋体" w:eastAsia="宋体" w:hAnsi="宋体"/>
          <w:sz w:val="40"/>
          <w:szCs w:val="28"/>
        </w:rPr>
      </w:pPr>
      <w:r w:rsidRPr="00762E74">
        <w:rPr>
          <w:rFonts w:ascii="宋体" w:eastAsia="宋体" w:hAnsi="宋体" w:hint="eastAsia"/>
          <w:sz w:val="40"/>
          <w:szCs w:val="28"/>
        </w:rPr>
        <w:t>推进嘉兴G60</w:t>
      </w:r>
      <w:proofErr w:type="gramStart"/>
      <w:r w:rsidRPr="00762E74">
        <w:rPr>
          <w:rFonts w:ascii="宋体" w:eastAsia="宋体" w:hAnsi="宋体" w:hint="eastAsia"/>
          <w:sz w:val="40"/>
          <w:szCs w:val="28"/>
        </w:rPr>
        <w:t>科创走廊</w:t>
      </w:r>
      <w:proofErr w:type="gramEnd"/>
      <w:r w:rsidRPr="00762E74">
        <w:rPr>
          <w:rFonts w:ascii="宋体" w:eastAsia="宋体" w:hAnsi="宋体" w:hint="eastAsia"/>
          <w:sz w:val="40"/>
          <w:szCs w:val="28"/>
        </w:rPr>
        <w:t>建设</w:t>
      </w:r>
      <w:bookmarkStart w:id="0" w:name="_GoBack"/>
      <w:bookmarkEnd w:id="0"/>
    </w:p>
    <w:p w14:paraId="3D453DA3" w14:textId="67548B2B" w:rsidR="00762E74" w:rsidRPr="00762E74" w:rsidRDefault="00762E74" w:rsidP="00762E74">
      <w:pPr>
        <w:jc w:val="center"/>
        <w:rPr>
          <w:rFonts w:ascii="宋体" w:eastAsia="宋体" w:hAnsi="宋体"/>
          <w:sz w:val="28"/>
          <w:szCs w:val="28"/>
        </w:rPr>
      </w:pPr>
      <w:r w:rsidRPr="00762E74">
        <w:rPr>
          <w:rFonts w:ascii="宋体" w:eastAsia="宋体" w:hAnsi="宋体"/>
          <w:sz w:val="28"/>
          <w:szCs w:val="28"/>
        </w:rPr>
        <w:t>——在嘉善县蹲点调研的报告</w:t>
      </w:r>
      <w:r>
        <w:rPr>
          <w:rFonts w:ascii="宋体" w:eastAsia="宋体" w:hAnsi="宋体" w:hint="eastAsia"/>
          <w:sz w:val="28"/>
          <w:szCs w:val="28"/>
        </w:rPr>
        <w:t xml:space="preserve"> </w:t>
      </w:r>
      <w:r w:rsidRPr="00762E74">
        <w:rPr>
          <w:rFonts w:ascii="宋体" w:eastAsia="宋体" w:hAnsi="宋体"/>
          <w:sz w:val="28"/>
          <w:szCs w:val="28"/>
        </w:rPr>
        <w:t xml:space="preserve">孟刚 </w:t>
      </w:r>
    </w:p>
    <w:p w14:paraId="245A6651"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根据省委“大学习大调研大抓落实”活动部署和“‘八八战略’再深化、改革开放再出发”大调研要求，7月上旬，围绕“打造高能级发展平台　高水平推进嘉兴G60科创走廊建设”这个主题，我带队赴嘉善县进行了蹲点调研。调研组实地走访了嘉善县审批中心、爱德</w:t>
      </w:r>
      <w:proofErr w:type="gramStart"/>
      <w:r w:rsidRPr="00762E74">
        <w:rPr>
          <w:rFonts w:ascii="宋体" w:eastAsia="宋体" w:hAnsi="宋体"/>
          <w:sz w:val="28"/>
          <w:szCs w:val="28"/>
        </w:rPr>
        <w:t>曼</w:t>
      </w:r>
      <w:proofErr w:type="gramEnd"/>
      <w:r w:rsidRPr="00762E74">
        <w:rPr>
          <w:rFonts w:ascii="宋体" w:eastAsia="宋体" w:hAnsi="宋体"/>
          <w:sz w:val="28"/>
          <w:szCs w:val="28"/>
        </w:rPr>
        <w:t>氢能源装备、嘉兴景焱智能制造、智泓科技等单位，深入调研了嘉善中</w:t>
      </w:r>
      <w:proofErr w:type="gramStart"/>
      <w:r w:rsidRPr="00762E74">
        <w:rPr>
          <w:rFonts w:ascii="宋体" w:eastAsia="宋体" w:hAnsi="宋体"/>
          <w:sz w:val="28"/>
          <w:szCs w:val="28"/>
        </w:rPr>
        <w:t>荷产业</w:t>
      </w:r>
      <w:proofErr w:type="gramEnd"/>
      <w:r w:rsidRPr="00762E74">
        <w:rPr>
          <w:rFonts w:ascii="宋体" w:eastAsia="宋体" w:hAnsi="宋体"/>
          <w:sz w:val="28"/>
          <w:szCs w:val="28"/>
        </w:rPr>
        <w:t>园、</w:t>
      </w:r>
      <w:proofErr w:type="gramStart"/>
      <w:r w:rsidRPr="00762E74">
        <w:rPr>
          <w:rFonts w:ascii="宋体" w:eastAsia="宋体" w:hAnsi="宋体"/>
          <w:sz w:val="28"/>
          <w:szCs w:val="28"/>
        </w:rPr>
        <w:t>归谷智</w:t>
      </w:r>
      <w:proofErr w:type="gramEnd"/>
      <w:r w:rsidRPr="00762E74">
        <w:rPr>
          <w:rFonts w:ascii="宋体" w:eastAsia="宋体" w:hAnsi="宋体"/>
          <w:sz w:val="28"/>
          <w:szCs w:val="28"/>
        </w:rPr>
        <w:t>造小镇、上海人才创业园以及姚庄镇农房聚集点等，并召开了村民代表、企业代表、乡镇街道负责同志以及有关部门参加的4个小型座谈会。通过蹲点解剖麻雀，对开发区园区整合提升、打造万亩千亿产业平台、高水平推进嘉兴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建设等有了更深的认识和思考。</w:t>
      </w:r>
    </w:p>
    <w:p w14:paraId="3B13EB92"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一、嘉善县打造高能级发展平台的主要做法</w:t>
      </w:r>
    </w:p>
    <w:p w14:paraId="06411815"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嘉善县是习近平同志联系过的县域科学发展示范点，是我省接轨上海、融入长三角一体化发展的前沿阵地。近年来，嘉善县围绕高质量发展大平台建设，主动对接上海及苏南等发达地区，以园区整合、资源集中为核心路径，在规划引领、改革推动、政策引导等方面多管齐下，有序推进各类发展平台整合提升，以大平台承载大项目、以大项目培育大产业、以大产业引领大发展。</w:t>
      </w:r>
    </w:p>
    <w:p w14:paraId="0A45A184"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（一）围绕产业集聚，着力推进园区腾退和整合。对不符合产业布局及环境功能区划的村级工业园内企业全部腾退，加快整合市镇工业园。谋划打造新的产业大平台</w:t>
      </w:r>
      <w:proofErr w:type="gramStart"/>
      <w:r w:rsidRPr="00762E74">
        <w:rPr>
          <w:rFonts w:ascii="宋体" w:eastAsia="宋体" w:hAnsi="宋体"/>
          <w:sz w:val="28"/>
          <w:szCs w:val="28"/>
        </w:rPr>
        <w:t>和科创大</w:t>
      </w:r>
      <w:proofErr w:type="gramEnd"/>
      <w:r w:rsidRPr="00762E74">
        <w:rPr>
          <w:rFonts w:ascii="宋体" w:eastAsia="宋体" w:hAnsi="宋体"/>
          <w:sz w:val="28"/>
          <w:szCs w:val="28"/>
        </w:rPr>
        <w:t>平台，打造环上海都市圈及</w:t>
      </w:r>
      <w:r w:rsidRPr="00762E74">
        <w:rPr>
          <w:rFonts w:ascii="宋体" w:eastAsia="宋体" w:hAnsi="宋体"/>
          <w:sz w:val="28"/>
          <w:szCs w:val="28"/>
        </w:rPr>
        <w:lastRenderedPageBreak/>
        <w:t>杭州湾大湾区的高端产业集聚高地。以华夏高铁新城、</w:t>
      </w:r>
      <w:proofErr w:type="gramStart"/>
      <w:r w:rsidRPr="00762E74">
        <w:rPr>
          <w:rFonts w:ascii="宋体" w:eastAsia="宋体" w:hAnsi="宋体"/>
          <w:sz w:val="28"/>
          <w:szCs w:val="28"/>
        </w:rPr>
        <w:t>归谷智</w:t>
      </w:r>
      <w:proofErr w:type="gramEnd"/>
      <w:r w:rsidRPr="00762E74">
        <w:rPr>
          <w:rFonts w:ascii="宋体" w:eastAsia="宋体" w:hAnsi="宋体"/>
          <w:sz w:val="28"/>
          <w:szCs w:val="28"/>
        </w:rPr>
        <w:t>造小镇、</w:t>
      </w:r>
      <w:proofErr w:type="gramStart"/>
      <w:r w:rsidRPr="00762E74">
        <w:rPr>
          <w:rFonts w:ascii="宋体" w:eastAsia="宋体" w:hAnsi="宋体"/>
          <w:sz w:val="28"/>
          <w:szCs w:val="28"/>
        </w:rPr>
        <w:t>科创中心</w:t>
      </w:r>
      <w:proofErr w:type="gramEnd"/>
      <w:r w:rsidRPr="00762E74">
        <w:rPr>
          <w:rFonts w:ascii="宋体" w:eastAsia="宋体" w:hAnsi="宋体"/>
          <w:sz w:val="28"/>
          <w:szCs w:val="28"/>
        </w:rPr>
        <w:t>等创新平台为基础，谋划建设嘉善科技新城，打造G60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的枢纽和长三角县域创新高地。</w:t>
      </w:r>
    </w:p>
    <w:p w14:paraId="2C520E29"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二）围绕资源集约，积极开展全域土地综合整治和农房集聚改造。围绕建设产业转型升级引领区、城乡统筹先行区、生态文明样板区、开放合作先导区、民生幸福新家园“四区一园”的功能定位，嘉善以全域土地综合整治为抓手重整空间布局，引导村民自愿相对集中居住节约土地、企业转型升级集约发展腾退耕地。今年嘉善县全面开展了全域土地综合整治大会战，全县土地</w:t>
      </w:r>
      <w:proofErr w:type="gramStart"/>
      <w:r w:rsidRPr="00762E74">
        <w:rPr>
          <w:rFonts w:ascii="宋体" w:eastAsia="宋体" w:hAnsi="宋体"/>
          <w:sz w:val="28"/>
          <w:szCs w:val="28"/>
        </w:rPr>
        <w:t>流转率</w:t>
      </w:r>
      <w:proofErr w:type="gramEnd"/>
      <w:r w:rsidRPr="00762E74">
        <w:rPr>
          <w:rFonts w:ascii="宋体" w:eastAsia="宋体" w:hAnsi="宋体"/>
          <w:sz w:val="28"/>
          <w:szCs w:val="28"/>
        </w:rPr>
        <w:t>达到70.1%。已经启动了13个地块、超过两万亩的整治工作，预计可以直接产生规划空间指标1131亩。</w:t>
      </w:r>
    </w:p>
    <w:p w14:paraId="62F60020"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三）围绕政策集成，不断改善平台发展软环境。全力推进“最多跑一次”改革，嘉善县在全省率先实现全县451项事项“无差别全科受理”县镇村三级全覆盖，实现全县451项事项“一证通办”，让企业和群众“只进一扇门，最多跑一次”。建设网上中介平台和实体中介超市，建立与信用等级挂钩的奖惩制度。全面推进接轨上海，嘉善县社保市民卡在上海的</w:t>
      </w:r>
      <w:proofErr w:type="gramStart"/>
      <w:r w:rsidRPr="00762E74">
        <w:rPr>
          <w:rFonts w:ascii="宋体" w:eastAsia="宋体" w:hAnsi="宋体"/>
          <w:sz w:val="28"/>
          <w:szCs w:val="28"/>
        </w:rPr>
        <w:t>公交轨交系统</w:t>
      </w:r>
      <w:proofErr w:type="gramEnd"/>
      <w:r w:rsidRPr="00762E74">
        <w:rPr>
          <w:rFonts w:ascii="宋体" w:eastAsia="宋体" w:hAnsi="宋体"/>
          <w:sz w:val="28"/>
          <w:szCs w:val="28"/>
        </w:rPr>
        <w:t>和医院基本实现“一卡通”。出台科技新政，落实研发费用加计扣除政策，建立高新技术企业用地保障机制，推出“人才金卡”和“企业人才住房</w:t>
      </w:r>
      <w:proofErr w:type="gramStart"/>
      <w:r w:rsidRPr="00762E74">
        <w:rPr>
          <w:rFonts w:ascii="宋体" w:eastAsia="宋体" w:hAnsi="宋体"/>
          <w:sz w:val="28"/>
          <w:szCs w:val="28"/>
        </w:rPr>
        <w:t>券</w:t>
      </w:r>
      <w:proofErr w:type="gramEnd"/>
      <w:r w:rsidRPr="00762E74">
        <w:rPr>
          <w:rFonts w:ascii="宋体" w:eastAsia="宋体" w:hAnsi="宋体"/>
          <w:sz w:val="28"/>
          <w:szCs w:val="28"/>
        </w:rPr>
        <w:t>”，引进</w:t>
      </w:r>
      <w:proofErr w:type="gramStart"/>
      <w:r w:rsidRPr="00762E74">
        <w:rPr>
          <w:rFonts w:ascii="宋体" w:eastAsia="宋体" w:hAnsi="宋体"/>
          <w:sz w:val="28"/>
          <w:szCs w:val="28"/>
        </w:rPr>
        <w:t>国创长三角</w:t>
      </w:r>
      <w:proofErr w:type="gramEnd"/>
      <w:r w:rsidRPr="00762E74">
        <w:rPr>
          <w:rFonts w:ascii="宋体" w:eastAsia="宋体" w:hAnsi="宋体"/>
          <w:sz w:val="28"/>
          <w:szCs w:val="28"/>
        </w:rPr>
        <w:t>研究院、嘉善清创园等创新中心，建成技术市场交易大厅，启动运营嘉善科技大市场，增强创新发展动能。</w:t>
      </w:r>
    </w:p>
    <w:p w14:paraId="126FC589"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二、存在的主要问题</w:t>
      </w:r>
    </w:p>
    <w:p w14:paraId="64F9E08D"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lastRenderedPageBreak/>
        <w:t xml:space="preserve">　　从支撑嘉兴G60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建设的需要看，从高质量、竞争力、现代化的要求看，嘉善县平台整合和高能级发展平台打造还存在一些问题。</w:t>
      </w:r>
    </w:p>
    <w:p w14:paraId="61285B82"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一）平台布局分散，数量偏多，整治提升力度还需加大。由于嘉善县工业经济起步于“户户点火、村村冒烟”的乡办企业，历史上形成产业平台遍地开花问题。尽管经历了大规模的腾退和提升，嘉善县目前除了1个国家级、两个省级开发区外，还有23个乡镇工业园区和一批小</w:t>
      </w:r>
      <w:proofErr w:type="gramStart"/>
      <w:r w:rsidRPr="00762E74">
        <w:rPr>
          <w:rFonts w:ascii="宋体" w:eastAsia="宋体" w:hAnsi="宋体"/>
          <w:sz w:val="28"/>
          <w:szCs w:val="28"/>
        </w:rPr>
        <w:t>微企业</w:t>
      </w:r>
      <w:proofErr w:type="gramEnd"/>
      <w:r w:rsidRPr="00762E74">
        <w:rPr>
          <w:rFonts w:ascii="宋体" w:eastAsia="宋体" w:hAnsi="宋体"/>
          <w:sz w:val="28"/>
          <w:szCs w:val="28"/>
        </w:rPr>
        <w:t>园。“多而散”导致承载力不强、集聚度不高，有的存在环保、安全等隐患。</w:t>
      </w:r>
    </w:p>
    <w:p w14:paraId="644B85B5"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二）产业布局零乱，碎片化，没有形成分工协作关系。嘉善各类园区虽然都有明确的产业定位，但同质度较高，导致一定程度的招商恶性竞争和基础设施重复建设；产业链关联度不够强，聚焦特色优势产业进行针对性的育链、强链、延链、</w:t>
      </w:r>
      <w:proofErr w:type="gramStart"/>
      <w:r w:rsidRPr="00762E74">
        <w:rPr>
          <w:rFonts w:ascii="宋体" w:eastAsia="宋体" w:hAnsi="宋体"/>
          <w:sz w:val="28"/>
          <w:szCs w:val="28"/>
        </w:rPr>
        <w:t>补链的</w:t>
      </w:r>
      <w:proofErr w:type="gramEnd"/>
      <w:r w:rsidRPr="00762E74">
        <w:rPr>
          <w:rFonts w:ascii="宋体" w:eastAsia="宋体" w:hAnsi="宋体"/>
          <w:sz w:val="28"/>
          <w:szCs w:val="28"/>
        </w:rPr>
        <w:t>产业招商不足，除了木业和纽扣产业，尚未形成完整的产业链和较大影响的特色产业集群。园区内多数企业之间，没有产业协同和分工协作；招引的研究院所与优势产业没有形成良好的互促互补关系，难以形成“滚雪球”效应。</w:t>
      </w:r>
    </w:p>
    <w:p w14:paraId="405557C8"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三）高端要素的吸引力不强，集聚不快，创新能力有待提升。与周边的海宁、松江等相比，嘉善知名高校数和科研院所集聚不够，引入上海、杭州、苏州高端创新资源不多，对高端要素的吸引力和集聚能力亟待提升。与上海相比，无论是市场环境还是政策执行标准都存在差异，如科技创新</w:t>
      </w:r>
      <w:proofErr w:type="gramStart"/>
      <w:r w:rsidRPr="00762E74">
        <w:rPr>
          <w:rFonts w:ascii="宋体" w:eastAsia="宋体" w:hAnsi="宋体"/>
          <w:sz w:val="28"/>
          <w:szCs w:val="28"/>
        </w:rPr>
        <w:t>券</w:t>
      </w:r>
      <w:proofErr w:type="gramEnd"/>
      <w:r w:rsidRPr="00762E74">
        <w:rPr>
          <w:rFonts w:ascii="宋体" w:eastAsia="宋体" w:hAnsi="宋体"/>
          <w:sz w:val="28"/>
          <w:szCs w:val="28"/>
        </w:rPr>
        <w:t>政策上，两地政策不匹配，创新</w:t>
      </w:r>
      <w:proofErr w:type="gramStart"/>
      <w:r w:rsidRPr="00762E74">
        <w:rPr>
          <w:rFonts w:ascii="宋体" w:eastAsia="宋体" w:hAnsi="宋体"/>
          <w:sz w:val="28"/>
          <w:szCs w:val="28"/>
        </w:rPr>
        <w:t>券</w:t>
      </w:r>
      <w:proofErr w:type="gramEnd"/>
      <w:r w:rsidRPr="00762E74">
        <w:rPr>
          <w:rFonts w:ascii="宋体" w:eastAsia="宋体" w:hAnsi="宋体"/>
          <w:sz w:val="28"/>
          <w:szCs w:val="28"/>
        </w:rPr>
        <w:t>种类不同，平台接入受限，招引上海高端科研机构来嘉善开办分支机构就受到了</w:t>
      </w:r>
      <w:r w:rsidRPr="00762E74">
        <w:rPr>
          <w:rFonts w:ascii="宋体" w:eastAsia="宋体" w:hAnsi="宋体"/>
          <w:sz w:val="28"/>
          <w:szCs w:val="28"/>
        </w:rPr>
        <w:lastRenderedPageBreak/>
        <w:t>影响和限制。</w:t>
      </w:r>
    </w:p>
    <w:p w14:paraId="25156422"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（四）平台配套服务不足，</w:t>
      </w:r>
      <w:proofErr w:type="gramStart"/>
      <w:r w:rsidRPr="00762E74">
        <w:rPr>
          <w:rFonts w:ascii="宋体" w:eastAsia="宋体" w:hAnsi="宋体"/>
          <w:sz w:val="28"/>
          <w:szCs w:val="28"/>
        </w:rPr>
        <w:t>产城融合</w:t>
      </w:r>
      <w:proofErr w:type="gramEnd"/>
      <w:r w:rsidRPr="00762E74">
        <w:rPr>
          <w:rFonts w:ascii="宋体" w:eastAsia="宋体" w:hAnsi="宋体"/>
          <w:sz w:val="28"/>
          <w:szCs w:val="28"/>
        </w:rPr>
        <w:t>发展有待加强。交通支撑能力有待提升，与上海接轨的通道除沪昆、申嘉湖两条高速外，只有320国道，嘉善北部与青浦区、金山区、吴江区间缺少高等级公路。城市配套服务有待提升，平台</w:t>
      </w:r>
      <w:proofErr w:type="gramStart"/>
      <w:r w:rsidRPr="00762E74">
        <w:rPr>
          <w:rFonts w:ascii="宋体" w:eastAsia="宋体" w:hAnsi="宋体"/>
          <w:sz w:val="28"/>
          <w:szCs w:val="28"/>
        </w:rPr>
        <w:t>产城融合</w:t>
      </w:r>
      <w:proofErr w:type="gramEnd"/>
      <w:r w:rsidRPr="00762E74">
        <w:rPr>
          <w:rFonts w:ascii="宋体" w:eastAsia="宋体" w:hAnsi="宋体"/>
          <w:sz w:val="28"/>
          <w:szCs w:val="28"/>
        </w:rPr>
        <w:t>发展不够，工业区与生活区相对分离，园区生活配套服务普遍不足。对高端人才的配套服务有待提升，与上海在人才互认共享、社会保障互联互通等方面做得还不够，就学就医等</w:t>
      </w:r>
      <w:proofErr w:type="gramStart"/>
      <w:r w:rsidRPr="00762E74">
        <w:rPr>
          <w:rFonts w:ascii="宋体" w:eastAsia="宋体" w:hAnsi="宋体"/>
          <w:sz w:val="28"/>
          <w:szCs w:val="28"/>
        </w:rPr>
        <w:t>配套还</w:t>
      </w:r>
      <w:proofErr w:type="gramEnd"/>
      <w:r w:rsidRPr="00762E74">
        <w:rPr>
          <w:rFonts w:ascii="宋体" w:eastAsia="宋体" w:hAnsi="宋体"/>
          <w:sz w:val="28"/>
          <w:szCs w:val="28"/>
        </w:rPr>
        <w:t>不强，影响对上海等地高端人才的吸引。</w:t>
      </w:r>
    </w:p>
    <w:p w14:paraId="40AF22F9"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三、对策和建议</w:t>
      </w:r>
    </w:p>
    <w:p w14:paraId="19DD9442"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要充分认识打造高能级发展平台的重要意义，以高起点的规划为引领，以园区整合提升和建设万亩千亿产业平台为支撑，以标志性引领性大项目为带动，以良好的发展环境为保障，全力加快嘉兴G60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建设。</w:t>
      </w:r>
    </w:p>
    <w:p w14:paraId="648D6DBC"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（一）提高对大平台建设重要性的认识。浙江要依托大湾区建设全国现代化建设先行区、全球数字经济创新高地和区域高质量发展新引擎，重点就是抓好环杭州湾经济区“三廊四新区”建设。嘉善是G60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的重要节点，是建设环杭州湾经济区的重要区块。嘉善打造高能级发展平台，不仅是推动自身高质量发展的重要支撑，对嘉兴全市乃至浙江全省都具有重要意义。嘉善也是浙江接轨上海的第一站和桥头堡。当前长三角一体化发展到了全面提升的新阶段，嘉善要在长三角更高质量一体化发展的背景下来谋划高能级平台建设，主动融上海、接杭州、连苏州，主动参与长三角一体化发展，充分用好周边发</w:t>
      </w:r>
      <w:r w:rsidRPr="00762E74">
        <w:rPr>
          <w:rFonts w:ascii="宋体" w:eastAsia="宋体" w:hAnsi="宋体"/>
          <w:sz w:val="28"/>
          <w:szCs w:val="28"/>
        </w:rPr>
        <w:lastRenderedPageBreak/>
        <w:t>达地区的创新资源。</w:t>
      </w:r>
    </w:p>
    <w:p w14:paraId="20B7A342"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（二）高起点编制大平台建设规划。高质量推进大平台建设必须以高水平的规划为引领。要抓紧编制嘉兴G60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建设规划，嘉善要主动参与规划编制，谋划提出嘉善在G60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中的目标定位和思路举措。规划编制要突出全省战略导向，以大战略布局大平台，主动对</w:t>
      </w:r>
      <w:proofErr w:type="gramStart"/>
      <w:r w:rsidRPr="00762E74">
        <w:rPr>
          <w:rFonts w:ascii="宋体" w:eastAsia="宋体" w:hAnsi="宋体"/>
          <w:sz w:val="28"/>
          <w:szCs w:val="28"/>
        </w:rPr>
        <w:t>标国内</w:t>
      </w:r>
      <w:proofErr w:type="gramEnd"/>
      <w:r w:rsidRPr="00762E74">
        <w:rPr>
          <w:rFonts w:ascii="宋体" w:eastAsia="宋体" w:hAnsi="宋体"/>
          <w:sz w:val="28"/>
          <w:szCs w:val="28"/>
        </w:rPr>
        <w:t>国际高端产业平台，</w:t>
      </w:r>
      <w:proofErr w:type="gramStart"/>
      <w:r w:rsidRPr="00762E74">
        <w:rPr>
          <w:rFonts w:ascii="宋体" w:eastAsia="宋体" w:hAnsi="宋体"/>
          <w:sz w:val="28"/>
          <w:szCs w:val="28"/>
        </w:rPr>
        <w:t>从支撑环</w:t>
      </w:r>
      <w:proofErr w:type="gramEnd"/>
      <w:r w:rsidRPr="00762E74">
        <w:rPr>
          <w:rFonts w:ascii="宋体" w:eastAsia="宋体" w:hAnsi="宋体"/>
          <w:sz w:val="28"/>
          <w:szCs w:val="28"/>
        </w:rPr>
        <w:t>杭州湾经济区和“四大建设”的高度来整体谋划G60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建设。规划要有大项目作为支撑，杭州</w:t>
      </w:r>
      <w:proofErr w:type="gramStart"/>
      <w:r w:rsidRPr="00762E74">
        <w:rPr>
          <w:rFonts w:ascii="宋体" w:eastAsia="宋体" w:hAnsi="宋体"/>
          <w:sz w:val="28"/>
          <w:szCs w:val="28"/>
        </w:rPr>
        <w:t>城西科创</w:t>
      </w:r>
      <w:proofErr w:type="gramEnd"/>
      <w:r w:rsidRPr="00762E74">
        <w:rPr>
          <w:rFonts w:ascii="宋体" w:eastAsia="宋体" w:hAnsi="宋体"/>
          <w:sz w:val="28"/>
          <w:szCs w:val="28"/>
        </w:rPr>
        <w:t>走廊已经布局了一些标志性项目，如之江实验室、国家超重力离心模拟与试验大装置、西湖大学等，G60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如何引进和布局标志性项目，要在规划编制中认真谋划。G60</w:t>
      </w:r>
      <w:proofErr w:type="gramStart"/>
      <w:r w:rsidRPr="00762E74">
        <w:rPr>
          <w:rFonts w:ascii="宋体" w:eastAsia="宋体" w:hAnsi="宋体"/>
          <w:sz w:val="28"/>
          <w:szCs w:val="28"/>
        </w:rPr>
        <w:t>科创走廊</w:t>
      </w:r>
      <w:proofErr w:type="gramEnd"/>
      <w:r w:rsidRPr="00762E74">
        <w:rPr>
          <w:rFonts w:ascii="宋体" w:eastAsia="宋体" w:hAnsi="宋体"/>
          <w:sz w:val="28"/>
          <w:szCs w:val="28"/>
        </w:rPr>
        <w:t>建设规划要提交省里批复实施，要</w:t>
      </w:r>
      <w:proofErr w:type="gramStart"/>
      <w:r w:rsidRPr="00762E74">
        <w:rPr>
          <w:rFonts w:ascii="宋体" w:eastAsia="宋体" w:hAnsi="宋体"/>
          <w:sz w:val="28"/>
          <w:szCs w:val="28"/>
        </w:rPr>
        <w:t>加强科创走廊</w:t>
      </w:r>
      <w:proofErr w:type="gramEnd"/>
      <w:r w:rsidRPr="00762E74">
        <w:rPr>
          <w:rFonts w:ascii="宋体" w:eastAsia="宋体" w:hAnsi="宋体"/>
          <w:sz w:val="28"/>
          <w:szCs w:val="28"/>
        </w:rPr>
        <w:t>区域的国民经济和社会发展规划、城市规划、土地利用规划以及科技创新等各类专项规划的调整衔接。</w:t>
      </w:r>
    </w:p>
    <w:p w14:paraId="3FFEEC46"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（三）大力推进开发区园区整合提升。就全省而言，要以高水平打造环杭州湾经济区为先导，先行开展杭州、宁波、湖州、嘉兴、绍兴、舟山等6市的</w:t>
      </w:r>
      <w:proofErr w:type="gramStart"/>
      <w:r w:rsidRPr="00762E74">
        <w:rPr>
          <w:rFonts w:ascii="宋体" w:eastAsia="宋体" w:hAnsi="宋体"/>
          <w:sz w:val="28"/>
          <w:szCs w:val="28"/>
        </w:rPr>
        <w:t>省级产业</w:t>
      </w:r>
      <w:proofErr w:type="gramEnd"/>
      <w:r w:rsidRPr="00762E74">
        <w:rPr>
          <w:rFonts w:ascii="宋体" w:eastAsia="宋体" w:hAnsi="宋体"/>
          <w:sz w:val="28"/>
          <w:szCs w:val="28"/>
        </w:rPr>
        <w:t>集聚区和各类开发园区整合，强化协同创新、产业链整合、</w:t>
      </w:r>
      <w:proofErr w:type="gramStart"/>
      <w:r w:rsidRPr="00762E74">
        <w:rPr>
          <w:rFonts w:ascii="宋体" w:eastAsia="宋体" w:hAnsi="宋体"/>
          <w:sz w:val="28"/>
          <w:szCs w:val="28"/>
        </w:rPr>
        <w:t>集群化</w:t>
      </w:r>
      <w:proofErr w:type="gramEnd"/>
      <w:r w:rsidRPr="00762E74">
        <w:rPr>
          <w:rFonts w:ascii="宋体" w:eastAsia="宋体" w:hAnsi="宋体"/>
          <w:sz w:val="28"/>
          <w:szCs w:val="28"/>
        </w:rPr>
        <w:t>发展，并与城市功能布局优化相结合，率先打造一批省级战略平台。嘉善县要按照全省的统一部署，大力整合嘉善经济技术开发区、姚庄开发区以及有关乡镇工业园等现有产业平台资源。平台整合，力度要进一步加大，并转一批功能与范围重合的平台主体，裁撤一批“低小散”开发平台；标准要进一步提高，平台整合的同时对现有产业进行“整理、优化、升级”，确立并围绕主导产</w:t>
      </w:r>
      <w:r w:rsidRPr="00762E74">
        <w:rPr>
          <w:rFonts w:ascii="宋体" w:eastAsia="宋体" w:hAnsi="宋体"/>
          <w:sz w:val="28"/>
          <w:szCs w:val="28"/>
        </w:rPr>
        <w:lastRenderedPageBreak/>
        <w:t>业打造产业链经济；机制要进一步创新，整合后的平台要实体化运作，对跨乡镇（街道）的平台要探索建立统筹协调机制，充分发挥各方面推进平台建设的积极性和创造力。</w:t>
      </w:r>
    </w:p>
    <w:p w14:paraId="31BB1658"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四）谋划建设万亩千亿产业平台。万亩千亿产业平台是高质量发展的重要阵地。谋划建设万亩千亿产业平台，产业上要聚焦，瞄准数字经济、智能装备、生物科技、前沿材料等前沿领域；布局上要集约，以存量用地“腾笼换鸟”、提质增效为主，也可利用未开发的集中连片空间，优先支持亩均效益高、总规模超千亿元的平台；功能上要融合，充分兼顾就业、生活、公共服务，把经济、生活、环境纳入同步提升的轨道。嘉善县要依托整合后的发展平台，聚焦1~2个优势产业，大力招引国内外高端研发、高层次人才等创新资源，构建集产业链、创新链、人才链、服务链、</w:t>
      </w:r>
      <w:proofErr w:type="gramStart"/>
      <w:r w:rsidRPr="00762E74">
        <w:rPr>
          <w:rFonts w:ascii="宋体" w:eastAsia="宋体" w:hAnsi="宋体"/>
          <w:sz w:val="28"/>
          <w:szCs w:val="28"/>
        </w:rPr>
        <w:t>资金链于一体</w:t>
      </w:r>
      <w:proofErr w:type="gramEnd"/>
      <w:r w:rsidRPr="00762E74">
        <w:rPr>
          <w:rFonts w:ascii="宋体" w:eastAsia="宋体" w:hAnsi="宋体"/>
          <w:sz w:val="28"/>
          <w:szCs w:val="28"/>
        </w:rPr>
        <w:t>的产业创新体系。调研发现，嘉善在集成电路、高端装备、氢能源等领域已经集聚了一些优势企业，万亩千亿平台主导产业可以聚焦这些方面，也可以聚焦其他领域，要根据嘉善产业基础和潜在优势，实事求是确定。要借鉴国际先进开发管理模式理念，以“一园一院</w:t>
      </w:r>
      <w:proofErr w:type="gramStart"/>
      <w:r w:rsidRPr="00762E74">
        <w:rPr>
          <w:rFonts w:ascii="宋体" w:eastAsia="宋体" w:hAnsi="宋体"/>
          <w:sz w:val="28"/>
          <w:szCs w:val="28"/>
        </w:rPr>
        <w:t>一</w:t>
      </w:r>
      <w:proofErr w:type="gramEnd"/>
      <w:r w:rsidRPr="00762E74">
        <w:rPr>
          <w:rFonts w:ascii="宋体" w:eastAsia="宋体" w:hAnsi="宋体"/>
          <w:sz w:val="28"/>
          <w:szCs w:val="28"/>
        </w:rPr>
        <w:t>基金”模式来构建产业群、研究群和基金群，建立专业化管理服务和运营机构，灵活采用龙头企业主导型、产业基金主导型、政企合作型等多元化开发模式。</w:t>
      </w:r>
    </w:p>
    <w:p w14:paraId="7154EA6F"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五）强化大平台建设的标志性引领性项目支撑。打造大平台，必须要瞄准面向未来的重量级产业，大力培育引进标志性引领性的重大产业项目。就嘉善而言，要大力推进产业链招商，充分分析现有产业优势，充分</w:t>
      </w:r>
      <w:proofErr w:type="gramStart"/>
      <w:r w:rsidRPr="00762E74">
        <w:rPr>
          <w:rFonts w:ascii="宋体" w:eastAsia="宋体" w:hAnsi="宋体"/>
          <w:sz w:val="28"/>
          <w:szCs w:val="28"/>
        </w:rPr>
        <w:t>考量</w:t>
      </w:r>
      <w:proofErr w:type="gramEnd"/>
      <w:r w:rsidRPr="00762E74">
        <w:rPr>
          <w:rFonts w:ascii="宋体" w:eastAsia="宋体" w:hAnsi="宋体"/>
          <w:sz w:val="28"/>
          <w:szCs w:val="28"/>
        </w:rPr>
        <w:t>项目产业链、供应链和价值链，培育形成大中小</w:t>
      </w:r>
      <w:proofErr w:type="gramStart"/>
      <w:r w:rsidRPr="00762E74">
        <w:rPr>
          <w:rFonts w:ascii="宋体" w:eastAsia="宋体" w:hAnsi="宋体"/>
          <w:sz w:val="28"/>
          <w:szCs w:val="28"/>
        </w:rPr>
        <w:t>微</w:t>
      </w:r>
      <w:r w:rsidRPr="00762E74">
        <w:rPr>
          <w:rFonts w:ascii="宋体" w:eastAsia="宋体" w:hAnsi="宋体"/>
          <w:sz w:val="28"/>
          <w:szCs w:val="28"/>
        </w:rPr>
        <w:lastRenderedPageBreak/>
        <w:t>企业</w:t>
      </w:r>
      <w:proofErr w:type="gramEnd"/>
      <w:r w:rsidRPr="00762E74">
        <w:rPr>
          <w:rFonts w:ascii="宋体" w:eastAsia="宋体" w:hAnsi="宋体"/>
          <w:sz w:val="28"/>
          <w:szCs w:val="28"/>
        </w:rPr>
        <w:t>分工协作、共生共荣的产业生态；要更加重视创新资源集聚，大力引进上海大院名校在嘉善建立实验室等创新平台，积极对接浙江大学、之江实验室、西湖大学等创新资源，积极对接、招引苏州的外资资源，推动沪杭苏等地</w:t>
      </w:r>
      <w:proofErr w:type="gramStart"/>
      <w:r w:rsidRPr="00762E74">
        <w:rPr>
          <w:rFonts w:ascii="宋体" w:eastAsia="宋体" w:hAnsi="宋体"/>
          <w:sz w:val="28"/>
          <w:szCs w:val="28"/>
        </w:rPr>
        <w:t>众创空间</w:t>
      </w:r>
      <w:proofErr w:type="gramEnd"/>
      <w:r w:rsidRPr="00762E74">
        <w:rPr>
          <w:rFonts w:ascii="宋体" w:eastAsia="宋体" w:hAnsi="宋体"/>
          <w:sz w:val="28"/>
          <w:szCs w:val="28"/>
        </w:rPr>
        <w:t>在嘉善设立分支机构。创新资源引进要与特色产业培育无缝对接、良性互动，构建“平台+智库+资本”模式，实现资金、人才、项目（技术）对平台发展的立体带动。</w:t>
      </w:r>
    </w:p>
    <w:p w14:paraId="61B29491"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六）积极营造大平台建设的良好环境。就嘉善内部而言，关键是以企业投资项目“最多跑一次”改革为突破口撬动各领域改革，完善中介服务平台，强化中介服务信用评价和奖惩机制，营造公平竞争的市场环境、与国际接轨的投资环境、便民高效的政务环境。对外，关键是主动接轨上海，对接苏杭，深度参与长三角一体化发展。进一步完善人才政策，在教育、医疗、养老等领域，认真分析嘉善与长三角其他地区的政策差异，找准突破口，自下而上寻求突破；进一步加强基础设施建设，围绕接轨上海、对接苏杭梳理推进重大基础设施建设，打通省际“断头路”，加快构建现代“大通道”。</w:t>
      </w:r>
    </w:p>
    <w:p w14:paraId="1AFA5C6A" w14:textId="77777777" w:rsidR="00762E74" w:rsidRPr="00762E74" w:rsidRDefault="00762E74" w:rsidP="00762E74">
      <w:pPr>
        <w:rPr>
          <w:rFonts w:ascii="宋体" w:eastAsia="宋体" w:hAnsi="宋体"/>
          <w:sz w:val="28"/>
          <w:szCs w:val="28"/>
        </w:rPr>
      </w:pPr>
      <w:r w:rsidRPr="00762E74">
        <w:rPr>
          <w:rFonts w:ascii="宋体" w:eastAsia="宋体" w:hAnsi="宋体"/>
          <w:sz w:val="28"/>
          <w:szCs w:val="28"/>
        </w:rPr>
        <w:t xml:space="preserve">　　【作者为省发展改革委主任】</w:t>
      </w:r>
    </w:p>
    <w:p w14:paraId="0E83B529" w14:textId="77777777" w:rsidR="00CA35FE" w:rsidRPr="00762E74" w:rsidRDefault="00CA35FE" w:rsidP="00762E74">
      <w:pPr>
        <w:rPr>
          <w:rFonts w:ascii="宋体" w:eastAsia="宋体" w:hAnsi="宋体"/>
          <w:sz w:val="28"/>
          <w:szCs w:val="28"/>
        </w:rPr>
      </w:pPr>
    </w:p>
    <w:sectPr w:rsidR="00CA35FE" w:rsidRPr="00762E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F5"/>
    <w:rsid w:val="00762E74"/>
    <w:rsid w:val="00C86CF5"/>
    <w:rsid w:val="00CA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3064"/>
  <w15:chartTrackingRefBased/>
  <w15:docId w15:val="{83A5B028-AEC7-4781-83B6-2F4B6757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2E7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762E74"/>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762E7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2E74"/>
    <w:rPr>
      <w:rFonts w:ascii="宋体" w:eastAsia="宋体" w:hAnsi="宋体" w:cs="宋体"/>
      <w:b/>
      <w:bCs/>
      <w:kern w:val="36"/>
      <w:sz w:val="48"/>
      <w:szCs w:val="48"/>
    </w:rPr>
  </w:style>
  <w:style w:type="character" w:customStyle="1" w:styleId="30">
    <w:name w:val="标题 3 字符"/>
    <w:basedOn w:val="a0"/>
    <w:link w:val="3"/>
    <w:uiPriority w:val="9"/>
    <w:rsid w:val="00762E74"/>
    <w:rPr>
      <w:rFonts w:ascii="宋体" w:eastAsia="宋体" w:hAnsi="宋体" w:cs="宋体"/>
      <w:b/>
      <w:bCs/>
      <w:kern w:val="0"/>
      <w:sz w:val="27"/>
      <w:szCs w:val="27"/>
    </w:rPr>
  </w:style>
  <w:style w:type="character" w:customStyle="1" w:styleId="60">
    <w:name w:val="标题 6 字符"/>
    <w:basedOn w:val="a0"/>
    <w:link w:val="6"/>
    <w:uiPriority w:val="9"/>
    <w:rsid w:val="00762E74"/>
    <w:rPr>
      <w:rFonts w:ascii="宋体" w:eastAsia="宋体" w:hAnsi="宋体" w:cs="宋体"/>
      <w:b/>
      <w:bCs/>
      <w:kern w:val="0"/>
      <w:sz w:val="15"/>
      <w:szCs w:val="15"/>
    </w:rPr>
  </w:style>
  <w:style w:type="paragraph" w:styleId="a3">
    <w:name w:val="Normal (Web)"/>
    <w:basedOn w:val="a"/>
    <w:uiPriority w:val="99"/>
    <w:semiHidden/>
    <w:unhideWhenUsed/>
    <w:rsid w:val="00762E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2018-08-09T07:40:00Z</dcterms:created>
  <dcterms:modified xsi:type="dcterms:W3CDTF">2018-08-09T07:42:00Z</dcterms:modified>
</cp:coreProperties>
</file>