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
    <w:p/>
    <w:p/>
    <w:p/>
    <w:p/>
    <w:p/>
    <w:p/>
    <w:p>
      <w:r>
        <w:pict>
          <v:shape id="WordArt: Plain Text 2" o:spid="_x0000_s1026" o:spt="136" type="#_x0000_t136" style="position:absolute;left:0pt;margin-left:47.7pt;margin-top:6.1pt;height:36pt;width:396pt;z-index:251658240;mso-width-relative:page;mso-height-relative:page;" fillcolor="#9400ED" filled="t" o:preferrelative="t" stroked="t" coordsize="21600,21600">
            <v:path/>
            <v:fill type="gradient" on="t" color2="#0000FF" colors="0f #A603AB;13763f #0819FB;22938f #1A8D48;34079f #FFFF00;47841f #EE3F17;57672f #E81766;65536f #A603AB" angle="-90" focussize="0,0"/>
            <v:stroke weight="1pt" color="#EAEAEA" miterlimit="2"/>
            <v:imagedata o:title=""/>
            <o:lock v:ext="edit" text="f"/>
            <v:textpath on="t" fitshape="t" fitpath="t" trim="t" xscale="f" string="电子技术专业调研报告" style="font-family:黑体;font-size:36pt;v-text-align:center;"/>
            <v:shadow on="t" type="perspective" color="#C0C0C0" opacity="51118f" origin="-32768f,32768f" matrix=",46340f,,32768f,,-4.76837158203125e-7"/>
          </v:shape>
        </w:pict>
      </w:r>
    </w:p>
    <w:p/>
    <w:p/>
    <w:p/>
    <w:p/>
    <w:p/>
    <w:p/>
    <w:p/>
    <w:p/>
    <w:p/>
    <w:p/>
    <w:p/>
    <w:p/>
    <w:p/>
    <w:p/>
    <w:p>
      <w:pPr>
        <w:rPr>
          <w:rFonts w:hint="eastAsia"/>
        </w:rPr>
      </w:pPr>
    </w:p>
    <w:p/>
    <w:p/>
    <w:p/>
    <w:p/>
    <w:p/>
    <w:p/>
    <w:p/>
    <w:p/>
    <w:p/>
    <w:p/>
    <w:p/>
    <w:p/>
    <w:p/>
    <w:p/>
    <w:p>
      <w:pPr>
        <w:jc w:val="center"/>
        <w:rPr>
          <w:rFonts w:hint="eastAsia"/>
          <w:b/>
          <w:sz w:val="28"/>
          <w:szCs w:val="28"/>
        </w:rPr>
      </w:pPr>
      <w:r>
        <w:rPr>
          <w:rFonts w:hint="eastAsia"/>
          <w:b/>
          <w:sz w:val="28"/>
          <w:szCs w:val="28"/>
        </w:rPr>
        <w:t>电子技术专业调研报告</w:t>
      </w:r>
    </w:p>
    <w:p>
      <w:pPr>
        <w:jc w:val="center"/>
        <w:rPr>
          <w:rFonts w:hint="eastAsia"/>
          <w:b/>
          <w:sz w:val="28"/>
          <w:szCs w:val="28"/>
        </w:rPr>
      </w:pPr>
    </w:p>
    <w:p>
      <w:pPr>
        <w:spacing w:line="400" w:lineRule="exact"/>
        <w:rPr>
          <w:rFonts w:hint="eastAsia"/>
          <w:b/>
          <w:sz w:val="24"/>
        </w:rPr>
      </w:pPr>
      <w:r>
        <w:rPr>
          <w:rFonts w:hint="eastAsia"/>
          <w:b/>
          <w:sz w:val="24"/>
        </w:rPr>
        <w:t>一、社会与经济形式分析</w:t>
      </w:r>
    </w:p>
    <w:p>
      <w:pPr>
        <w:spacing w:line="400" w:lineRule="exact"/>
        <w:ind w:firstLine="480" w:firstLineChars="200"/>
        <w:rPr>
          <w:rFonts w:hint="eastAsia" w:ascii="宋体" w:hAnsi="宋体"/>
          <w:sz w:val="24"/>
        </w:rPr>
      </w:pPr>
      <w:r>
        <w:rPr>
          <w:rFonts w:hint="eastAsia" w:ascii="宋体" w:hAnsi="宋体"/>
          <w:sz w:val="24"/>
        </w:rPr>
        <w:t>作</w:t>
      </w:r>
      <w:r>
        <w:rPr>
          <w:rFonts w:ascii="宋体" w:hAnsi="宋体"/>
          <w:sz w:val="24"/>
        </w:rPr>
        <w:t>为</w:t>
      </w:r>
      <w:r>
        <w:rPr>
          <w:rFonts w:hint="eastAsia" w:ascii="宋体" w:hAnsi="宋体"/>
          <w:sz w:val="24"/>
        </w:rPr>
        <w:t>十二五期间国家重点扶持的贵阳市，在经济发展和产业建设方面得到了诸多的优惠措施和支持。随着外来投资的迅猛发展，电子及相关产业具备了广阔的发展前景。目前，伴随着一大批贵阳市的合作伙伴企业来投资，尤其是小孟工业园的迅速建成，必将带动贵阳电子信息产业高速发展，势必加大对相关专业领域人才需求的增长。我校电子技术专业积极同贵阳海信电器有限公司等国内大型企业开展校企合作，在人才培养、专业建设和社会服务等方面取得了较好的效果。</w:t>
      </w:r>
    </w:p>
    <w:p>
      <w:pPr>
        <w:spacing w:line="400" w:lineRule="exact"/>
        <w:ind w:firstLine="360" w:firstLineChars="150"/>
        <w:rPr>
          <w:rFonts w:hint="eastAsia" w:ascii="宋体" w:hAnsi="宋体"/>
          <w:sz w:val="24"/>
        </w:rPr>
      </w:pPr>
      <w:r>
        <w:rPr>
          <w:rFonts w:hint="eastAsia" w:ascii="宋体" w:hAnsi="宋体"/>
          <w:sz w:val="24"/>
        </w:rPr>
        <w:t>据贵阳市信息产业局统计，未来5年，人才需求的急剧增长，为本专业学生提供了广阔的发展空间和良好的就业前景，贵阳市已将电子技术专业人才列为紧缺人才。</w:t>
      </w:r>
    </w:p>
    <w:p>
      <w:pPr>
        <w:spacing w:line="400" w:lineRule="exact"/>
        <w:rPr>
          <w:rFonts w:hint="eastAsia"/>
          <w:b/>
          <w:sz w:val="24"/>
        </w:rPr>
      </w:pPr>
      <w:r>
        <w:rPr>
          <w:rFonts w:hint="eastAsia" w:ascii="宋体" w:hAnsi="宋体"/>
          <w:sz w:val="24"/>
        </w:rPr>
        <w:t>二、</w:t>
      </w:r>
      <w:r>
        <w:rPr>
          <w:rFonts w:hint="eastAsia"/>
          <w:b/>
          <w:sz w:val="24"/>
        </w:rPr>
        <w:t>企业调研概况</w:t>
      </w:r>
    </w:p>
    <w:p>
      <w:pPr>
        <w:spacing w:line="400" w:lineRule="exact"/>
        <w:ind w:firstLine="480" w:firstLineChars="200"/>
        <w:rPr>
          <w:rFonts w:hint="eastAsia" w:ascii="宋体" w:hAnsi="宋体"/>
          <w:sz w:val="24"/>
        </w:rPr>
      </w:pPr>
      <w:r>
        <w:rPr>
          <w:rFonts w:hint="eastAsia" w:ascii="宋体" w:hAnsi="宋体"/>
          <w:sz w:val="24"/>
        </w:rPr>
        <w:t>为了充分地了解电子信息产业的人才需求情况，掌握市场动态，提高办学的针对性、准确性和适应性，我们深入基层、深入企业，进行全面、广泛的市场调研，以就业为导向，以此作为专业开发和老专业改造以及专业课程设置的重要依据。</w:t>
      </w:r>
    </w:p>
    <w:p>
      <w:pPr>
        <w:spacing w:line="400" w:lineRule="exact"/>
        <w:ind w:firstLine="480" w:firstLineChars="200"/>
        <w:rPr>
          <w:rFonts w:hint="eastAsia" w:ascii="宋体" w:hAnsi="宋体"/>
          <w:sz w:val="24"/>
        </w:rPr>
      </w:pPr>
      <w:r>
        <w:rPr>
          <w:rFonts w:hint="eastAsia" w:ascii="宋体" w:hAnsi="宋体"/>
          <w:sz w:val="24"/>
        </w:rPr>
        <w:t>我们先后调研了贵阳海信电器有限公司等电子企业，重点调研了中职毕业生的主要就业岗位、岗位职责、主要工作任务、职业能力及从业资格证书等。</w:t>
      </w:r>
    </w:p>
    <w:p>
      <w:pPr>
        <w:spacing w:line="400" w:lineRule="exact"/>
        <w:ind w:firstLine="480" w:firstLineChars="200"/>
        <w:rPr>
          <w:rFonts w:hint="eastAsia" w:ascii="宋体" w:hAnsi="宋体"/>
          <w:sz w:val="24"/>
        </w:rPr>
      </w:pPr>
      <w:r>
        <w:rPr>
          <w:rFonts w:hint="eastAsia" w:ascii="宋体" w:hAnsi="宋体"/>
          <w:sz w:val="24"/>
        </w:rPr>
        <w:t>主要的岗位为：电子产品生产工艺与管理、PCB设计与制作、电子设备的安装与维修、小型电子产品的设计与制作。具体有带脑子产品装配、电子产品维修、专用设备操作、生产线工艺员、设计助理、设备维护维修、生产在线管理。</w:t>
      </w:r>
    </w:p>
    <w:p>
      <w:pPr>
        <w:spacing w:line="400" w:lineRule="exact"/>
        <w:ind w:firstLine="480" w:firstLineChars="200"/>
        <w:rPr>
          <w:rFonts w:hint="eastAsia" w:ascii="宋体" w:hAnsi="宋体"/>
          <w:sz w:val="24"/>
        </w:rPr>
      </w:pPr>
      <w:r>
        <w:rPr>
          <w:rFonts w:hint="eastAsia" w:ascii="宋体" w:hAnsi="宋体"/>
          <w:sz w:val="24"/>
        </w:rPr>
        <w:t>职业岗位（群）：</w:t>
      </w:r>
    </w:p>
    <w:p>
      <w:pPr>
        <w:spacing w:line="400" w:lineRule="exact"/>
        <w:ind w:firstLine="480" w:firstLineChars="200"/>
        <w:rPr>
          <w:rFonts w:hint="eastAsia" w:ascii="宋体" w:hAnsi="宋体"/>
          <w:sz w:val="24"/>
        </w:rPr>
      </w:pPr>
      <w:r>
        <w:rPr>
          <w:rFonts w:hint="eastAsia" w:ascii="宋体" w:hAnsi="宋体"/>
          <w:sz w:val="24"/>
        </w:rPr>
        <w:t>（1）PCB 设计与制作人员；</w:t>
      </w:r>
    </w:p>
    <w:p>
      <w:pPr>
        <w:spacing w:line="400" w:lineRule="exact"/>
        <w:ind w:firstLine="480" w:firstLineChars="200"/>
        <w:rPr>
          <w:rFonts w:hint="eastAsia" w:ascii="宋体" w:hAnsi="宋体"/>
          <w:sz w:val="24"/>
        </w:rPr>
      </w:pPr>
      <w:r>
        <w:rPr>
          <w:rFonts w:hint="eastAsia" w:ascii="宋体" w:hAnsi="宋体"/>
          <w:sz w:val="24"/>
        </w:rPr>
        <w:t>（2）电子产品生产线在线工艺员；</w:t>
      </w:r>
    </w:p>
    <w:p>
      <w:pPr>
        <w:spacing w:line="400" w:lineRule="exact"/>
        <w:ind w:firstLine="480" w:firstLineChars="200"/>
        <w:rPr>
          <w:rFonts w:hint="eastAsia" w:ascii="宋体" w:hAnsi="宋体"/>
          <w:sz w:val="24"/>
        </w:rPr>
      </w:pPr>
      <w:r>
        <w:rPr>
          <w:rFonts w:hint="eastAsia" w:ascii="宋体" w:hAnsi="宋体"/>
          <w:sz w:val="24"/>
        </w:rPr>
        <w:t>（3）电子产品生产线在线质量员；</w:t>
      </w:r>
    </w:p>
    <w:p>
      <w:pPr>
        <w:spacing w:line="400" w:lineRule="exact"/>
        <w:ind w:firstLine="480" w:firstLineChars="200"/>
        <w:rPr>
          <w:rFonts w:hint="eastAsia" w:ascii="宋体" w:hAnsi="宋体"/>
          <w:sz w:val="24"/>
        </w:rPr>
      </w:pPr>
      <w:r>
        <w:rPr>
          <w:rFonts w:hint="eastAsia" w:ascii="宋体" w:hAnsi="宋体"/>
          <w:sz w:val="24"/>
        </w:rPr>
        <w:t>（4）电子产品维修服务人员；</w:t>
      </w:r>
    </w:p>
    <w:p>
      <w:pPr>
        <w:spacing w:line="400" w:lineRule="exact"/>
        <w:ind w:firstLine="480" w:firstLineChars="200"/>
        <w:rPr>
          <w:rFonts w:hint="eastAsia" w:ascii="宋体" w:hAnsi="宋体"/>
          <w:sz w:val="24"/>
        </w:rPr>
      </w:pPr>
      <w:r>
        <w:rPr>
          <w:rFonts w:hint="eastAsia" w:ascii="宋体" w:hAnsi="宋体"/>
          <w:sz w:val="24"/>
        </w:rPr>
        <w:t>（5）电子产品助理设计人员。</w:t>
      </w:r>
    </w:p>
    <w:p>
      <w:pPr>
        <w:spacing w:line="400" w:lineRule="exact"/>
        <w:rPr>
          <w:rFonts w:hint="eastAsia"/>
          <w:b/>
          <w:sz w:val="24"/>
        </w:rPr>
      </w:pPr>
      <w:r>
        <w:rPr>
          <w:rFonts w:hint="eastAsia"/>
          <w:b/>
          <w:sz w:val="24"/>
        </w:rPr>
        <w:t>三、调研分析归纳</w:t>
      </w:r>
    </w:p>
    <w:p>
      <w:pPr>
        <w:spacing w:line="400" w:lineRule="exact"/>
        <w:rPr>
          <w:rFonts w:hint="eastAsia" w:ascii="宋体" w:hAnsi="宋体" w:cs="宋体"/>
          <w:b/>
          <w:color w:val="000000"/>
          <w:kern w:val="0"/>
          <w:sz w:val="24"/>
        </w:rPr>
      </w:pPr>
      <w:r>
        <w:rPr>
          <w:rFonts w:hint="eastAsia"/>
          <w:b/>
          <w:sz w:val="24"/>
        </w:rPr>
        <w:t>1、培养目标</w:t>
      </w:r>
    </w:p>
    <w:p>
      <w:pPr>
        <w:spacing w:line="400" w:lineRule="exact"/>
        <w:ind w:firstLine="480" w:firstLineChars="200"/>
        <w:rPr>
          <w:rFonts w:hint="eastAsia"/>
          <w:sz w:val="24"/>
        </w:rPr>
      </w:pPr>
      <w:r>
        <w:rPr>
          <w:rFonts w:hint="eastAsia"/>
          <w:sz w:val="24"/>
        </w:rPr>
        <w:t>本专业培养面向电子技术行业生产、管理和服务第一线，具有良好政治思想和道德修养，掌握应用电子技术职业岗位所需的专业基础理论和电子装配、电子产品生产管理、PCB设计制作及微控制器应用等专业技能，具有电子产品的生产装配、调试检验、安装维修等较强实际应用能力，从事企事业单位电子产品的生产、设备维护、生产管理、技术开发、营销服务等岗位工作，能适应经济社会发展与建设需要的德、智、体、美全面发展的，有良好职业道德和创新精神的高技能型的高等技术应用性人才。</w:t>
      </w:r>
    </w:p>
    <w:p>
      <w:pPr>
        <w:spacing w:line="400" w:lineRule="exact"/>
        <w:rPr>
          <w:rFonts w:hint="eastAsia" w:ascii="宋体" w:hAnsi="宋体"/>
          <w:b/>
          <w:sz w:val="24"/>
        </w:rPr>
      </w:pPr>
      <w:r>
        <w:rPr>
          <w:rFonts w:hint="eastAsia"/>
          <w:b/>
          <w:sz w:val="24"/>
        </w:rPr>
        <w:t>2、就业面向</w:t>
      </w:r>
    </w:p>
    <w:p>
      <w:pPr>
        <w:pStyle w:val="3"/>
        <w:rPr>
          <w:rFonts w:hint="eastAsia"/>
        </w:rPr>
      </w:pPr>
      <w:r>
        <w:rPr>
          <w:rFonts w:hint="eastAsia"/>
        </w:rPr>
        <w:t>本专业服务面向装备制造业、电子装备制造业配套的电子企业。大、中型电子产品制造类企业。</w:t>
      </w:r>
    </w:p>
    <w:p>
      <w:pPr>
        <w:pStyle w:val="3"/>
        <w:rPr>
          <w:rFonts w:hint="eastAsia"/>
        </w:rPr>
      </w:pPr>
      <w:r>
        <w:rPr>
          <w:rFonts w:hint="eastAsia"/>
        </w:rPr>
        <w:t>1）、适应岗位：</w:t>
      </w:r>
    </w:p>
    <w:p>
      <w:pPr>
        <w:pStyle w:val="3"/>
        <w:rPr>
          <w:rFonts w:hint="eastAsia"/>
        </w:rPr>
      </w:pPr>
      <w:r>
        <w:rPr>
          <w:rFonts w:hint="eastAsia"/>
        </w:rPr>
        <w:t>生产一线的电子产品装接工、电子产品维修工、电子产品制图与制板员、SMT操作员；产品辅助设计与开发岗位的测试员、工艺员。</w:t>
      </w:r>
    </w:p>
    <w:p>
      <w:pPr>
        <w:pStyle w:val="3"/>
        <w:rPr>
          <w:rFonts w:hint="eastAsia"/>
        </w:rPr>
      </w:pPr>
      <w:r>
        <w:rPr>
          <w:rFonts w:hint="eastAsia"/>
        </w:rPr>
        <w:t>2）、职业范围：</w:t>
      </w:r>
    </w:p>
    <w:p>
      <w:pPr>
        <w:pStyle w:val="3"/>
        <w:rPr>
          <w:rFonts w:hint="eastAsia" w:hAnsi="宋体"/>
        </w:rPr>
      </w:pPr>
      <w:r>
        <w:rPr>
          <w:rFonts w:hint="eastAsia" w:ascii="宋体" w:hAnsi="宋体"/>
        </w:rPr>
        <w:t>（1）</w:t>
      </w:r>
      <w:r>
        <w:rPr>
          <w:rFonts w:hint="eastAsia"/>
        </w:rPr>
        <w:t>电子产品生产企业从事电子产品生产线的工艺技术指导、生产一线的管理及产品检验工作；</w:t>
      </w:r>
    </w:p>
    <w:p>
      <w:pPr>
        <w:spacing w:line="400" w:lineRule="exact"/>
        <w:ind w:firstLine="480" w:firstLineChars="200"/>
        <w:rPr>
          <w:rFonts w:hint="eastAsia"/>
          <w:sz w:val="24"/>
        </w:rPr>
      </w:pPr>
      <w:r>
        <w:rPr>
          <w:rFonts w:hint="eastAsia"/>
          <w:sz w:val="24"/>
        </w:rPr>
        <w:t>（2）生产线仪器设备的安装、操作、维护、维修工作；</w:t>
      </w:r>
    </w:p>
    <w:p>
      <w:pPr>
        <w:spacing w:line="400" w:lineRule="exact"/>
        <w:ind w:firstLine="480" w:firstLineChars="200"/>
        <w:rPr>
          <w:rFonts w:hint="eastAsia"/>
          <w:sz w:val="24"/>
        </w:rPr>
      </w:pPr>
      <w:r>
        <w:rPr>
          <w:rFonts w:hint="eastAsia"/>
          <w:sz w:val="24"/>
        </w:rPr>
        <w:t>（3）电子产品装配、维修、售后服务工作；</w:t>
      </w:r>
    </w:p>
    <w:p>
      <w:pPr>
        <w:spacing w:line="400" w:lineRule="exact"/>
        <w:ind w:firstLine="480" w:firstLineChars="200"/>
        <w:rPr>
          <w:rFonts w:hint="eastAsia" w:ascii="宋体" w:hAnsi="宋体"/>
          <w:sz w:val="24"/>
        </w:rPr>
      </w:pPr>
      <w:r>
        <w:rPr>
          <w:rFonts w:hint="eastAsia"/>
          <w:sz w:val="24"/>
        </w:rPr>
        <w:t>（4）</w:t>
      </w:r>
      <w:r>
        <w:rPr>
          <w:rFonts w:hint="eastAsia" w:ascii="宋体" w:hAnsi="宋体"/>
          <w:sz w:val="24"/>
        </w:rPr>
        <w:t>电子产品研制、开发、消化、吸收工作。</w:t>
      </w:r>
    </w:p>
    <w:p>
      <w:pPr>
        <w:spacing w:line="400" w:lineRule="exact"/>
        <w:rPr>
          <w:rFonts w:hint="eastAsia"/>
          <w:b/>
          <w:sz w:val="24"/>
        </w:rPr>
      </w:pPr>
      <w:r>
        <w:rPr>
          <w:rFonts w:hint="eastAsia"/>
          <w:b/>
          <w:sz w:val="24"/>
        </w:rPr>
        <w:t>3、职业能力</w:t>
      </w:r>
    </w:p>
    <w:p>
      <w:pPr>
        <w:spacing w:line="400" w:lineRule="exact"/>
        <w:rPr>
          <w:rFonts w:hint="eastAsia" w:ascii="宋体" w:hAnsi="宋体"/>
          <w:sz w:val="24"/>
        </w:rPr>
      </w:pPr>
      <w:r>
        <w:rPr>
          <w:rFonts w:hint="eastAsia" w:ascii="宋体" w:hAnsi="宋体"/>
          <w:sz w:val="24"/>
        </w:rPr>
        <w:t>（一）专业能力</w:t>
      </w:r>
    </w:p>
    <w:p>
      <w:pPr>
        <w:tabs>
          <w:tab w:val="left" w:pos="2880"/>
        </w:tabs>
        <w:spacing w:line="400" w:lineRule="exact"/>
        <w:rPr>
          <w:rFonts w:ascii="宋体" w:hAnsi="宋体"/>
          <w:sz w:val="24"/>
        </w:rPr>
      </w:pPr>
      <w:r>
        <w:rPr>
          <w:rFonts w:hint="eastAsia" w:ascii="宋体" w:hAnsi="宋体"/>
          <w:sz w:val="24"/>
        </w:rPr>
        <w:t xml:space="preserve">1、常用元器件的识别、测量、选用能力；  </w:t>
      </w:r>
    </w:p>
    <w:p>
      <w:pPr>
        <w:tabs>
          <w:tab w:val="left" w:pos="2880"/>
        </w:tabs>
        <w:spacing w:line="400" w:lineRule="exact"/>
        <w:rPr>
          <w:rFonts w:ascii="宋体" w:hAnsi="宋体"/>
          <w:sz w:val="24"/>
        </w:rPr>
      </w:pPr>
      <w:r>
        <w:rPr>
          <w:rFonts w:hint="eastAsia" w:ascii="宋体" w:hAnsi="宋体"/>
          <w:sz w:val="24"/>
        </w:rPr>
        <w:t>2、常用电子仪表、仪表、工具的使用能力；</w:t>
      </w:r>
    </w:p>
    <w:p>
      <w:pPr>
        <w:tabs>
          <w:tab w:val="left" w:pos="2880"/>
        </w:tabs>
        <w:spacing w:line="400" w:lineRule="exact"/>
        <w:rPr>
          <w:rFonts w:ascii="宋体" w:hAnsi="宋体"/>
          <w:sz w:val="24"/>
        </w:rPr>
      </w:pPr>
      <w:r>
        <w:rPr>
          <w:rFonts w:hint="eastAsia" w:ascii="宋体" w:hAnsi="宋体"/>
          <w:sz w:val="24"/>
        </w:rPr>
        <w:t>3、熟练使用手工焊接工具，具备手工焊接、拆焊的能力；</w:t>
      </w:r>
    </w:p>
    <w:p>
      <w:pPr>
        <w:tabs>
          <w:tab w:val="left" w:pos="2880"/>
        </w:tabs>
        <w:spacing w:line="400" w:lineRule="exact"/>
        <w:rPr>
          <w:rFonts w:ascii="宋体" w:hAnsi="宋体"/>
          <w:sz w:val="24"/>
        </w:rPr>
      </w:pPr>
      <w:r>
        <w:rPr>
          <w:rFonts w:hint="eastAsia" w:ascii="宋体" w:hAnsi="宋体"/>
          <w:sz w:val="24"/>
        </w:rPr>
        <w:t>4、电子装配、制作能力；</w:t>
      </w:r>
    </w:p>
    <w:p>
      <w:pPr>
        <w:tabs>
          <w:tab w:val="left" w:pos="2880"/>
        </w:tabs>
        <w:spacing w:line="400" w:lineRule="exact"/>
        <w:rPr>
          <w:rFonts w:ascii="宋体" w:hAnsi="宋体"/>
          <w:sz w:val="24"/>
        </w:rPr>
      </w:pPr>
      <w:r>
        <w:rPr>
          <w:rFonts w:hint="eastAsia" w:ascii="宋体" w:hAnsi="宋体"/>
          <w:sz w:val="24"/>
        </w:rPr>
        <w:t>5、利用电路基本理论分析、调试、维修简单电路的能力；</w:t>
      </w:r>
    </w:p>
    <w:p>
      <w:pPr>
        <w:tabs>
          <w:tab w:val="left" w:pos="2880"/>
        </w:tabs>
        <w:spacing w:line="400" w:lineRule="exact"/>
        <w:rPr>
          <w:rFonts w:ascii="宋体" w:hAnsi="宋体"/>
          <w:sz w:val="24"/>
        </w:rPr>
      </w:pPr>
      <w:r>
        <w:rPr>
          <w:rFonts w:hint="eastAsia" w:ascii="宋体" w:hAnsi="宋体"/>
          <w:sz w:val="24"/>
        </w:rPr>
        <w:t>6、使用计算机辅助设计软件绘制电路图、设计线路板并进行仿真；</w:t>
      </w:r>
    </w:p>
    <w:p>
      <w:pPr>
        <w:tabs>
          <w:tab w:val="left" w:pos="2880"/>
        </w:tabs>
        <w:spacing w:line="400" w:lineRule="exact"/>
        <w:rPr>
          <w:rFonts w:hint="eastAsia" w:ascii="宋体" w:hAnsi="宋体"/>
          <w:sz w:val="24"/>
        </w:rPr>
      </w:pPr>
      <w:r>
        <w:rPr>
          <w:rFonts w:hint="eastAsia" w:ascii="宋体" w:hAnsi="宋体"/>
          <w:sz w:val="24"/>
        </w:rPr>
        <w:t>7、根据实际需要选取合适的单片机芯片，并能对单片机系统设计应用</w:t>
      </w:r>
    </w:p>
    <w:p>
      <w:pPr>
        <w:tabs>
          <w:tab w:val="left" w:pos="2880"/>
        </w:tabs>
        <w:spacing w:line="400" w:lineRule="exact"/>
        <w:rPr>
          <w:rFonts w:ascii="宋体" w:hAnsi="宋体"/>
          <w:sz w:val="24"/>
        </w:rPr>
      </w:pPr>
      <w:r>
        <w:rPr>
          <w:rFonts w:hint="eastAsia" w:ascii="宋体" w:hAnsi="宋体"/>
          <w:sz w:val="24"/>
        </w:rPr>
        <w:t>8、能够设计产品生产的工艺流程、编制各流程工艺文件和工具、设备操作规程；</w:t>
      </w:r>
    </w:p>
    <w:p>
      <w:pPr>
        <w:tabs>
          <w:tab w:val="left" w:pos="2880"/>
        </w:tabs>
        <w:spacing w:line="400" w:lineRule="exact"/>
        <w:rPr>
          <w:rFonts w:ascii="宋体" w:hAnsi="宋体"/>
          <w:sz w:val="24"/>
        </w:rPr>
      </w:pPr>
      <w:r>
        <w:rPr>
          <w:rFonts w:hint="eastAsia" w:ascii="宋体" w:hAnsi="宋体"/>
          <w:sz w:val="24"/>
        </w:rPr>
        <w:t>9、具备自动插件机、波峰焊接机、自动在线检测设备、回流焊接机和SMT等常见设备的基本操作能力；</w:t>
      </w:r>
    </w:p>
    <w:p>
      <w:pPr>
        <w:tabs>
          <w:tab w:val="left" w:pos="2880"/>
        </w:tabs>
        <w:spacing w:line="400" w:lineRule="exact"/>
        <w:rPr>
          <w:rFonts w:ascii="宋体" w:hAnsi="宋体"/>
          <w:sz w:val="24"/>
        </w:rPr>
      </w:pPr>
      <w:r>
        <w:rPr>
          <w:rFonts w:hint="eastAsia" w:ascii="宋体" w:hAnsi="宋体"/>
          <w:sz w:val="24"/>
        </w:rPr>
        <w:t>10、具备生产线元件成型、焊修、调试等各工位的操作能力，能够在工艺技术方面指导操作工人；</w:t>
      </w:r>
    </w:p>
    <w:p>
      <w:pPr>
        <w:tabs>
          <w:tab w:val="left" w:pos="2880"/>
        </w:tabs>
        <w:spacing w:line="400" w:lineRule="exact"/>
        <w:rPr>
          <w:rFonts w:ascii="宋体" w:hAnsi="宋体"/>
          <w:sz w:val="24"/>
        </w:rPr>
      </w:pPr>
      <w:r>
        <w:rPr>
          <w:rFonts w:hint="eastAsia" w:ascii="宋体" w:hAnsi="宋体"/>
          <w:sz w:val="24"/>
        </w:rPr>
        <w:t>11、能够进行产品基本的工艺技术管理；</w:t>
      </w:r>
    </w:p>
    <w:p>
      <w:pPr>
        <w:tabs>
          <w:tab w:val="left" w:pos="2880"/>
        </w:tabs>
        <w:spacing w:line="400" w:lineRule="exact"/>
        <w:rPr>
          <w:rFonts w:ascii="宋体" w:hAnsi="宋体"/>
          <w:sz w:val="24"/>
        </w:rPr>
      </w:pPr>
      <w:r>
        <w:rPr>
          <w:rFonts w:hint="eastAsia" w:ascii="宋体" w:hAnsi="宋体"/>
          <w:sz w:val="24"/>
        </w:rPr>
        <w:t>12、具备基本的生产管理能力，具有独立工作、着眼全局的整体观点和追求综合效益的管理素质；</w:t>
      </w:r>
    </w:p>
    <w:p>
      <w:pPr>
        <w:tabs>
          <w:tab w:val="left" w:pos="2880"/>
        </w:tabs>
        <w:spacing w:line="400" w:lineRule="exact"/>
        <w:rPr>
          <w:rFonts w:ascii="宋体" w:hAnsi="宋体"/>
          <w:sz w:val="24"/>
        </w:rPr>
      </w:pPr>
      <w:r>
        <w:rPr>
          <w:rFonts w:hint="eastAsia" w:ascii="宋体" w:hAnsi="宋体"/>
          <w:sz w:val="24"/>
        </w:rPr>
        <w:t>13、具备基本的质量管理能力；</w:t>
      </w:r>
    </w:p>
    <w:p>
      <w:pPr>
        <w:tabs>
          <w:tab w:val="left" w:pos="2880"/>
        </w:tabs>
        <w:spacing w:line="400" w:lineRule="exact"/>
        <w:rPr>
          <w:rFonts w:ascii="宋体" w:hAnsi="宋体"/>
          <w:sz w:val="24"/>
        </w:rPr>
      </w:pPr>
      <w:r>
        <w:rPr>
          <w:rFonts w:hint="eastAsia" w:ascii="宋体" w:hAnsi="宋体"/>
          <w:sz w:val="24"/>
        </w:rPr>
        <w:t>14、具备电子行业的职业规范、质量第一的观点、安全生产和分工协作的团队意识及严谨细致的工作作风</w:t>
      </w:r>
    </w:p>
    <w:p>
      <w:pPr>
        <w:tabs>
          <w:tab w:val="left" w:pos="2880"/>
        </w:tabs>
        <w:spacing w:line="400" w:lineRule="exact"/>
        <w:rPr>
          <w:rFonts w:ascii="宋体" w:hAnsi="宋体"/>
          <w:sz w:val="24"/>
        </w:rPr>
      </w:pPr>
      <w:r>
        <w:rPr>
          <w:rFonts w:hint="eastAsia" w:ascii="宋体" w:hAnsi="宋体"/>
          <w:sz w:val="24"/>
        </w:rPr>
        <w:t>15、掌握安全生产的操作规程；</w:t>
      </w:r>
    </w:p>
    <w:p>
      <w:pPr>
        <w:tabs>
          <w:tab w:val="left" w:pos="2880"/>
        </w:tabs>
        <w:spacing w:line="400" w:lineRule="exact"/>
        <w:rPr>
          <w:rFonts w:ascii="宋体" w:hAnsi="宋体"/>
          <w:sz w:val="24"/>
        </w:rPr>
      </w:pPr>
      <w:r>
        <w:rPr>
          <w:rFonts w:hint="eastAsia" w:ascii="宋体" w:hAnsi="宋体"/>
          <w:sz w:val="24"/>
        </w:rPr>
        <w:t>16、能根据原理图或产品调试说明书对设备安装、调试；</w:t>
      </w:r>
    </w:p>
    <w:p>
      <w:pPr>
        <w:tabs>
          <w:tab w:val="left" w:pos="2880"/>
        </w:tabs>
        <w:spacing w:line="400" w:lineRule="exact"/>
        <w:rPr>
          <w:rFonts w:hint="eastAsia" w:ascii="宋体" w:hAnsi="宋体"/>
          <w:sz w:val="24"/>
        </w:rPr>
      </w:pPr>
      <w:r>
        <w:rPr>
          <w:rFonts w:hint="eastAsia" w:ascii="宋体" w:hAnsi="宋体"/>
          <w:sz w:val="24"/>
        </w:rPr>
        <w:t>17、能正确判断及排除SMT设备的常见故障</w:t>
      </w:r>
    </w:p>
    <w:p>
      <w:pPr>
        <w:spacing w:line="400" w:lineRule="exact"/>
        <w:rPr>
          <w:rFonts w:hint="eastAsia" w:ascii="宋体" w:hAnsi="宋体"/>
          <w:sz w:val="24"/>
        </w:rPr>
      </w:pPr>
      <w:r>
        <w:rPr>
          <w:rFonts w:hint="eastAsia" w:ascii="宋体" w:hAnsi="宋体"/>
          <w:sz w:val="24"/>
        </w:rPr>
        <w:t>（二）社会能力</w:t>
      </w:r>
    </w:p>
    <w:p>
      <w:pPr>
        <w:tabs>
          <w:tab w:val="left" w:pos="2880"/>
        </w:tabs>
        <w:spacing w:line="400" w:lineRule="exact"/>
        <w:rPr>
          <w:rFonts w:hint="eastAsia" w:ascii="宋体" w:hAnsi="宋体"/>
          <w:sz w:val="24"/>
        </w:rPr>
      </w:pPr>
      <w:r>
        <w:rPr>
          <w:rFonts w:hint="eastAsia" w:ascii="宋体" w:hAnsi="宋体"/>
          <w:sz w:val="24"/>
        </w:rPr>
        <w:t>1.具有良好的思想政治素质、行为规范和职业道德；</w:t>
      </w:r>
    </w:p>
    <w:p>
      <w:pPr>
        <w:tabs>
          <w:tab w:val="left" w:pos="2880"/>
        </w:tabs>
        <w:spacing w:line="400" w:lineRule="exact"/>
        <w:rPr>
          <w:rFonts w:hint="eastAsia" w:ascii="宋体" w:hAnsi="宋体"/>
          <w:sz w:val="24"/>
        </w:rPr>
      </w:pPr>
      <w:r>
        <w:rPr>
          <w:rFonts w:hint="eastAsia" w:ascii="宋体" w:hAnsi="宋体"/>
          <w:sz w:val="24"/>
        </w:rPr>
        <w:t>2.具有较强的计划组织协调能力、团队协作能力；</w:t>
      </w:r>
    </w:p>
    <w:p>
      <w:pPr>
        <w:tabs>
          <w:tab w:val="left" w:pos="2880"/>
        </w:tabs>
        <w:spacing w:line="400" w:lineRule="exact"/>
        <w:rPr>
          <w:rFonts w:hint="eastAsia" w:ascii="宋体" w:hAnsi="宋体"/>
          <w:sz w:val="24"/>
        </w:rPr>
      </w:pPr>
      <w:r>
        <w:rPr>
          <w:rFonts w:hint="eastAsia" w:ascii="宋体" w:hAnsi="宋体"/>
          <w:sz w:val="24"/>
        </w:rPr>
        <w:t>3.具有较强的开拓发展的创新能力；</w:t>
      </w:r>
    </w:p>
    <w:p>
      <w:pPr>
        <w:tabs>
          <w:tab w:val="left" w:pos="2880"/>
        </w:tabs>
        <w:spacing w:line="400" w:lineRule="exact"/>
        <w:rPr>
          <w:rFonts w:hint="eastAsia" w:ascii="宋体" w:hAnsi="宋体"/>
          <w:sz w:val="24"/>
        </w:rPr>
      </w:pPr>
      <w:r>
        <w:rPr>
          <w:rFonts w:hint="eastAsia" w:ascii="宋体" w:hAnsi="宋体"/>
          <w:sz w:val="24"/>
        </w:rPr>
        <w:t>4.具有较强的口头与书面表达能力、人际沟通能力。</w:t>
      </w:r>
    </w:p>
    <w:p>
      <w:pPr>
        <w:spacing w:line="400" w:lineRule="exact"/>
        <w:rPr>
          <w:rFonts w:hint="eastAsia" w:ascii="宋体" w:hAnsi="宋体"/>
          <w:sz w:val="24"/>
        </w:rPr>
      </w:pPr>
      <w:r>
        <w:rPr>
          <w:rFonts w:hint="eastAsia" w:ascii="宋体" w:hAnsi="宋体"/>
          <w:sz w:val="24"/>
        </w:rPr>
        <w:t>（三）方法能力</w:t>
      </w:r>
    </w:p>
    <w:p>
      <w:pPr>
        <w:tabs>
          <w:tab w:val="left" w:pos="2880"/>
        </w:tabs>
        <w:spacing w:line="400" w:lineRule="exact"/>
        <w:rPr>
          <w:rFonts w:hint="eastAsia" w:ascii="宋体" w:hAnsi="宋体"/>
          <w:sz w:val="24"/>
        </w:rPr>
      </w:pPr>
      <w:r>
        <w:rPr>
          <w:rFonts w:hint="eastAsia" w:ascii="宋体" w:hAnsi="宋体"/>
          <w:sz w:val="24"/>
        </w:rPr>
        <w:t>1.具有较好的对新的技能与知识的学习能力</w:t>
      </w:r>
      <w:r>
        <w:rPr>
          <w:rFonts w:hint="eastAsia" w:ascii="宋体" w:hAnsi="宋体"/>
          <w:bCs/>
          <w:sz w:val="24"/>
        </w:rPr>
        <w:t>；</w:t>
      </w:r>
    </w:p>
    <w:p>
      <w:pPr>
        <w:tabs>
          <w:tab w:val="left" w:pos="2880"/>
        </w:tabs>
        <w:spacing w:line="400" w:lineRule="exact"/>
        <w:rPr>
          <w:rFonts w:hint="eastAsia" w:ascii="宋体" w:hAnsi="宋体"/>
          <w:bCs/>
          <w:sz w:val="24"/>
        </w:rPr>
      </w:pPr>
      <w:r>
        <w:rPr>
          <w:rFonts w:hint="eastAsia" w:ascii="宋体" w:hAnsi="宋体"/>
          <w:sz w:val="24"/>
        </w:rPr>
        <w:t>2.</w:t>
      </w:r>
      <w:r>
        <w:rPr>
          <w:rFonts w:hint="eastAsia" w:ascii="宋体" w:hAnsi="宋体"/>
          <w:bCs/>
          <w:sz w:val="24"/>
        </w:rPr>
        <w:t>具有较好的解决问题的方法能力、制定工作计划的能力；</w:t>
      </w:r>
    </w:p>
    <w:p>
      <w:pPr>
        <w:tabs>
          <w:tab w:val="left" w:pos="2880"/>
        </w:tabs>
        <w:spacing w:line="400" w:lineRule="exact"/>
        <w:rPr>
          <w:rFonts w:hint="eastAsia" w:ascii="宋体" w:hAnsi="宋体"/>
          <w:bCs/>
          <w:sz w:val="24"/>
        </w:rPr>
      </w:pPr>
      <w:r>
        <w:rPr>
          <w:rFonts w:hint="eastAsia" w:ascii="宋体" w:hAnsi="宋体"/>
          <w:bCs/>
          <w:sz w:val="24"/>
        </w:rPr>
        <w:t>3.具有查找维修资料、文献等取得信息的能力；</w:t>
      </w:r>
    </w:p>
    <w:p>
      <w:pPr>
        <w:spacing w:line="400" w:lineRule="exact"/>
        <w:rPr>
          <w:rFonts w:hint="eastAsia" w:ascii="宋体" w:hAnsi="宋体"/>
          <w:bCs/>
          <w:sz w:val="24"/>
        </w:rPr>
      </w:pPr>
      <w:r>
        <w:rPr>
          <w:rFonts w:hint="eastAsia" w:ascii="宋体" w:hAnsi="宋体"/>
          <w:bCs/>
          <w:sz w:val="24"/>
        </w:rPr>
        <w:t>4.具有较好的逻辑性、合理性的科学思维方法能力。</w:t>
      </w:r>
    </w:p>
    <w:p>
      <w:pPr>
        <w:spacing w:line="400" w:lineRule="exact"/>
        <w:rPr>
          <w:rFonts w:hint="eastAsia"/>
          <w:sz w:val="24"/>
        </w:rPr>
      </w:pPr>
    </w:p>
    <w:p>
      <w:pPr>
        <w:spacing w:line="400" w:lineRule="exact"/>
        <w:rPr>
          <w:rFonts w:hint="eastAsia"/>
          <w:b/>
          <w:sz w:val="24"/>
        </w:rPr>
      </w:pPr>
      <w:r>
        <w:rPr>
          <w:rFonts w:hint="eastAsia"/>
          <w:b/>
          <w:sz w:val="24"/>
        </w:rPr>
        <w:t>4、专业行动领域</w:t>
      </w:r>
    </w:p>
    <w:p>
      <w:pPr>
        <w:spacing w:line="400" w:lineRule="exact"/>
        <w:rPr>
          <w:rFonts w:hint="eastAsia" w:ascii="宋体" w:hAnsi="宋体"/>
          <w:sz w:val="24"/>
        </w:rPr>
      </w:pPr>
      <w:r>
        <w:rPr>
          <w:rFonts w:hint="eastAsia" w:ascii="宋体" w:hAnsi="宋体"/>
          <w:sz w:val="24"/>
        </w:rPr>
        <w:t>（一）典型工作任务分析</w:t>
      </w:r>
    </w:p>
    <w:p>
      <w:pPr>
        <w:tabs>
          <w:tab w:val="left" w:pos="2880"/>
        </w:tabs>
        <w:spacing w:line="400" w:lineRule="exact"/>
        <w:rPr>
          <w:rFonts w:hint="eastAsia" w:ascii="宋体" w:hAnsi="宋体"/>
          <w:sz w:val="24"/>
        </w:rPr>
      </w:pPr>
      <w:r>
        <w:rPr>
          <w:rFonts w:hint="eastAsia" w:ascii="宋体" w:hAnsi="宋体"/>
          <w:sz w:val="24"/>
        </w:rPr>
        <w:t>1、电子识图与绘图</w:t>
      </w:r>
    </w:p>
    <w:p>
      <w:pPr>
        <w:tabs>
          <w:tab w:val="left" w:pos="2880"/>
        </w:tabs>
        <w:spacing w:line="400" w:lineRule="exact"/>
        <w:rPr>
          <w:rFonts w:hint="eastAsia" w:ascii="宋体" w:hAnsi="宋体"/>
          <w:sz w:val="24"/>
        </w:rPr>
      </w:pPr>
      <w:r>
        <w:rPr>
          <w:rFonts w:hint="eastAsia" w:ascii="宋体" w:hAnsi="宋体"/>
          <w:sz w:val="24"/>
        </w:rPr>
        <w:t>2、电子元器件选择与质检</w:t>
      </w:r>
    </w:p>
    <w:p>
      <w:pPr>
        <w:tabs>
          <w:tab w:val="left" w:pos="2880"/>
        </w:tabs>
        <w:spacing w:line="400" w:lineRule="exact"/>
        <w:rPr>
          <w:rFonts w:hint="eastAsia" w:ascii="宋体" w:hAnsi="宋体"/>
          <w:sz w:val="24"/>
        </w:rPr>
      </w:pPr>
      <w:r>
        <w:rPr>
          <w:rFonts w:hint="eastAsia" w:ascii="宋体" w:hAnsi="宋体"/>
          <w:sz w:val="24"/>
        </w:rPr>
        <w:t>3、电子印刷电路板的制作</w:t>
      </w:r>
    </w:p>
    <w:p>
      <w:pPr>
        <w:tabs>
          <w:tab w:val="left" w:pos="2880"/>
        </w:tabs>
        <w:spacing w:line="400" w:lineRule="exact"/>
        <w:rPr>
          <w:rFonts w:hint="eastAsia" w:ascii="宋体" w:hAnsi="宋体"/>
          <w:sz w:val="24"/>
        </w:rPr>
      </w:pPr>
      <w:r>
        <w:rPr>
          <w:rFonts w:hint="eastAsia" w:ascii="宋体" w:hAnsi="宋体"/>
          <w:sz w:val="24"/>
        </w:rPr>
        <w:t>4、基本电子装接</w:t>
      </w:r>
    </w:p>
    <w:p>
      <w:pPr>
        <w:tabs>
          <w:tab w:val="left" w:pos="2880"/>
        </w:tabs>
        <w:spacing w:line="400" w:lineRule="exact"/>
        <w:rPr>
          <w:rFonts w:hint="eastAsia" w:ascii="宋体" w:hAnsi="宋体"/>
          <w:sz w:val="24"/>
        </w:rPr>
      </w:pPr>
      <w:r>
        <w:rPr>
          <w:rFonts w:hint="eastAsia" w:ascii="宋体" w:hAnsi="宋体"/>
          <w:sz w:val="24"/>
        </w:rPr>
        <w:t>5、电子整机调试</w:t>
      </w:r>
    </w:p>
    <w:p>
      <w:pPr>
        <w:tabs>
          <w:tab w:val="left" w:pos="2880"/>
        </w:tabs>
        <w:spacing w:line="400" w:lineRule="exact"/>
        <w:rPr>
          <w:rFonts w:hint="eastAsia" w:ascii="宋体" w:hAnsi="宋体"/>
          <w:sz w:val="24"/>
        </w:rPr>
      </w:pPr>
      <w:r>
        <w:rPr>
          <w:rFonts w:hint="eastAsia" w:ascii="宋体" w:hAnsi="宋体"/>
          <w:sz w:val="24"/>
        </w:rPr>
        <w:t>6、电子产品检修</w:t>
      </w:r>
    </w:p>
    <w:p>
      <w:pPr>
        <w:tabs>
          <w:tab w:val="left" w:pos="2880"/>
        </w:tabs>
        <w:spacing w:line="400" w:lineRule="exact"/>
        <w:rPr>
          <w:rFonts w:ascii="宋体" w:hAnsi="宋体"/>
          <w:sz w:val="24"/>
        </w:rPr>
      </w:pPr>
      <w:r>
        <w:rPr>
          <w:rFonts w:hint="eastAsia" w:ascii="宋体" w:hAnsi="宋体"/>
          <w:sz w:val="24"/>
        </w:rPr>
        <w:t xml:space="preserve">7、常用元器件的识别、测量、选用；  </w:t>
      </w:r>
    </w:p>
    <w:p>
      <w:pPr>
        <w:tabs>
          <w:tab w:val="left" w:pos="2880"/>
        </w:tabs>
        <w:spacing w:line="400" w:lineRule="exact"/>
        <w:rPr>
          <w:rFonts w:ascii="宋体" w:hAnsi="宋体"/>
          <w:sz w:val="24"/>
        </w:rPr>
      </w:pPr>
      <w:r>
        <w:rPr>
          <w:rFonts w:hint="eastAsia" w:ascii="宋体" w:hAnsi="宋体"/>
          <w:sz w:val="24"/>
        </w:rPr>
        <w:t>8、常用电子仪表、仪表、工具的使用；</w:t>
      </w:r>
    </w:p>
    <w:p>
      <w:pPr>
        <w:tabs>
          <w:tab w:val="left" w:pos="2880"/>
        </w:tabs>
        <w:spacing w:line="400" w:lineRule="exact"/>
        <w:rPr>
          <w:rFonts w:ascii="宋体" w:hAnsi="宋体"/>
          <w:sz w:val="24"/>
        </w:rPr>
      </w:pPr>
      <w:r>
        <w:rPr>
          <w:rFonts w:hint="eastAsia" w:ascii="宋体" w:hAnsi="宋体"/>
          <w:sz w:val="24"/>
        </w:rPr>
        <w:t>9、熟练使用手工焊接工具进行手工焊接、拆焊；</w:t>
      </w:r>
    </w:p>
    <w:p>
      <w:pPr>
        <w:tabs>
          <w:tab w:val="left" w:pos="2880"/>
        </w:tabs>
        <w:spacing w:line="400" w:lineRule="exact"/>
        <w:rPr>
          <w:rFonts w:ascii="宋体" w:hAnsi="宋体"/>
          <w:sz w:val="24"/>
        </w:rPr>
      </w:pPr>
      <w:r>
        <w:rPr>
          <w:rFonts w:hint="eastAsia" w:ascii="宋体" w:hAnsi="宋体"/>
          <w:sz w:val="24"/>
        </w:rPr>
        <w:t>10、利用电路基本理论分析、调试、维修简单电路的；</w:t>
      </w:r>
    </w:p>
    <w:p>
      <w:pPr>
        <w:tabs>
          <w:tab w:val="left" w:pos="2880"/>
        </w:tabs>
        <w:spacing w:line="400" w:lineRule="exact"/>
        <w:rPr>
          <w:rFonts w:ascii="宋体" w:hAnsi="宋体"/>
          <w:sz w:val="24"/>
        </w:rPr>
      </w:pPr>
      <w:r>
        <w:rPr>
          <w:rFonts w:hint="eastAsia" w:ascii="宋体" w:hAnsi="宋体"/>
          <w:sz w:val="24"/>
        </w:rPr>
        <w:t>11、使用计算机辅助设计软件绘制电路图、设计线路板并进行仿真；</w:t>
      </w:r>
    </w:p>
    <w:p>
      <w:pPr>
        <w:tabs>
          <w:tab w:val="left" w:pos="2880"/>
        </w:tabs>
        <w:spacing w:line="400" w:lineRule="exact"/>
        <w:rPr>
          <w:rFonts w:hint="eastAsia" w:ascii="宋体" w:hAnsi="宋体"/>
          <w:sz w:val="24"/>
        </w:rPr>
      </w:pPr>
      <w:r>
        <w:rPr>
          <w:rFonts w:hint="eastAsia" w:ascii="宋体" w:hAnsi="宋体"/>
          <w:sz w:val="24"/>
        </w:rPr>
        <w:t>12、选取合适的单片机芯片，对单片机系统设计应用</w:t>
      </w:r>
    </w:p>
    <w:p>
      <w:pPr>
        <w:tabs>
          <w:tab w:val="left" w:pos="2880"/>
        </w:tabs>
        <w:spacing w:line="400" w:lineRule="exact"/>
        <w:rPr>
          <w:rFonts w:ascii="宋体" w:hAnsi="宋体"/>
          <w:sz w:val="24"/>
        </w:rPr>
      </w:pPr>
      <w:r>
        <w:rPr>
          <w:rFonts w:hint="eastAsia" w:ascii="宋体" w:hAnsi="宋体"/>
          <w:sz w:val="24"/>
        </w:rPr>
        <w:t>13、产品生产的工艺流程设计、编制各流程工艺文件和工具、设备操作规程；</w:t>
      </w:r>
    </w:p>
    <w:p>
      <w:pPr>
        <w:tabs>
          <w:tab w:val="left" w:pos="2880"/>
        </w:tabs>
        <w:spacing w:line="400" w:lineRule="exact"/>
        <w:rPr>
          <w:rFonts w:ascii="宋体" w:hAnsi="宋体"/>
          <w:sz w:val="24"/>
        </w:rPr>
      </w:pPr>
      <w:r>
        <w:rPr>
          <w:rFonts w:hint="eastAsia" w:ascii="宋体" w:hAnsi="宋体"/>
          <w:sz w:val="24"/>
        </w:rPr>
        <w:t>14、自动插件机、波峰焊接机、自动在线检测设备、回流焊接机和SMT等常见设备的基本操作；</w:t>
      </w:r>
    </w:p>
    <w:p>
      <w:pPr>
        <w:tabs>
          <w:tab w:val="left" w:pos="2880"/>
        </w:tabs>
        <w:spacing w:line="400" w:lineRule="exact"/>
        <w:rPr>
          <w:rFonts w:ascii="宋体" w:hAnsi="宋体"/>
          <w:sz w:val="24"/>
        </w:rPr>
      </w:pPr>
      <w:r>
        <w:rPr>
          <w:rFonts w:hint="eastAsia" w:ascii="宋体" w:hAnsi="宋体"/>
          <w:sz w:val="24"/>
        </w:rPr>
        <w:t>15、生产线元件成型、焊修、调试等各工位的操作，在工艺技术方面对操作工人进行指导；</w:t>
      </w:r>
    </w:p>
    <w:p>
      <w:pPr>
        <w:tabs>
          <w:tab w:val="left" w:pos="2880"/>
        </w:tabs>
        <w:spacing w:line="400" w:lineRule="exact"/>
        <w:rPr>
          <w:rFonts w:ascii="宋体" w:hAnsi="宋体"/>
          <w:sz w:val="24"/>
        </w:rPr>
      </w:pPr>
      <w:r>
        <w:rPr>
          <w:rFonts w:hint="eastAsia" w:ascii="宋体" w:hAnsi="宋体"/>
          <w:sz w:val="24"/>
        </w:rPr>
        <w:t>16、产品基本的工艺技术管理、质量管理；</w:t>
      </w:r>
    </w:p>
    <w:p>
      <w:pPr>
        <w:tabs>
          <w:tab w:val="left" w:pos="2880"/>
        </w:tabs>
        <w:spacing w:line="400" w:lineRule="exact"/>
        <w:rPr>
          <w:rFonts w:ascii="宋体" w:hAnsi="宋体"/>
          <w:sz w:val="24"/>
        </w:rPr>
      </w:pPr>
      <w:r>
        <w:rPr>
          <w:rFonts w:hint="eastAsia" w:ascii="宋体" w:hAnsi="宋体"/>
          <w:sz w:val="24"/>
        </w:rPr>
        <w:t>17、根据原理图或产品调试说明书对设备安装、调试；</w:t>
      </w:r>
    </w:p>
    <w:p>
      <w:pPr>
        <w:tabs>
          <w:tab w:val="left" w:pos="2880"/>
        </w:tabs>
        <w:spacing w:line="400" w:lineRule="exact"/>
        <w:rPr>
          <w:rFonts w:hint="eastAsia" w:ascii="宋体" w:hAnsi="宋体"/>
          <w:sz w:val="24"/>
        </w:rPr>
      </w:pPr>
      <w:r>
        <w:rPr>
          <w:rFonts w:hint="eastAsia" w:ascii="宋体" w:hAnsi="宋体"/>
          <w:sz w:val="24"/>
        </w:rPr>
        <w:t>18、正确判断及排除SMT设备的常见故障</w:t>
      </w:r>
    </w:p>
    <w:p>
      <w:pPr>
        <w:spacing w:after="120" w:line="400" w:lineRule="exact"/>
        <w:rPr>
          <w:rFonts w:hint="eastAsia" w:ascii="宋体" w:hAnsi="宋体"/>
          <w:sz w:val="24"/>
        </w:rPr>
      </w:pPr>
      <w:r>
        <w:rPr>
          <w:rFonts w:hint="eastAsia" w:ascii="宋体" w:hAnsi="宋体"/>
          <w:sz w:val="24"/>
        </w:rPr>
        <w:t>（二）专业行动领域描述</w:t>
      </w:r>
    </w:p>
    <w:tbl>
      <w:tblPr>
        <w:tblStyle w:val="8"/>
        <w:tblpPr w:leftFromText="180" w:rightFromText="180" w:vertAnchor="text" w:horzAnchor="margin" w:tblpY="194"/>
        <w:tblW w:w="996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132"/>
        <w:gridCol w:w="483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70" w:hRule="atLeast"/>
          <w:tblHeader/>
        </w:trPr>
        <w:tc>
          <w:tcPr>
            <w:tcW w:w="5132" w:type="dxa"/>
            <w:shd w:val="clear" w:color="auto" w:fill="E0E0E0"/>
          </w:tcPr>
          <w:p>
            <w:pPr>
              <w:ind w:left="5250"/>
              <w:jc w:val="center"/>
              <w:rPr>
                <w:rFonts w:hint="eastAsia" w:ascii="宋体" w:hAnsi="宋体"/>
                <w:sz w:val="24"/>
              </w:rPr>
            </w:pPr>
          </w:p>
        </w:tc>
        <w:tc>
          <w:tcPr>
            <w:tcW w:w="4836" w:type="dxa"/>
            <w:shd w:val="clear" w:color="auto" w:fill="E0E0E0"/>
          </w:tcPr>
          <w:p>
            <w:pPr>
              <w:ind w:left="5250"/>
              <w:jc w:val="center"/>
              <w:rPr>
                <w:rFonts w:hint="eastAsia" w:ascii="宋体"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132" w:type="dxa"/>
            <w:vAlign w:val="center"/>
          </w:tcPr>
          <w:p>
            <w:pPr>
              <w:ind w:left="5250"/>
              <w:rPr>
                <w:rFonts w:hint="eastAsia" w:ascii="宋体" w:hAnsi="宋体"/>
                <w:sz w:val="24"/>
              </w:rPr>
            </w:pPr>
          </w:p>
        </w:tc>
        <w:tc>
          <w:tcPr>
            <w:tcW w:w="4836" w:type="dxa"/>
          </w:tcPr>
          <w:p>
            <w:pPr>
              <w:ind w:left="5250"/>
              <w:rPr>
                <w:rFonts w:hint="eastAsia" w:ascii="宋体"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760" w:hRule="atLeast"/>
        </w:trPr>
        <w:tc>
          <w:tcPr>
            <w:tcW w:w="5132" w:type="dxa"/>
            <w:vAlign w:val="center"/>
          </w:tcPr>
          <w:p>
            <w:pPr>
              <w:ind w:left="5250"/>
              <w:rPr>
                <w:rFonts w:hint="eastAsia" w:ascii="宋体" w:hAnsi="宋体"/>
                <w:sz w:val="24"/>
              </w:rPr>
            </w:pPr>
          </w:p>
        </w:tc>
        <w:tc>
          <w:tcPr>
            <w:tcW w:w="4836" w:type="dxa"/>
          </w:tcPr>
          <w:p>
            <w:pPr>
              <w:ind w:left="5250"/>
              <w:rPr>
                <w:rFonts w:hint="eastAsia" w:ascii="宋体"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12" w:hRule="atLeast"/>
        </w:trPr>
        <w:tc>
          <w:tcPr>
            <w:tcW w:w="5132" w:type="dxa"/>
          </w:tcPr>
          <w:p>
            <w:pPr>
              <w:ind w:left="5250"/>
              <w:rPr>
                <w:rFonts w:ascii="宋体" w:hAnsi="宋体"/>
                <w:sz w:val="24"/>
              </w:rPr>
            </w:pPr>
          </w:p>
        </w:tc>
        <w:tc>
          <w:tcPr>
            <w:tcW w:w="4836" w:type="dxa"/>
          </w:tcPr>
          <w:p>
            <w:pPr>
              <w:ind w:left="5250"/>
              <w:rPr>
                <w:rFonts w:ascii="宋体"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622" w:hRule="atLeast"/>
        </w:trPr>
        <w:tc>
          <w:tcPr>
            <w:tcW w:w="5132" w:type="dxa"/>
          </w:tcPr>
          <w:p>
            <w:pPr>
              <w:ind w:left="5250"/>
              <w:rPr>
                <w:rFonts w:ascii="宋体" w:hAnsi="宋体"/>
                <w:sz w:val="24"/>
              </w:rPr>
            </w:pPr>
          </w:p>
        </w:tc>
        <w:tc>
          <w:tcPr>
            <w:tcW w:w="4836" w:type="dxa"/>
          </w:tcPr>
          <w:p>
            <w:pPr>
              <w:ind w:left="5250"/>
              <w:rPr>
                <w:rFonts w:ascii="宋体"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708" w:hRule="atLeast"/>
        </w:trPr>
        <w:tc>
          <w:tcPr>
            <w:tcW w:w="5132" w:type="dxa"/>
            <w:vAlign w:val="center"/>
          </w:tcPr>
          <w:p>
            <w:pPr>
              <w:ind w:left="5250"/>
              <w:rPr>
                <w:rFonts w:ascii="宋体" w:hAnsi="宋体"/>
                <w:sz w:val="24"/>
              </w:rPr>
            </w:pPr>
          </w:p>
        </w:tc>
        <w:tc>
          <w:tcPr>
            <w:tcW w:w="4836" w:type="dxa"/>
          </w:tcPr>
          <w:p>
            <w:pPr>
              <w:ind w:left="5250"/>
              <w:rPr>
                <w:rFonts w:ascii="宋体"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065" w:hRule="atLeast"/>
        </w:trPr>
        <w:tc>
          <w:tcPr>
            <w:tcW w:w="5132" w:type="dxa"/>
            <w:vAlign w:val="center"/>
          </w:tcPr>
          <w:p>
            <w:pPr>
              <w:ind w:left="5250"/>
              <w:rPr>
                <w:rFonts w:hint="eastAsia" w:ascii="宋体" w:hAnsi="宋体"/>
                <w:sz w:val="24"/>
              </w:rPr>
            </w:pPr>
          </w:p>
        </w:tc>
        <w:tc>
          <w:tcPr>
            <w:tcW w:w="4836" w:type="dxa"/>
          </w:tcPr>
          <w:p>
            <w:pPr>
              <w:ind w:left="5250" w:right="-73" w:rightChars="-35"/>
              <w:rPr>
                <w:rFonts w:hint="eastAsia" w:ascii="宋体"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079" w:hRule="atLeast"/>
        </w:trPr>
        <w:tc>
          <w:tcPr>
            <w:tcW w:w="5132" w:type="dxa"/>
            <w:vAlign w:val="center"/>
          </w:tcPr>
          <w:p>
            <w:pPr>
              <w:ind w:left="5250"/>
              <w:rPr>
                <w:rFonts w:ascii="宋体" w:hAnsi="宋体"/>
                <w:sz w:val="24"/>
              </w:rPr>
            </w:pPr>
          </w:p>
        </w:tc>
        <w:tc>
          <w:tcPr>
            <w:tcW w:w="4836" w:type="dxa"/>
          </w:tcPr>
          <w:p>
            <w:pPr>
              <w:ind w:left="5250"/>
              <w:rPr>
                <w:rFonts w:ascii="宋体" w:hAnsi="宋体"/>
                <w:sz w:val="24"/>
              </w:rPr>
            </w:pPr>
          </w:p>
        </w:tc>
      </w:tr>
    </w:tbl>
    <w:p>
      <w:pPr>
        <w:rPr>
          <w:rFonts w:hint="eastAsia"/>
          <w:sz w:val="24"/>
        </w:rPr>
      </w:pPr>
    </w:p>
    <w:p>
      <w:pPr>
        <w:rPr>
          <w:rFonts w:hint="eastAsia"/>
          <w:b/>
          <w:sz w:val="24"/>
        </w:rPr>
      </w:pPr>
      <w:r>
        <w:rPr>
          <w:rFonts w:hint="eastAsia"/>
          <w:b/>
          <w:sz w:val="24"/>
        </w:rPr>
        <w:t>5、学习领域归纳</w:t>
      </w:r>
    </w:p>
    <w:p>
      <w:pPr>
        <w:rPr>
          <w:rFonts w:hint="eastAsia"/>
          <w:b/>
          <w:sz w:val="24"/>
        </w:rPr>
      </w:pPr>
    </w:p>
    <w:tbl>
      <w:tblPr>
        <w:tblStyle w:val="7"/>
        <w:tblW w:w="8174" w:type="dxa"/>
        <w:jc w:val="center"/>
        <w:tblInd w:w="-1754"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894"/>
        <w:gridCol w:w="915"/>
        <w:gridCol w:w="536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Height w:val="300" w:hRule="atLeast"/>
          <w:jc w:val="center"/>
        </w:trPr>
        <w:tc>
          <w:tcPr>
            <w:tcW w:w="1894" w:type="dxa"/>
            <w:vMerge w:val="restart"/>
            <w:tcBorders>
              <w:top w:val="single" w:color="auto" w:sz="12" w:space="0"/>
              <w:bottom w:val="single" w:color="auto" w:sz="6" w:space="0"/>
            </w:tcBorders>
            <w:shd w:val="clear" w:color="auto" w:fill="E0E0E0"/>
            <w:vAlign w:val="center"/>
          </w:tcPr>
          <w:p>
            <w:pPr>
              <w:spacing w:line="300" w:lineRule="exact"/>
              <w:jc w:val="center"/>
              <w:rPr>
                <w:rFonts w:ascii="宋体" w:hAnsi="宋体" w:cs="宋体"/>
                <w:b/>
                <w:color w:val="000000"/>
                <w:kern w:val="0"/>
                <w:sz w:val="24"/>
              </w:rPr>
            </w:pPr>
            <w:r>
              <w:rPr>
                <w:rFonts w:hint="eastAsia" w:ascii="宋体" w:hAnsi="宋体" w:cs="宋体"/>
                <w:b/>
                <w:color w:val="000000"/>
                <w:kern w:val="0"/>
                <w:sz w:val="24"/>
              </w:rPr>
              <w:t>序号</w:t>
            </w:r>
          </w:p>
        </w:tc>
        <w:tc>
          <w:tcPr>
            <w:tcW w:w="6280" w:type="dxa"/>
            <w:gridSpan w:val="2"/>
            <w:vMerge w:val="restart"/>
            <w:tcBorders>
              <w:top w:val="single" w:color="auto" w:sz="12" w:space="0"/>
              <w:bottom w:val="single" w:color="auto" w:sz="6" w:space="0"/>
            </w:tcBorders>
            <w:shd w:val="clear" w:color="auto" w:fill="E0E0E0"/>
            <w:vAlign w:val="center"/>
          </w:tcPr>
          <w:p>
            <w:pPr>
              <w:spacing w:line="300" w:lineRule="exact"/>
              <w:jc w:val="center"/>
              <w:rPr>
                <w:rFonts w:ascii="宋体" w:hAnsi="宋体" w:cs="宋体"/>
                <w:b/>
                <w:color w:val="000000"/>
                <w:kern w:val="0"/>
                <w:sz w:val="24"/>
              </w:rPr>
            </w:pPr>
            <w:r>
              <w:rPr>
                <w:rFonts w:hint="eastAsia" w:ascii="宋体" w:hAnsi="宋体" w:cs="宋体"/>
                <w:b/>
                <w:color w:val="000000"/>
                <w:kern w:val="0"/>
                <w:sz w:val="24"/>
              </w:rPr>
              <w:t>学习领域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Height w:val="427" w:hRule="atLeast"/>
          <w:jc w:val="center"/>
        </w:trPr>
        <w:tc>
          <w:tcPr>
            <w:tcW w:w="1894" w:type="dxa"/>
            <w:vMerge w:val="continue"/>
            <w:tcBorders>
              <w:top w:val="single" w:color="auto" w:sz="6" w:space="0"/>
              <w:bottom w:val="single" w:color="auto" w:sz="6" w:space="0"/>
            </w:tcBorders>
            <w:shd w:val="clear" w:color="auto" w:fill="E0E0E0"/>
            <w:vAlign w:val="center"/>
          </w:tcPr>
          <w:p>
            <w:pPr>
              <w:widowControl/>
              <w:spacing w:line="300" w:lineRule="exact"/>
              <w:jc w:val="center"/>
              <w:rPr>
                <w:rFonts w:ascii="宋体" w:hAnsi="宋体" w:cs="宋体"/>
                <w:b/>
                <w:color w:val="000000"/>
                <w:kern w:val="0"/>
                <w:sz w:val="24"/>
              </w:rPr>
            </w:pPr>
          </w:p>
        </w:tc>
        <w:tc>
          <w:tcPr>
            <w:tcW w:w="6280" w:type="dxa"/>
            <w:gridSpan w:val="2"/>
            <w:vMerge w:val="continue"/>
            <w:tcBorders>
              <w:top w:val="single" w:color="auto" w:sz="6" w:space="0"/>
              <w:bottom w:val="single" w:color="auto" w:sz="6" w:space="0"/>
            </w:tcBorders>
            <w:shd w:val="clear" w:color="auto" w:fill="E0E0E0"/>
            <w:vAlign w:val="center"/>
          </w:tcPr>
          <w:p>
            <w:pPr>
              <w:widowControl/>
              <w:spacing w:line="300" w:lineRule="exact"/>
              <w:jc w:val="center"/>
              <w:rPr>
                <w:rFonts w:hint="eastAsia" w:ascii="宋体" w:hAnsi="宋体" w:cs="宋体"/>
                <w:b/>
                <w:color w:val="000000"/>
                <w:kern w:val="0"/>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Height w:val="12" w:hRule="atLeast"/>
          <w:jc w:val="center"/>
        </w:trPr>
        <w:tc>
          <w:tcPr>
            <w:tcW w:w="1894" w:type="dxa"/>
            <w:tcBorders>
              <w:top w:val="single" w:color="auto" w:sz="6" w:space="0"/>
            </w:tcBorders>
            <w:vAlign w:val="center"/>
          </w:tcPr>
          <w:p>
            <w:pPr>
              <w:widowControl/>
              <w:spacing w:line="300" w:lineRule="exact"/>
              <w:jc w:val="center"/>
              <w:rPr>
                <w:rFonts w:hint="eastAsia" w:ascii="宋体" w:hAnsi="宋体" w:cs="宋体"/>
                <w:color w:val="000000"/>
                <w:kern w:val="0"/>
                <w:sz w:val="24"/>
              </w:rPr>
            </w:pPr>
            <w:r>
              <w:rPr>
                <w:rFonts w:hint="eastAsia" w:ascii="宋体" w:hAnsi="宋体" w:cs="宋体"/>
                <w:color w:val="000000"/>
                <w:kern w:val="0"/>
                <w:sz w:val="24"/>
              </w:rPr>
              <w:t>1</w:t>
            </w:r>
          </w:p>
        </w:tc>
        <w:tc>
          <w:tcPr>
            <w:tcW w:w="6280" w:type="dxa"/>
            <w:gridSpan w:val="2"/>
            <w:tcBorders>
              <w:top w:val="single" w:color="auto" w:sz="6" w:space="0"/>
            </w:tcBorders>
          </w:tcPr>
          <w:p>
            <w:pPr>
              <w:widowControl/>
              <w:spacing w:line="300" w:lineRule="exact"/>
              <w:jc w:val="center"/>
              <w:rPr>
                <w:rFonts w:ascii="宋体" w:hAnsi="宋体" w:cs="宋体"/>
                <w:b/>
                <w:color w:val="000000"/>
                <w:kern w:val="0"/>
                <w:sz w:val="24"/>
              </w:rPr>
            </w:pPr>
            <w:r>
              <w:rPr>
                <w:rFonts w:hint="eastAsia" w:ascii="宋体" w:hAnsi="宋体" w:cs="宋体"/>
                <w:b/>
                <w:color w:val="000000"/>
                <w:kern w:val="0"/>
                <w:sz w:val="24"/>
              </w:rPr>
              <w:t>公共基础学习领域课程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Height w:val="12" w:hRule="atLeast"/>
          <w:jc w:val="center"/>
        </w:trPr>
        <w:tc>
          <w:tcPr>
            <w:tcW w:w="1894" w:type="dxa"/>
            <w:vAlign w:val="center"/>
          </w:tcPr>
          <w:p>
            <w:pPr>
              <w:widowControl/>
              <w:spacing w:line="300" w:lineRule="exact"/>
              <w:jc w:val="center"/>
              <w:rPr>
                <w:rFonts w:hint="eastAsia" w:ascii="宋体" w:hAnsi="宋体" w:cs="宋体"/>
                <w:color w:val="000000"/>
                <w:kern w:val="0"/>
                <w:sz w:val="24"/>
              </w:rPr>
            </w:pPr>
            <w:r>
              <w:rPr>
                <w:rFonts w:hint="eastAsia" w:ascii="宋体" w:hAnsi="宋体" w:cs="宋体"/>
                <w:color w:val="000000"/>
                <w:kern w:val="0"/>
                <w:sz w:val="24"/>
              </w:rPr>
              <w:t>3</w:t>
            </w:r>
          </w:p>
        </w:tc>
        <w:tc>
          <w:tcPr>
            <w:tcW w:w="915" w:type="dxa"/>
            <w:vMerge w:val="restart"/>
            <w:vAlign w:val="center"/>
          </w:tcPr>
          <w:p>
            <w:pPr>
              <w:widowControl/>
              <w:spacing w:line="300" w:lineRule="exact"/>
              <w:ind w:left="-63" w:leftChars="-30"/>
              <w:jc w:val="center"/>
              <w:rPr>
                <w:rFonts w:hint="eastAsia" w:ascii="宋体" w:hAnsi="宋体" w:cs="宋体"/>
                <w:color w:val="000000"/>
                <w:kern w:val="0"/>
                <w:sz w:val="24"/>
              </w:rPr>
            </w:pPr>
          </w:p>
        </w:tc>
        <w:tc>
          <w:tcPr>
            <w:tcW w:w="5365" w:type="dxa"/>
            <w:vAlign w:val="center"/>
          </w:tcPr>
          <w:p>
            <w:pPr>
              <w:jc w:val="center"/>
              <w:rPr>
                <w:rFonts w:ascii="宋体" w:hAnsi="宋体" w:cs="宋体"/>
                <w:sz w:val="24"/>
              </w:rPr>
            </w:pPr>
            <w:r>
              <w:rPr>
                <w:rFonts w:hint="eastAsia"/>
                <w:sz w:val="24"/>
              </w:rPr>
              <w:t>电子电路分析与设计</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Height w:val="12" w:hRule="atLeast"/>
          <w:jc w:val="center"/>
        </w:trPr>
        <w:tc>
          <w:tcPr>
            <w:tcW w:w="1894" w:type="dxa"/>
            <w:vAlign w:val="center"/>
          </w:tcPr>
          <w:p>
            <w:pPr>
              <w:widowControl/>
              <w:spacing w:line="300" w:lineRule="exact"/>
              <w:jc w:val="center"/>
              <w:rPr>
                <w:rFonts w:hint="eastAsia" w:ascii="宋体" w:hAnsi="宋体" w:cs="宋体"/>
                <w:color w:val="000000"/>
                <w:kern w:val="0"/>
                <w:sz w:val="24"/>
              </w:rPr>
            </w:pPr>
            <w:r>
              <w:rPr>
                <w:rFonts w:hint="eastAsia" w:ascii="宋体" w:hAnsi="宋体" w:cs="宋体"/>
                <w:color w:val="000000"/>
                <w:kern w:val="0"/>
                <w:sz w:val="24"/>
              </w:rPr>
              <w:t>4</w:t>
            </w:r>
          </w:p>
        </w:tc>
        <w:tc>
          <w:tcPr>
            <w:tcW w:w="915" w:type="dxa"/>
            <w:vMerge w:val="continue"/>
            <w:vAlign w:val="center"/>
          </w:tcPr>
          <w:p>
            <w:pPr>
              <w:widowControl/>
              <w:spacing w:line="300" w:lineRule="exact"/>
              <w:ind w:left="-63" w:leftChars="-30"/>
              <w:jc w:val="center"/>
              <w:rPr>
                <w:rFonts w:hint="eastAsia" w:ascii="宋体" w:hAnsi="宋体" w:cs="宋体"/>
                <w:color w:val="000000"/>
                <w:kern w:val="0"/>
                <w:sz w:val="24"/>
              </w:rPr>
            </w:pPr>
          </w:p>
        </w:tc>
        <w:tc>
          <w:tcPr>
            <w:tcW w:w="5365" w:type="dxa"/>
            <w:vAlign w:val="center"/>
          </w:tcPr>
          <w:p>
            <w:pPr>
              <w:jc w:val="center"/>
              <w:rPr>
                <w:rFonts w:ascii="宋体" w:hAnsi="宋体" w:cs="宋体"/>
                <w:sz w:val="24"/>
              </w:rPr>
            </w:pPr>
            <w:r>
              <w:rPr>
                <w:rFonts w:hint="eastAsia"/>
                <w:sz w:val="24"/>
              </w:rPr>
              <w:t>电子测量与仪器应用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Height w:val="12" w:hRule="atLeast"/>
          <w:jc w:val="center"/>
        </w:trPr>
        <w:tc>
          <w:tcPr>
            <w:tcW w:w="1894" w:type="dxa"/>
            <w:vAlign w:val="center"/>
          </w:tcPr>
          <w:p>
            <w:pPr>
              <w:widowControl/>
              <w:spacing w:line="300" w:lineRule="exact"/>
              <w:jc w:val="center"/>
              <w:rPr>
                <w:rFonts w:hint="eastAsia" w:ascii="宋体" w:hAnsi="宋体" w:cs="宋体"/>
                <w:color w:val="000000"/>
                <w:kern w:val="0"/>
                <w:sz w:val="24"/>
              </w:rPr>
            </w:pPr>
            <w:r>
              <w:rPr>
                <w:rFonts w:hint="eastAsia" w:ascii="宋体" w:hAnsi="宋体" w:cs="宋体"/>
                <w:color w:val="000000"/>
                <w:kern w:val="0"/>
                <w:sz w:val="24"/>
              </w:rPr>
              <w:t>5</w:t>
            </w:r>
          </w:p>
        </w:tc>
        <w:tc>
          <w:tcPr>
            <w:tcW w:w="915" w:type="dxa"/>
            <w:vMerge w:val="continue"/>
            <w:vAlign w:val="center"/>
          </w:tcPr>
          <w:p>
            <w:pPr>
              <w:widowControl/>
              <w:spacing w:line="300" w:lineRule="exact"/>
              <w:ind w:left="-63" w:leftChars="-30"/>
              <w:jc w:val="center"/>
              <w:rPr>
                <w:rFonts w:hint="eastAsia" w:ascii="宋体" w:hAnsi="宋体" w:cs="宋体"/>
                <w:color w:val="000000"/>
                <w:kern w:val="0"/>
                <w:sz w:val="24"/>
              </w:rPr>
            </w:pPr>
          </w:p>
        </w:tc>
        <w:tc>
          <w:tcPr>
            <w:tcW w:w="5365" w:type="dxa"/>
            <w:vAlign w:val="center"/>
          </w:tcPr>
          <w:p>
            <w:pPr>
              <w:jc w:val="center"/>
              <w:rPr>
                <w:rFonts w:ascii="宋体" w:hAnsi="宋体" w:cs="宋体"/>
                <w:sz w:val="24"/>
              </w:rPr>
            </w:pPr>
            <w:r>
              <w:rPr>
                <w:rFonts w:hint="eastAsia"/>
                <w:sz w:val="24"/>
              </w:rPr>
              <w:t>电子产品制图与制版</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Height w:val="12" w:hRule="atLeast"/>
          <w:jc w:val="center"/>
        </w:trPr>
        <w:tc>
          <w:tcPr>
            <w:tcW w:w="1894" w:type="dxa"/>
            <w:vAlign w:val="center"/>
          </w:tcPr>
          <w:p>
            <w:pPr>
              <w:widowControl/>
              <w:spacing w:line="300" w:lineRule="exact"/>
              <w:jc w:val="center"/>
              <w:rPr>
                <w:rFonts w:hint="eastAsia" w:ascii="宋体" w:hAnsi="宋体" w:cs="宋体"/>
                <w:color w:val="000000"/>
                <w:kern w:val="0"/>
                <w:sz w:val="24"/>
              </w:rPr>
            </w:pPr>
            <w:r>
              <w:rPr>
                <w:rFonts w:hint="eastAsia" w:ascii="宋体" w:hAnsi="宋体" w:cs="宋体"/>
                <w:color w:val="000000"/>
                <w:kern w:val="0"/>
                <w:sz w:val="24"/>
              </w:rPr>
              <w:t>6</w:t>
            </w:r>
          </w:p>
        </w:tc>
        <w:tc>
          <w:tcPr>
            <w:tcW w:w="915" w:type="dxa"/>
            <w:vMerge w:val="continue"/>
            <w:vAlign w:val="center"/>
          </w:tcPr>
          <w:p>
            <w:pPr>
              <w:widowControl/>
              <w:spacing w:line="300" w:lineRule="exact"/>
              <w:ind w:left="-63" w:leftChars="-30"/>
              <w:jc w:val="center"/>
              <w:rPr>
                <w:rFonts w:hint="eastAsia" w:ascii="宋体" w:hAnsi="宋体" w:cs="宋体"/>
                <w:color w:val="000000"/>
                <w:kern w:val="0"/>
                <w:sz w:val="24"/>
              </w:rPr>
            </w:pPr>
          </w:p>
        </w:tc>
        <w:tc>
          <w:tcPr>
            <w:tcW w:w="5365" w:type="dxa"/>
            <w:vAlign w:val="center"/>
          </w:tcPr>
          <w:p>
            <w:pPr>
              <w:jc w:val="center"/>
              <w:rPr>
                <w:rFonts w:ascii="宋体" w:hAnsi="宋体" w:cs="宋体"/>
                <w:sz w:val="24"/>
              </w:rPr>
            </w:pPr>
            <w:r>
              <w:rPr>
                <w:rFonts w:hint="eastAsia"/>
                <w:sz w:val="24"/>
              </w:rPr>
              <w:t>电工与电子电路创新实训</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Height w:val="12" w:hRule="atLeast"/>
          <w:jc w:val="center"/>
        </w:trPr>
        <w:tc>
          <w:tcPr>
            <w:tcW w:w="1894" w:type="dxa"/>
            <w:vAlign w:val="center"/>
          </w:tcPr>
          <w:p>
            <w:pPr>
              <w:widowControl/>
              <w:spacing w:line="300" w:lineRule="exact"/>
              <w:jc w:val="center"/>
              <w:rPr>
                <w:rFonts w:hint="eastAsia" w:ascii="宋体" w:hAnsi="宋体" w:cs="宋体"/>
                <w:color w:val="000000"/>
                <w:kern w:val="0"/>
                <w:sz w:val="24"/>
              </w:rPr>
            </w:pPr>
            <w:r>
              <w:rPr>
                <w:rFonts w:hint="eastAsia" w:ascii="宋体" w:hAnsi="宋体" w:cs="宋体"/>
                <w:color w:val="000000"/>
                <w:kern w:val="0"/>
                <w:sz w:val="24"/>
              </w:rPr>
              <w:t>7</w:t>
            </w:r>
          </w:p>
        </w:tc>
        <w:tc>
          <w:tcPr>
            <w:tcW w:w="915" w:type="dxa"/>
            <w:vMerge w:val="continue"/>
            <w:vAlign w:val="center"/>
          </w:tcPr>
          <w:p>
            <w:pPr>
              <w:widowControl/>
              <w:spacing w:line="300" w:lineRule="exact"/>
              <w:ind w:left="-63" w:leftChars="-30"/>
              <w:jc w:val="center"/>
              <w:rPr>
                <w:rFonts w:hint="eastAsia" w:ascii="宋体" w:hAnsi="宋体" w:cs="宋体"/>
                <w:color w:val="000000"/>
                <w:kern w:val="0"/>
                <w:sz w:val="24"/>
              </w:rPr>
            </w:pPr>
          </w:p>
        </w:tc>
        <w:tc>
          <w:tcPr>
            <w:tcW w:w="5365" w:type="dxa"/>
            <w:vAlign w:val="center"/>
          </w:tcPr>
          <w:p>
            <w:pPr>
              <w:jc w:val="center"/>
              <w:rPr>
                <w:rFonts w:ascii="宋体" w:hAnsi="宋体" w:cs="宋体"/>
                <w:sz w:val="24"/>
              </w:rPr>
            </w:pPr>
            <w:r>
              <w:rPr>
                <w:rFonts w:hint="eastAsia"/>
                <w:sz w:val="24"/>
              </w:rPr>
              <w:t>电子产品电路分析与维修</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Height w:val="12" w:hRule="atLeast"/>
          <w:jc w:val="center"/>
        </w:trPr>
        <w:tc>
          <w:tcPr>
            <w:tcW w:w="1894" w:type="dxa"/>
            <w:vAlign w:val="center"/>
          </w:tcPr>
          <w:p>
            <w:pPr>
              <w:widowControl/>
              <w:spacing w:line="300" w:lineRule="exact"/>
              <w:jc w:val="center"/>
              <w:rPr>
                <w:rFonts w:hint="eastAsia" w:ascii="宋体" w:hAnsi="宋体" w:cs="宋体"/>
                <w:color w:val="000000"/>
                <w:kern w:val="0"/>
                <w:sz w:val="24"/>
              </w:rPr>
            </w:pPr>
            <w:r>
              <w:rPr>
                <w:rFonts w:hint="eastAsia" w:ascii="宋体" w:hAnsi="宋体" w:cs="宋体"/>
                <w:color w:val="000000"/>
                <w:kern w:val="0"/>
                <w:sz w:val="24"/>
              </w:rPr>
              <w:t>8</w:t>
            </w:r>
          </w:p>
        </w:tc>
        <w:tc>
          <w:tcPr>
            <w:tcW w:w="915" w:type="dxa"/>
            <w:vMerge w:val="continue"/>
            <w:vAlign w:val="center"/>
          </w:tcPr>
          <w:p>
            <w:pPr>
              <w:widowControl/>
              <w:spacing w:line="300" w:lineRule="exact"/>
              <w:ind w:left="-63" w:leftChars="-30"/>
              <w:jc w:val="center"/>
              <w:rPr>
                <w:rFonts w:hint="eastAsia" w:ascii="宋体" w:hAnsi="宋体" w:cs="宋体"/>
                <w:color w:val="000000"/>
                <w:kern w:val="0"/>
                <w:sz w:val="24"/>
              </w:rPr>
            </w:pPr>
          </w:p>
        </w:tc>
        <w:tc>
          <w:tcPr>
            <w:tcW w:w="5365" w:type="dxa"/>
            <w:vAlign w:val="center"/>
          </w:tcPr>
          <w:p>
            <w:pPr>
              <w:jc w:val="center"/>
              <w:rPr>
                <w:rFonts w:ascii="宋体" w:hAnsi="宋体" w:cs="宋体"/>
                <w:sz w:val="24"/>
              </w:rPr>
            </w:pPr>
            <w:r>
              <w:rPr>
                <w:rFonts w:hint="eastAsia"/>
                <w:sz w:val="24"/>
              </w:rPr>
              <w:t>现代通信技术应用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Height w:val="12" w:hRule="atLeast"/>
          <w:jc w:val="center"/>
        </w:trPr>
        <w:tc>
          <w:tcPr>
            <w:tcW w:w="1894" w:type="dxa"/>
            <w:vAlign w:val="center"/>
          </w:tcPr>
          <w:p>
            <w:pPr>
              <w:widowControl/>
              <w:spacing w:line="300" w:lineRule="exact"/>
              <w:jc w:val="center"/>
              <w:rPr>
                <w:rFonts w:hint="eastAsia" w:ascii="宋体" w:hAnsi="宋体" w:cs="宋体"/>
                <w:color w:val="000000"/>
                <w:kern w:val="0"/>
                <w:sz w:val="24"/>
              </w:rPr>
            </w:pPr>
            <w:r>
              <w:rPr>
                <w:rFonts w:hint="eastAsia" w:ascii="宋体" w:hAnsi="宋体" w:cs="宋体"/>
                <w:color w:val="000000"/>
                <w:kern w:val="0"/>
                <w:sz w:val="24"/>
              </w:rPr>
              <w:t>9</w:t>
            </w:r>
          </w:p>
        </w:tc>
        <w:tc>
          <w:tcPr>
            <w:tcW w:w="915" w:type="dxa"/>
            <w:vMerge w:val="continue"/>
            <w:vAlign w:val="center"/>
          </w:tcPr>
          <w:p>
            <w:pPr>
              <w:widowControl/>
              <w:spacing w:line="300" w:lineRule="exact"/>
              <w:ind w:left="-63" w:leftChars="-30"/>
              <w:jc w:val="center"/>
              <w:rPr>
                <w:rFonts w:hint="eastAsia" w:ascii="宋体" w:hAnsi="宋体" w:cs="宋体"/>
                <w:color w:val="000000"/>
                <w:kern w:val="0"/>
                <w:sz w:val="24"/>
              </w:rPr>
            </w:pPr>
          </w:p>
        </w:tc>
        <w:tc>
          <w:tcPr>
            <w:tcW w:w="5365" w:type="dxa"/>
            <w:vAlign w:val="center"/>
          </w:tcPr>
          <w:p>
            <w:pPr>
              <w:jc w:val="center"/>
              <w:rPr>
                <w:rFonts w:ascii="宋体" w:hAnsi="宋体" w:cs="宋体"/>
                <w:sz w:val="24"/>
              </w:rPr>
            </w:pPr>
            <w:r>
              <w:rPr>
                <w:rFonts w:hint="eastAsia"/>
                <w:sz w:val="24"/>
              </w:rPr>
              <w:t>传感器技术应用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Height w:val="12" w:hRule="atLeast"/>
          <w:jc w:val="center"/>
        </w:trPr>
        <w:tc>
          <w:tcPr>
            <w:tcW w:w="1894" w:type="dxa"/>
            <w:vAlign w:val="center"/>
          </w:tcPr>
          <w:p>
            <w:pPr>
              <w:widowControl/>
              <w:spacing w:line="300" w:lineRule="exact"/>
              <w:jc w:val="center"/>
              <w:rPr>
                <w:rFonts w:hint="eastAsia" w:ascii="宋体" w:hAnsi="宋体" w:cs="宋体"/>
                <w:color w:val="000000"/>
                <w:kern w:val="0"/>
                <w:sz w:val="24"/>
              </w:rPr>
            </w:pPr>
            <w:r>
              <w:rPr>
                <w:rFonts w:hint="eastAsia" w:ascii="宋体" w:hAnsi="宋体" w:cs="宋体"/>
                <w:color w:val="000000"/>
                <w:kern w:val="0"/>
                <w:sz w:val="24"/>
              </w:rPr>
              <w:t>10</w:t>
            </w:r>
          </w:p>
        </w:tc>
        <w:tc>
          <w:tcPr>
            <w:tcW w:w="915" w:type="dxa"/>
            <w:vMerge w:val="continue"/>
            <w:vAlign w:val="center"/>
          </w:tcPr>
          <w:p>
            <w:pPr>
              <w:widowControl/>
              <w:spacing w:line="300" w:lineRule="exact"/>
              <w:ind w:left="-63" w:leftChars="-30"/>
              <w:jc w:val="center"/>
              <w:rPr>
                <w:rFonts w:hint="eastAsia" w:ascii="宋体" w:hAnsi="宋体" w:cs="宋体"/>
                <w:color w:val="000000"/>
                <w:kern w:val="0"/>
                <w:sz w:val="24"/>
              </w:rPr>
            </w:pPr>
          </w:p>
        </w:tc>
        <w:tc>
          <w:tcPr>
            <w:tcW w:w="5365" w:type="dxa"/>
            <w:vAlign w:val="center"/>
          </w:tcPr>
          <w:p>
            <w:pPr>
              <w:jc w:val="center"/>
              <w:rPr>
                <w:rFonts w:ascii="宋体" w:hAnsi="宋体" w:cs="宋体"/>
                <w:sz w:val="24"/>
              </w:rPr>
            </w:pPr>
            <w:r>
              <w:rPr>
                <w:rFonts w:hint="eastAsia"/>
                <w:sz w:val="24"/>
              </w:rPr>
              <w:t>表面组装工艺实现</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Height w:val="12" w:hRule="atLeast"/>
          <w:jc w:val="center"/>
        </w:trPr>
        <w:tc>
          <w:tcPr>
            <w:tcW w:w="1894" w:type="dxa"/>
            <w:vAlign w:val="center"/>
          </w:tcPr>
          <w:p>
            <w:pPr>
              <w:widowControl/>
              <w:spacing w:line="300" w:lineRule="exact"/>
              <w:jc w:val="center"/>
              <w:rPr>
                <w:rFonts w:hint="eastAsia" w:ascii="宋体" w:hAnsi="宋体" w:cs="宋体"/>
                <w:color w:val="000000"/>
                <w:kern w:val="0"/>
                <w:sz w:val="24"/>
              </w:rPr>
            </w:pPr>
            <w:r>
              <w:rPr>
                <w:rFonts w:hint="eastAsia" w:ascii="宋体" w:hAnsi="宋体" w:cs="宋体"/>
                <w:color w:val="000000"/>
                <w:kern w:val="0"/>
                <w:sz w:val="24"/>
              </w:rPr>
              <w:t>11</w:t>
            </w:r>
          </w:p>
        </w:tc>
        <w:tc>
          <w:tcPr>
            <w:tcW w:w="915" w:type="dxa"/>
            <w:vMerge w:val="continue"/>
            <w:vAlign w:val="center"/>
          </w:tcPr>
          <w:p>
            <w:pPr>
              <w:widowControl/>
              <w:spacing w:line="300" w:lineRule="exact"/>
              <w:ind w:left="-63" w:leftChars="-30"/>
              <w:jc w:val="center"/>
              <w:rPr>
                <w:rFonts w:hint="eastAsia" w:ascii="宋体" w:hAnsi="宋体" w:cs="宋体"/>
                <w:color w:val="000000"/>
                <w:kern w:val="0"/>
                <w:sz w:val="24"/>
              </w:rPr>
            </w:pPr>
          </w:p>
        </w:tc>
        <w:tc>
          <w:tcPr>
            <w:tcW w:w="5365" w:type="dxa"/>
            <w:vAlign w:val="center"/>
          </w:tcPr>
          <w:p>
            <w:pPr>
              <w:jc w:val="center"/>
              <w:rPr>
                <w:rFonts w:ascii="宋体" w:hAnsi="宋体" w:cs="宋体"/>
                <w:sz w:val="24"/>
              </w:rPr>
            </w:pPr>
            <w:r>
              <w:rPr>
                <w:rFonts w:hint="eastAsia"/>
                <w:sz w:val="24"/>
              </w:rPr>
              <w:t>小型智能电子产品开发与运用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Height w:val="12" w:hRule="atLeast"/>
          <w:jc w:val="center"/>
        </w:trPr>
        <w:tc>
          <w:tcPr>
            <w:tcW w:w="1894" w:type="dxa"/>
            <w:vAlign w:val="center"/>
          </w:tcPr>
          <w:p>
            <w:pPr>
              <w:widowControl/>
              <w:spacing w:line="300" w:lineRule="exact"/>
              <w:jc w:val="center"/>
              <w:rPr>
                <w:rFonts w:hint="eastAsia" w:ascii="宋体" w:hAnsi="宋体" w:cs="宋体"/>
                <w:color w:val="000000"/>
                <w:kern w:val="0"/>
                <w:sz w:val="24"/>
              </w:rPr>
            </w:pPr>
            <w:r>
              <w:rPr>
                <w:rFonts w:hint="eastAsia" w:ascii="宋体" w:hAnsi="宋体" w:cs="宋体"/>
                <w:color w:val="000000"/>
                <w:kern w:val="0"/>
                <w:sz w:val="24"/>
              </w:rPr>
              <w:t>12</w:t>
            </w:r>
          </w:p>
        </w:tc>
        <w:tc>
          <w:tcPr>
            <w:tcW w:w="915" w:type="dxa"/>
            <w:vMerge w:val="continue"/>
            <w:vAlign w:val="center"/>
          </w:tcPr>
          <w:p>
            <w:pPr>
              <w:widowControl/>
              <w:spacing w:line="300" w:lineRule="exact"/>
              <w:ind w:left="-63" w:leftChars="-30"/>
              <w:jc w:val="center"/>
              <w:rPr>
                <w:rFonts w:hint="eastAsia" w:ascii="宋体" w:hAnsi="宋体" w:cs="宋体"/>
                <w:color w:val="000000"/>
                <w:kern w:val="0"/>
                <w:sz w:val="24"/>
              </w:rPr>
            </w:pPr>
          </w:p>
        </w:tc>
        <w:tc>
          <w:tcPr>
            <w:tcW w:w="5365" w:type="dxa"/>
            <w:vAlign w:val="center"/>
          </w:tcPr>
          <w:p>
            <w:pPr>
              <w:jc w:val="center"/>
              <w:rPr>
                <w:rFonts w:ascii="宋体" w:hAnsi="宋体" w:cs="宋体"/>
                <w:sz w:val="24"/>
              </w:rPr>
            </w:pPr>
            <w:r>
              <w:rPr>
                <w:rFonts w:hint="eastAsia"/>
                <w:sz w:val="24"/>
              </w:rPr>
              <w:t>专业英语应用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Height w:val="12" w:hRule="atLeast"/>
          <w:jc w:val="center"/>
        </w:trPr>
        <w:tc>
          <w:tcPr>
            <w:tcW w:w="1894" w:type="dxa"/>
            <w:vAlign w:val="center"/>
          </w:tcPr>
          <w:p>
            <w:pPr>
              <w:widowControl/>
              <w:spacing w:line="300" w:lineRule="exact"/>
              <w:jc w:val="center"/>
              <w:rPr>
                <w:rFonts w:hint="eastAsia" w:ascii="宋体" w:hAnsi="宋体" w:cs="宋体"/>
                <w:color w:val="000000"/>
                <w:kern w:val="0"/>
                <w:sz w:val="24"/>
              </w:rPr>
            </w:pPr>
            <w:r>
              <w:rPr>
                <w:rFonts w:hint="eastAsia" w:ascii="宋体" w:hAnsi="宋体" w:cs="宋体"/>
                <w:color w:val="000000"/>
                <w:kern w:val="0"/>
                <w:sz w:val="24"/>
              </w:rPr>
              <w:t>13</w:t>
            </w:r>
          </w:p>
        </w:tc>
        <w:tc>
          <w:tcPr>
            <w:tcW w:w="915" w:type="dxa"/>
            <w:vMerge w:val="continue"/>
            <w:vAlign w:val="center"/>
          </w:tcPr>
          <w:p>
            <w:pPr>
              <w:widowControl/>
              <w:spacing w:line="300" w:lineRule="exact"/>
              <w:ind w:left="-63" w:leftChars="-30"/>
              <w:jc w:val="center"/>
              <w:rPr>
                <w:rFonts w:hint="eastAsia" w:ascii="宋体" w:hAnsi="宋体" w:cs="宋体"/>
                <w:color w:val="000000"/>
                <w:kern w:val="0"/>
                <w:sz w:val="24"/>
              </w:rPr>
            </w:pPr>
          </w:p>
        </w:tc>
        <w:tc>
          <w:tcPr>
            <w:tcW w:w="5365" w:type="dxa"/>
            <w:vAlign w:val="center"/>
          </w:tcPr>
          <w:p>
            <w:pPr>
              <w:jc w:val="center"/>
              <w:rPr>
                <w:rFonts w:ascii="宋体" w:hAnsi="宋体" w:cs="宋体"/>
                <w:sz w:val="24"/>
              </w:rPr>
            </w:pPr>
            <w:r>
              <w:rPr>
                <w:rFonts w:hint="eastAsia"/>
                <w:sz w:val="24"/>
              </w:rPr>
              <w:t>电子产品组装与检测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Height w:val="12" w:hRule="atLeast"/>
          <w:jc w:val="center"/>
        </w:trPr>
        <w:tc>
          <w:tcPr>
            <w:tcW w:w="1894" w:type="dxa"/>
            <w:vAlign w:val="center"/>
          </w:tcPr>
          <w:p>
            <w:pPr>
              <w:widowControl/>
              <w:spacing w:line="300" w:lineRule="exact"/>
              <w:jc w:val="center"/>
              <w:rPr>
                <w:rFonts w:hint="eastAsia" w:ascii="宋体" w:hAnsi="宋体" w:cs="宋体"/>
                <w:color w:val="000000"/>
                <w:kern w:val="0"/>
                <w:sz w:val="24"/>
              </w:rPr>
            </w:pPr>
            <w:r>
              <w:rPr>
                <w:rFonts w:hint="eastAsia" w:ascii="宋体" w:hAnsi="宋体" w:cs="宋体"/>
                <w:color w:val="000000"/>
                <w:kern w:val="0"/>
                <w:sz w:val="24"/>
              </w:rPr>
              <w:t>14</w:t>
            </w:r>
          </w:p>
        </w:tc>
        <w:tc>
          <w:tcPr>
            <w:tcW w:w="915" w:type="dxa"/>
            <w:vMerge w:val="continue"/>
            <w:vAlign w:val="center"/>
          </w:tcPr>
          <w:p>
            <w:pPr>
              <w:widowControl/>
              <w:spacing w:line="300" w:lineRule="exact"/>
              <w:ind w:left="-63" w:leftChars="-30"/>
              <w:jc w:val="center"/>
              <w:rPr>
                <w:rFonts w:hint="eastAsia" w:ascii="宋体" w:hAnsi="宋体" w:cs="宋体"/>
                <w:color w:val="000000"/>
                <w:kern w:val="0"/>
                <w:sz w:val="24"/>
              </w:rPr>
            </w:pPr>
          </w:p>
        </w:tc>
        <w:tc>
          <w:tcPr>
            <w:tcW w:w="5365" w:type="dxa"/>
            <w:vAlign w:val="center"/>
          </w:tcPr>
          <w:p>
            <w:pPr>
              <w:jc w:val="center"/>
              <w:rPr>
                <w:rFonts w:ascii="宋体" w:hAnsi="宋体" w:cs="宋体"/>
                <w:sz w:val="24"/>
              </w:rPr>
            </w:pPr>
            <w:r>
              <w:rPr>
                <w:rFonts w:hint="eastAsia"/>
                <w:sz w:val="24"/>
              </w:rPr>
              <w:t>职业技能实训</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Height w:val="12" w:hRule="atLeast"/>
          <w:jc w:val="center"/>
        </w:trPr>
        <w:tc>
          <w:tcPr>
            <w:tcW w:w="1894" w:type="dxa"/>
            <w:vAlign w:val="center"/>
          </w:tcPr>
          <w:p>
            <w:pPr>
              <w:widowControl/>
              <w:spacing w:line="300" w:lineRule="exact"/>
              <w:jc w:val="center"/>
              <w:rPr>
                <w:rFonts w:hint="eastAsia" w:ascii="宋体" w:hAnsi="宋体" w:cs="宋体"/>
                <w:color w:val="000000"/>
                <w:kern w:val="0"/>
                <w:sz w:val="24"/>
              </w:rPr>
            </w:pPr>
            <w:r>
              <w:rPr>
                <w:rFonts w:hint="eastAsia" w:ascii="宋体" w:hAnsi="宋体" w:cs="宋体"/>
                <w:color w:val="000000"/>
                <w:kern w:val="0"/>
                <w:sz w:val="24"/>
              </w:rPr>
              <w:t>15</w:t>
            </w:r>
          </w:p>
        </w:tc>
        <w:tc>
          <w:tcPr>
            <w:tcW w:w="915" w:type="dxa"/>
            <w:vMerge w:val="continue"/>
            <w:vAlign w:val="center"/>
          </w:tcPr>
          <w:p>
            <w:pPr>
              <w:widowControl/>
              <w:spacing w:line="300" w:lineRule="exact"/>
              <w:ind w:left="-63" w:leftChars="-30"/>
              <w:jc w:val="center"/>
              <w:rPr>
                <w:rFonts w:hint="eastAsia" w:ascii="宋体" w:hAnsi="宋体" w:cs="宋体"/>
                <w:color w:val="000000"/>
                <w:kern w:val="0"/>
                <w:sz w:val="24"/>
              </w:rPr>
            </w:pPr>
          </w:p>
        </w:tc>
        <w:tc>
          <w:tcPr>
            <w:tcW w:w="5365" w:type="dxa"/>
            <w:vAlign w:val="center"/>
          </w:tcPr>
          <w:p>
            <w:pPr>
              <w:jc w:val="center"/>
              <w:rPr>
                <w:rFonts w:ascii="宋体" w:hAnsi="宋体" w:cs="宋体"/>
                <w:sz w:val="24"/>
              </w:rPr>
            </w:pPr>
            <w:r>
              <w:rPr>
                <w:rFonts w:hint="eastAsia"/>
                <w:sz w:val="24"/>
              </w:rPr>
              <w:t>PCB制板工艺实训</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Height w:val="12" w:hRule="atLeast"/>
          <w:jc w:val="center"/>
        </w:trPr>
        <w:tc>
          <w:tcPr>
            <w:tcW w:w="1894" w:type="dxa"/>
            <w:vAlign w:val="center"/>
          </w:tcPr>
          <w:p>
            <w:pPr>
              <w:widowControl/>
              <w:spacing w:line="300" w:lineRule="exact"/>
              <w:jc w:val="center"/>
              <w:rPr>
                <w:rFonts w:hint="eastAsia" w:ascii="宋体" w:hAnsi="宋体" w:cs="宋体"/>
                <w:color w:val="000000"/>
                <w:kern w:val="0"/>
                <w:sz w:val="24"/>
              </w:rPr>
            </w:pPr>
            <w:r>
              <w:rPr>
                <w:rFonts w:hint="eastAsia" w:ascii="宋体" w:hAnsi="宋体" w:cs="宋体"/>
                <w:color w:val="000000"/>
                <w:kern w:val="0"/>
                <w:sz w:val="24"/>
              </w:rPr>
              <w:t>16</w:t>
            </w:r>
          </w:p>
        </w:tc>
        <w:tc>
          <w:tcPr>
            <w:tcW w:w="915" w:type="dxa"/>
            <w:vMerge w:val="continue"/>
            <w:vAlign w:val="center"/>
          </w:tcPr>
          <w:p>
            <w:pPr>
              <w:widowControl/>
              <w:spacing w:line="300" w:lineRule="exact"/>
              <w:ind w:left="-63" w:leftChars="-30"/>
              <w:jc w:val="center"/>
              <w:rPr>
                <w:rFonts w:hint="eastAsia" w:ascii="宋体" w:hAnsi="宋体" w:cs="宋体"/>
                <w:color w:val="000000"/>
                <w:kern w:val="0"/>
                <w:sz w:val="24"/>
              </w:rPr>
            </w:pPr>
          </w:p>
        </w:tc>
        <w:tc>
          <w:tcPr>
            <w:tcW w:w="5365" w:type="dxa"/>
            <w:vAlign w:val="center"/>
          </w:tcPr>
          <w:p>
            <w:pPr>
              <w:jc w:val="center"/>
              <w:rPr>
                <w:rFonts w:ascii="宋体" w:hAnsi="宋体" w:cs="宋体"/>
                <w:sz w:val="24"/>
              </w:rPr>
            </w:pPr>
            <w:r>
              <w:rPr>
                <w:rFonts w:hint="eastAsia"/>
                <w:sz w:val="24"/>
              </w:rPr>
              <w:t>电子产品生产工艺实训</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Height w:val="12" w:hRule="atLeast"/>
          <w:jc w:val="center"/>
        </w:trPr>
        <w:tc>
          <w:tcPr>
            <w:tcW w:w="1894" w:type="dxa"/>
            <w:vAlign w:val="center"/>
          </w:tcPr>
          <w:p>
            <w:pPr>
              <w:widowControl/>
              <w:spacing w:line="300" w:lineRule="exact"/>
              <w:jc w:val="center"/>
              <w:rPr>
                <w:rFonts w:hint="eastAsia" w:ascii="宋体" w:hAnsi="宋体" w:cs="宋体"/>
                <w:color w:val="000000"/>
                <w:kern w:val="0"/>
                <w:sz w:val="24"/>
              </w:rPr>
            </w:pPr>
            <w:r>
              <w:rPr>
                <w:rFonts w:hint="eastAsia" w:ascii="宋体" w:hAnsi="宋体" w:cs="宋体"/>
                <w:color w:val="000000"/>
                <w:kern w:val="0"/>
                <w:sz w:val="24"/>
              </w:rPr>
              <w:t>17</w:t>
            </w:r>
          </w:p>
        </w:tc>
        <w:tc>
          <w:tcPr>
            <w:tcW w:w="915" w:type="dxa"/>
            <w:vMerge w:val="continue"/>
            <w:vAlign w:val="center"/>
          </w:tcPr>
          <w:p>
            <w:pPr>
              <w:widowControl/>
              <w:spacing w:line="300" w:lineRule="exact"/>
              <w:ind w:left="-63" w:leftChars="-30"/>
              <w:jc w:val="center"/>
              <w:rPr>
                <w:rFonts w:hint="eastAsia" w:ascii="宋体" w:hAnsi="宋体" w:cs="宋体"/>
                <w:color w:val="000000"/>
                <w:kern w:val="0"/>
                <w:sz w:val="24"/>
              </w:rPr>
            </w:pPr>
          </w:p>
        </w:tc>
        <w:tc>
          <w:tcPr>
            <w:tcW w:w="5365" w:type="dxa"/>
            <w:vAlign w:val="center"/>
          </w:tcPr>
          <w:p>
            <w:pPr>
              <w:jc w:val="center"/>
              <w:rPr>
                <w:rFonts w:ascii="宋体" w:hAnsi="宋体" w:cs="宋体"/>
                <w:sz w:val="24"/>
              </w:rPr>
            </w:pPr>
            <w:r>
              <w:rPr>
                <w:rFonts w:hint="eastAsia"/>
                <w:sz w:val="24"/>
              </w:rPr>
              <w:t>职业技能综合实训</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Height w:val="12" w:hRule="atLeast"/>
          <w:jc w:val="center"/>
        </w:trPr>
        <w:tc>
          <w:tcPr>
            <w:tcW w:w="1894" w:type="dxa"/>
            <w:vAlign w:val="center"/>
          </w:tcPr>
          <w:p>
            <w:pPr>
              <w:widowControl/>
              <w:spacing w:line="300" w:lineRule="exact"/>
              <w:jc w:val="center"/>
              <w:rPr>
                <w:rFonts w:hint="eastAsia" w:ascii="宋体" w:hAnsi="宋体" w:cs="宋体"/>
                <w:color w:val="000000"/>
                <w:kern w:val="0"/>
                <w:sz w:val="24"/>
              </w:rPr>
            </w:pPr>
            <w:r>
              <w:rPr>
                <w:rFonts w:hint="eastAsia" w:ascii="宋体" w:hAnsi="宋体" w:cs="宋体"/>
                <w:color w:val="000000"/>
                <w:kern w:val="0"/>
                <w:sz w:val="24"/>
              </w:rPr>
              <w:t>18</w:t>
            </w:r>
          </w:p>
        </w:tc>
        <w:tc>
          <w:tcPr>
            <w:tcW w:w="915" w:type="dxa"/>
            <w:vMerge w:val="continue"/>
            <w:vAlign w:val="center"/>
          </w:tcPr>
          <w:p>
            <w:pPr>
              <w:widowControl/>
              <w:spacing w:line="300" w:lineRule="exact"/>
              <w:ind w:left="-63" w:leftChars="-30"/>
              <w:jc w:val="center"/>
              <w:rPr>
                <w:rFonts w:hint="eastAsia" w:ascii="宋体" w:hAnsi="宋体" w:cs="宋体"/>
                <w:color w:val="000000"/>
                <w:kern w:val="0"/>
                <w:sz w:val="24"/>
              </w:rPr>
            </w:pPr>
          </w:p>
        </w:tc>
        <w:tc>
          <w:tcPr>
            <w:tcW w:w="5365" w:type="dxa"/>
            <w:vAlign w:val="center"/>
          </w:tcPr>
          <w:p>
            <w:pPr>
              <w:jc w:val="center"/>
              <w:rPr>
                <w:rFonts w:hint="eastAsia" w:ascii="宋体" w:hAnsi="宋体" w:cs="宋体"/>
                <w:sz w:val="24"/>
              </w:rPr>
            </w:pPr>
            <w:r>
              <w:rPr>
                <w:rFonts w:hint="eastAsia"/>
                <w:sz w:val="24"/>
              </w:rPr>
              <w:t>毕业实践与生产实习</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Height w:val="12" w:hRule="atLeast"/>
          <w:jc w:val="center"/>
        </w:trPr>
        <w:tc>
          <w:tcPr>
            <w:tcW w:w="1894" w:type="dxa"/>
            <w:vAlign w:val="center"/>
          </w:tcPr>
          <w:p>
            <w:pPr>
              <w:widowControl/>
              <w:spacing w:line="300" w:lineRule="exact"/>
              <w:jc w:val="center"/>
              <w:rPr>
                <w:rFonts w:hint="eastAsia" w:ascii="宋体" w:hAnsi="宋体" w:cs="宋体"/>
                <w:color w:val="000000"/>
                <w:kern w:val="0"/>
                <w:sz w:val="24"/>
              </w:rPr>
            </w:pPr>
            <w:r>
              <w:rPr>
                <w:rFonts w:hint="eastAsia" w:ascii="宋体" w:hAnsi="宋体" w:cs="宋体"/>
                <w:color w:val="000000"/>
                <w:kern w:val="0"/>
                <w:sz w:val="24"/>
              </w:rPr>
              <w:t>19</w:t>
            </w:r>
          </w:p>
        </w:tc>
        <w:tc>
          <w:tcPr>
            <w:tcW w:w="915" w:type="dxa"/>
            <w:vMerge w:val="continue"/>
            <w:vAlign w:val="center"/>
          </w:tcPr>
          <w:p>
            <w:pPr>
              <w:widowControl/>
              <w:spacing w:line="300" w:lineRule="exact"/>
              <w:ind w:left="-63" w:leftChars="-30"/>
              <w:jc w:val="center"/>
              <w:rPr>
                <w:rFonts w:hint="eastAsia" w:ascii="宋体" w:hAnsi="宋体" w:cs="宋体"/>
                <w:color w:val="000000"/>
                <w:kern w:val="0"/>
                <w:sz w:val="24"/>
              </w:rPr>
            </w:pPr>
          </w:p>
        </w:tc>
        <w:tc>
          <w:tcPr>
            <w:tcW w:w="5365" w:type="dxa"/>
            <w:vAlign w:val="center"/>
          </w:tcPr>
          <w:p>
            <w:pPr>
              <w:jc w:val="center"/>
              <w:rPr>
                <w:rFonts w:ascii="宋体" w:hAnsi="宋体" w:cs="宋体"/>
                <w:sz w:val="24"/>
              </w:rPr>
            </w:pPr>
            <w:r>
              <w:rPr>
                <w:rFonts w:hint="eastAsia"/>
                <w:sz w:val="24"/>
              </w:rPr>
              <w:t>职业技能综合实训</w:t>
            </w:r>
          </w:p>
        </w:tc>
      </w:tr>
    </w:tbl>
    <w:p>
      <w:pPr>
        <w:rPr>
          <w:rFonts w:hint="eastAsia"/>
          <w:sz w:val="24"/>
        </w:rPr>
      </w:pPr>
    </w:p>
    <w:p>
      <w:pPr>
        <w:rPr>
          <w:rFonts w:hint="eastAsia"/>
          <w:sz w:val="24"/>
        </w:rPr>
      </w:pPr>
    </w:p>
    <w:p>
      <w:pPr>
        <w:widowControl/>
        <w:wordWrap w:val="0"/>
        <w:spacing w:line="520" w:lineRule="exact"/>
        <w:jc w:val="left"/>
        <w:rPr>
          <w:rFonts w:hint="eastAsia" w:ascii="宋体" w:hAnsi="宋体" w:cs="宋体"/>
          <w:b/>
          <w:bCs/>
          <w:kern w:val="0"/>
          <w:sz w:val="24"/>
        </w:rPr>
      </w:pPr>
      <w:r>
        <w:rPr>
          <w:rFonts w:hint="eastAsia" w:ascii="宋体" w:hAnsi="宋体" w:cs="宋体"/>
          <w:b/>
          <w:bCs/>
          <w:kern w:val="0"/>
          <w:sz w:val="24"/>
        </w:rPr>
        <w:t>6、师资建设</w:t>
      </w:r>
    </w:p>
    <w:p>
      <w:pPr>
        <w:widowControl/>
        <w:wordWrap w:val="0"/>
        <w:spacing w:line="520" w:lineRule="exact"/>
        <w:ind w:firstLine="480" w:firstLineChars="200"/>
        <w:jc w:val="left"/>
        <w:rPr>
          <w:rFonts w:hint="eastAsia" w:ascii="宋体" w:hAnsi="宋体" w:cs="宋体"/>
          <w:kern w:val="0"/>
          <w:sz w:val="24"/>
        </w:rPr>
      </w:pPr>
      <w:r>
        <w:rPr>
          <w:rFonts w:hint="eastAsia" w:ascii="宋体" w:hAnsi="宋体" w:cs="宋体"/>
          <w:kern w:val="0"/>
          <w:sz w:val="24"/>
        </w:rPr>
        <w:t>（1）加强电子专业及相关技术师资的配备，提高技术力量，使专业教师尽快适应及熟练运用实训设备，以保证理实一体化教学的顺利实施。专业教学要适应新形势下的企业要求，需要教师具有更高的人格素养和创新意识，变模式化教学为动态教学，不断进行教学反思，促进自身的成长，只有这样，才能提高学生的思想文化素质，推动学生的个性发展，发挥出学生内在的潜力。</w:t>
      </w:r>
    </w:p>
    <w:p>
      <w:pPr>
        <w:widowControl/>
        <w:wordWrap w:val="0"/>
        <w:spacing w:line="520" w:lineRule="exact"/>
        <w:ind w:firstLine="480" w:firstLineChars="200"/>
        <w:jc w:val="left"/>
        <w:rPr>
          <w:rFonts w:hint="eastAsia" w:ascii="宋体" w:hAnsi="宋体" w:cs="宋体"/>
          <w:kern w:val="0"/>
          <w:sz w:val="24"/>
        </w:rPr>
      </w:pPr>
      <w:r>
        <w:rPr>
          <w:rFonts w:hint="eastAsia" w:ascii="宋体" w:hAnsi="宋体" w:cs="宋体"/>
          <w:kern w:val="0"/>
          <w:sz w:val="24"/>
        </w:rPr>
        <w:t>（2）组织专业教师定期到企业考察及培训，不断掌握先进的生产技术，做到培训内容及方式以就业为导向。更新他们的教育观念、教育思想，知识结构和能力结构，提高实施素质教育的能力和教育创新能力，提高实践动手能力和科技创新能力，促进电子技术应用专业的师资建设。</w:t>
      </w:r>
    </w:p>
    <w:p>
      <w:pPr>
        <w:widowControl/>
        <w:wordWrap w:val="0"/>
        <w:spacing w:line="520" w:lineRule="exact"/>
        <w:jc w:val="left"/>
        <w:rPr>
          <w:rFonts w:hint="eastAsia" w:ascii="宋体" w:hAnsi="宋体" w:cs="宋体"/>
          <w:b/>
          <w:bCs/>
          <w:kern w:val="0"/>
          <w:sz w:val="24"/>
        </w:rPr>
      </w:pPr>
      <w:r>
        <w:rPr>
          <w:rFonts w:hint="eastAsia" w:ascii="宋体" w:hAnsi="宋体" w:cs="宋体"/>
          <w:b/>
          <w:bCs/>
          <w:kern w:val="0"/>
          <w:sz w:val="24"/>
        </w:rPr>
        <w:t>7、设备建设</w:t>
      </w:r>
    </w:p>
    <w:p>
      <w:pPr>
        <w:widowControl/>
        <w:wordWrap w:val="0"/>
        <w:spacing w:line="520" w:lineRule="exact"/>
        <w:ind w:firstLine="480"/>
        <w:jc w:val="left"/>
        <w:rPr>
          <w:rFonts w:hint="eastAsia" w:ascii="宋体" w:hAnsi="宋体" w:cs="宋体"/>
          <w:kern w:val="0"/>
          <w:sz w:val="24"/>
        </w:rPr>
      </w:pPr>
      <w:r>
        <w:rPr>
          <w:rFonts w:hint="eastAsia" w:ascii="宋体" w:hAnsi="宋体" w:cs="宋体"/>
          <w:kern w:val="0"/>
          <w:sz w:val="24"/>
        </w:rPr>
        <w:t>电子技术应用专业的实训设备应能完成电子设备的操作、装调、维修等实训任务，设备配置坚持“够用为度、数量足够”的原则，选择目前大部分企业常用的工业级典型电子设备，避免片面追求设备的“高、精、尖、洋”的倾向，使有限的专项经费发挥出最大的效用。在总经费一定的条件下，应保证实训设备台套数量与电子技能人才的培养规模相匹配，最大限度地保证每个学生获得足够时间的、高质量“真刀真枪”的实际技能训练。要配备专门的实训设备管理人员，为专业教师的实训课程提供必要的保障与支持。应积极开展创新运行机制，开展与企业的各种形式的产学合作，共建实习工厂，发挥对外辐射的功能，实现优质教育资源共享。</w:t>
      </w:r>
    </w:p>
    <w:p>
      <w:pPr>
        <w:widowControl/>
        <w:wordWrap w:val="0"/>
        <w:spacing w:line="520" w:lineRule="exact"/>
        <w:ind w:firstLine="480" w:firstLineChars="200"/>
        <w:jc w:val="left"/>
        <w:rPr>
          <w:rFonts w:hint="eastAsia" w:ascii="宋体" w:hAnsi="宋体" w:cs="宋体"/>
          <w:kern w:val="0"/>
          <w:sz w:val="24"/>
        </w:rPr>
      </w:pPr>
      <w:r>
        <w:rPr>
          <w:rFonts w:hint="eastAsia" w:ascii="宋体" w:hAnsi="宋体" w:cs="宋体"/>
          <w:kern w:val="0"/>
          <w:sz w:val="24"/>
        </w:rPr>
        <w:t>（1）创新性原则。以社会和市场需求为导向，用新思路、新体制、新机制、新模式设备建设方案；建立校企合作，社会参与的新模式，按市场规律来经营和管理的体制。</w:t>
      </w:r>
    </w:p>
    <w:p>
      <w:pPr>
        <w:widowControl/>
        <w:wordWrap w:val="0"/>
        <w:spacing w:line="520" w:lineRule="exact"/>
        <w:ind w:firstLine="480" w:firstLineChars="200"/>
        <w:jc w:val="left"/>
        <w:rPr>
          <w:rFonts w:hint="eastAsia" w:ascii="宋体" w:hAnsi="宋体" w:cs="宋体"/>
          <w:kern w:val="0"/>
          <w:sz w:val="24"/>
        </w:rPr>
      </w:pPr>
      <w:r>
        <w:rPr>
          <w:rFonts w:hint="eastAsia" w:ascii="宋体" w:hAnsi="宋体" w:cs="宋体"/>
          <w:kern w:val="0"/>
          <w:sz w:val="24"/>
        </w:rPr>
        <w:t>（2）实用性原则。设备注重实用性，在设备的性能、规格、系统上要严格把关，认真研究,满足学生实际动手能力培训的需求。</w:t>
      </w:r>
    </w:p>
    <w:p>
      <w:pPr>
        <w:widowControl/>
        <w:wordWrap w:val="0"/>
        <w:spacing w:line="520" w:lineRule="exact"/>
        <w:ind w:firstLine="480" w:firstLineChars="200"/>
        <w:jc w:val="left"/>
        <w:rPr>
          <w:rFonts w:hint="eastAsia" w:ascii="宋体" w:hAnsi="宋体" w:cs="宋体"/>
          <w:kern w:val="0"/>
          <w:sz w:val="24"/>
        </w:rPr>
      </w:pPr>
      <w:r>
        <w:rPr>
          <w:rFonts w:hint="eastAsia" w:ascii="宋体" w:hAnsi="宋体" w:cs="宋体"/>
          <w:kern w:val="0"/>
          <w:sz w:val="24"/>
        </w:rPr>
        <w:t>（3）社会需求原则。设备建设本着统筹规划、合理配置、资源共享，全面开放的原则，努力提高设备使用效率及办学的社会效益与经济效益。</w:t>
      </w:r>
    </w:p>
    <w:p>
      <w:pPr>
        <w:widowControl/>
        <w:wordWrap w:val="0"/>
        <w:spacing w:line="520" w:lineRule="exact"/>
        <w:jc w:val="left"/>
        <w:rPr>
          <w:rFonts w:hint="eastAsia" w:ascii="宋体" w:hAnsi="宋体" w:cs="宋体"/>
          <w:b/>
          <w:bCs/>
          <w:kern w:val="0"/>
          <w:sz w:val="24"/>
        </w:rPr>
      </w:pPr>
      <w:r>
        <w:rPr>
          <w:rFonts w:hint="eastAsia" w:ascii="宋体" w:hAnsi="宋体" w:cs="宋体"/>
          <w:b/>
          <w:bCs/>
          <w:kern w:val="0"/>
          <w:sz w:val="24"/>
        </w:rPr>
        <w:t>8、课程建设</w:t>
      </w:r>
    </w:p>
    <w:p>
      <w:pPr>
        <w:widowControl/>
        <w:wordWrap w:val="0"/>
        <w:spacing w:line="520" w:lineRule="exact"/>
        <w:ind w:firstLine="480"/>
        <w:jc w:val="left"/>
        <w:rPr>
          <w:rFonts w:hint="eastAsia" w:ascii="宋体" w:hAnsi="宋体" w:cs="宋体"/>
          <w:kern w:val="0"/>
          <w:sz w:val="24"/>
        </w:rPr>
      </w:pPr>
      <w:r>
        <w:rPr>
          <w:rFonts w:hint="eastAsia" w:ascii="宋体" w:hAnsi="宋体" w:cs="宋体"/>
          <w:kern w:val="0"/>
          <w:sz w:val="24"/>
        </w:rPr>
        <w:t>课程是学校进行教育活动的依据,是办学主体与受教育者联系并开展交流活动的载体,体现了学校的办学方向、培养目标及教育活动的组织手段和方法。目前的职业教育课程结构仍然不能彰显技能型人才培养的特点,课程内容不能适应区域和地方经济发展的需要,教学过程不能有效地促进学生职业能力的形成,因此结合电子产业群建设和发展的需要,应构建以职业能力为核心,以职业实践活动为主线,以项目课程为主体的模块化专业课程体系。重点做好以下工作：</w:t>
      </w:r>
    </w:p>
    <w:p>
      <w:pPr>
        <w:widowControl/>
        <w:wordWrap w:val="0"/>
        <w:spacing w:line="520" w:lineRule="exact"/>
        <w:ind w:firstLine="480"/>
        <w:jc w:val="left"/>
        <w:rPr>
          <w:rFonts w:hint="eastAsia" w:ascii="宋体" w:hAnsi="宋体" w:cs="宋体"/>
          <w:kern w:val="0"/>
          <w:sz w:val="24"/>
        </w:rPr>
      </w:pPr>
      <w:r>
        <w:rPr>
          <w:rFonts w:hint="eastAsia" w:ascii="宋体" w:hAnsi="宋体" w:cs="宋体"/>
          <w:kern w:val="0"/>
          <w:sz w:val="24"/>
        </w:rPr>
        <w:t>(1)设计学生调查问卷表和电子技术应用专业工作任务分析表，就学生所学的知识点在工作中的需要程度，在岗位中所用到的技能、知识等进行了调研，以取得第一手资料，为课程整合及确定课程内容提供参考，做到有的放矢，目标明确，程度适宜。</w:t>
      </w:r>
    </w:p>
    <w:p>
      <w:pPr>
        <w:widowControl/>
        <w:wordWrap w:val="0"/>
        <w:spacing w:line="520" w:lineRule="exact"/>
        <w:ind w:firstLine="480"/>
        <w:jc w:val="left"/>
        <w:rPr>
          <w:rFonts w:hint="eastAsia" w:ascii="宋体" w:hAnsi="宋体" w:cs="宋体"/>
          <w:kern w:val="0"/>
          <w:sz w:val="24"/>
        </w:rPr>
      </w:pPr>
      <w:r>
        <w:rPr>
          <w:rFonts w:hint="eastAsia" w:ascii="宋体" w:hAnsi="宋体" w:cs="宋体"/>
          <w:kern w:val="0"/>
          <w:sz w:val="24"/>
        </w:rPr>
        <w:t>(2)确定教案编写的模板，充分讨论，确定了教案编写的结构，以激发学习兴趣为出发点，力求教材生动有趣,图文并茂，吸引学生阅读和使用。组织专业老师开发出贴近实际的理实一体化教材，并在实践中不断完善。</w:t>
      </w:r>
    </w:p>
    <w:p>
      <w:pPr>
        <w:widowControl/>
        <w:wordWrap w:val="0"/>
        <w:spacing w:line="520" w:lineRule="exact"/>
        <w:ind w:firstLine="480"/>
        <w:jc w:val="left"/>
        <w:rPr>
          <w:rFonts w:hint="eastAsia" w:ascii="宋体" w:hAnsi="宋体" w:cs="宋体"/>
          <w:kern w:val="0"/>
          <w:sz w:val="24"/>
        </w:rPr>
      </w:pPr>
      <w:r>
        <w:rPr>
          <w:rFonts w:hint="eastAsia" w:ascii="宋体" w:hAnsi="宋体" w:cs="宋体"/>
          <w:kern w:val="0"/>
          <w:sz w:val="24"/>
        </w:rPr>
        <w:t>（3）整合技术实践知识与技术理论知识，明确课程内容，确定课程的几个主要项目，选择贴近生活、贴近工作岗位，将实践技能和理论知识有机结合，有明确而具体的成果的项目，有利于调动学生的学习兴趣，激发学生的学习主动性和创造性，体现职业教育的实用性。</w:t>
      </w:r>
    </w:p>
    <w:p>
      <w:pPr>
        <w:widowControl/>
        <w:wordWrap w:val="0"/>
        <w:spacing w:line="520" w:lineRule="exact"/>
        <w:ind w:firstLine="480"/>
        <w:jc w:val="left"/>
        <w:rPr>
          <w:rFonts w:hint="eastAsia" w:ascii="宋体" w:hAnsi="宋体" w:cs="宋体"/>
          <w:kern w:val="0"/>
          <w:sz w:val="24"/>
        </w:rPr>
      </w:pPr>
      <w:r>
        <w:rPr>
          <w:rFonts w:hint="eastAsia" w:ascii="宋体" w:hAnsi="宋体" w:cs="宋体"/>
          <w:kern w:val="0"/>
          <w:sz w:val="24"/>
        </w:rPr>
        <w:t>（4</w:t>
      </w:r>
      <w:r>
        <w:rPr>
          <w:rFonts w:ascii="宋体" w:hAnsi="宋体" w:cs="宋体"/>
          <w:kern w:val="0"/>
          <w:sz w:val="24"/>
        </w:rPr>
        <w:t>）</w:t>
      </w:r>
      <w:r>
        <w:rPr>
          <w:rFonts w:hint="eastAsia" w:ascii="宋体" w:hAnsi="宋体" w:cs="宋体"/>
          <w:kern w:val="0"/>
          <w:sz w:val="24"/>
        </w:rPr>
        <w:t>进行理论实践一体化教学模式下评价体系的改革尝试，实施“知识、能力、态度”三位一体的综合评价，采用多种评价方法，将过程性评价与终结性评价有机结合。</w:t>
      </w: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bookmarkStart w:id="10" w:name="_GoBack"/>
      <w:bookmarkEnd w:id="10"/>
    </w:p>
    <w:p>
      <w:pPr>
        <w:rPr>
          <w:sz w:val="24"/>
        </w:rPr>
      </w:pPr>
    </w:p>
    <w:p>
      <w:pPr>
        <w:rPr>
          <w:sz w:val="24"/>
        </w:rPr>
      </w:pPr>
    </w:p>
    <w:p>
      <w:pPr>
        <w:spacing w:line="240" w:lineRule="auto"/>
        <w:ind w:left="226" w:leftChars="-857" w:hanging="2025" w:hangingChars="211"/>
        <w:jc w:val="both"/>
        <w:rPr>
          <w:rFonts w:hint="eastAsia"/>
          <w:b/>
          <w:bCs/>
          <w:color w:val="FF0000"/>
          <w:sz w:val="96"/>
          <w:szCs w:val="96"/>
        </w:rPr>
      </w:pPr>
      <w:r>
        <w:rPr>
          <w:sz w:val="24"/>
        </w:rPr>
        <w:tab/>
      </w:r>
      <w:r>
        <w:rPr>
          <w:sz w:val="96"/>
        </w:rPr>
        <w:pict>
          <v:line id="直线 41" o:spid="_x0000_s2050" o:spt="20" style="position:absolute;left:0pt;flip:x;margin-left:-91.85pt;margin-top:92.95pt;height:0.2pt;width:609.95pt;z-index:251661312;mso-width-relative:page;mso-height-relative:page;" filled="f" stroked="t" coordsize="21600,21600">
            <v:path arrowok="t"/>
            <v:fill on="f" focussize="0,0"/>
            <v:stroke weight="1.25pt" color="#FFFFFF"/>
            <v:imagedata o:title=""/>
            <o:lock v:ext="edit" grouping="f" rotation="f" text="f" aspectratio="f"/>
          </v:line>
        </w:pict>
      </w:r>
      <w:r>
        <w:rPr>
          <w:sz w:val="96"/>
        </w:rPr>
        <w:pict>
          <v:shape id="文本框 46" o:spid="_x0000_s2051" o:spt="202" type="#_x0000_t202" style="position:absolute;left:0pt;margin-left:-80.5pt;margin-top:21.05pt;height:101.25pt;width:591.1pt;z-index:251662336;mso-width-relative:page;mso-height-relative:page;" fillcolor="#FFFFFF" filled="f" stroked="f" coordsize="21600,21600">
            <v:path/>
            <v:fill on="f" color2="#FFFFFF" focussize="0,0"/>
            <v:stroke on="f"/>
            <v:imagedata o:title=""/>
            <o:lock v:ext="edit" grouping="f" rotation="f" text="f" aspectratio="f"/>
            <v:textbox inset="7.19992125984252pt,3.59992125984252pt,7.19992125984252pt,3.59992125984252pt">
              <w:txbxContent>
                <w:p>
                  <w:pPr>
                    <w:jc w:val="center"/>
                    <w:rPr>
                      <w:rFonts w:hint="eastAsia" w:eastAsia="微软雅黑"/>
                      <w:b/>
                      <w:bCs/>
                      <w:color w:val="000000"/>
                      <w:sz w:val="56"/>
                      <w:szCs w:val="56"/>
                      <w:lang w:eastAsia="zh-CN"/>
                    </w:rPr>
                  </w:pPr>
                  <w:r>
                    <w:rPr>
                      <w:rFonts w:hint="eastAsia"/>
                      <w:b/>
                      <w:bCs/>
                      <w:color w:val="000000"/>
                      <w:sz w:val="56"/>
                      <w:szCs w:val="56"/>
                      <w:lang w:val="en-US" w:eastAsia="zh-CN"/>
                    </w:rPr>
                    <w:t>欢迎下载交流 谢谢！</w:t>
                  </w:r>
                </w:p>
              </w:txbxContent>
            </v:textbox>
          </v:shape>
        </w:pict>
      </w:r>
      <w:bookmarkStart w:id="0" w:name="_Toc21710"/>
      <w:bookmarkStart w:id="1" w:name="_Toc5140"/>
      <w:bookmarkStart w:id="2" w:name="_Toc25137"/>
      <w:bookmarkStart w:id="3" w:name="_Toc31847"/>
      <w:bookmarkStart w:id="4" w:name="_Toc28361"/>
      <w:r>
        <w:rPr>
          <w:sz w:val="96"/>
        </w:rPr>
        <w:pict>
          <v:shape id="肘形连接符 18" o:spid="_x0000_s2052" o:spt="34" type="#_x0000_t34" style="position:absolute;left:0pt;margin-left:-299.6pt;margin-top:293.2pt;height:0.25pt;width:0.25pt;rotation:11796480f;z-index:251660288;mso-width-relative:page;mso-height-relative:page;" o:connectortype="elbow" filled="f" coordsize="21600,21600" adj="1620000,37980,-51300">
            <v:path arrowok="t"/>
            <v:fill on="f" focussize="0,0"/>
            <v:stroke weight="1.25pt" color="#739CC3"/>
            <v:imagedata o:title=""/>
            <o:lock v:ext="edit" grouping="f" rotation="f" text="f" aspectratio="f"/>
          </v:shape>
        </w:pict>
      </w:r>
      <w:r>
        <w:rPr>
          <w:sz w:val="96"/>
        </w:rPr>
        <w:pict>
          <v:shape id="肘形连接符 15" o:spid="_x0000_s2053" o:spt="34" type="#_x0000_t34" style="position:absolute;left:0pt;margin-left:-299.6pt;margin-top:113.15pt;height:0.25pt;width:0.25pt;rotation:11796480f;z-index:251659264;mso-width-relative:page;mso-height-relative:page;" o:connectortype="elbow" filled="f" coordsize="21600,21600" adj="1620000,37980,-51300">
            <v:path arrowok="t"/>
            <v:fill on="f" focussize="0,0"/>
            <v:stroke weight="1.25pt" color="#739CC3"/>
            <v:imagedata o:title=""/>
            <o:lock v:ext="edit" grouping="f" rotation="f" text="f" aspectratio="f"/>
          </v:shape>
        </w:pict>
      </w:r>
    </w:p>
    <w:p>
      <w:pPr>
        <w:ind w:left="-664" w:leftChars="-600" w:right="-753" w:rightChars="-359" w:hanging="596" w:hangingChars="149"/>
        <w:jc w:val="both"/>
        <w:rPr>
          <w:rFonts w:hint="eastAsia"/>
          <w:b/>
          <w:bCs/>
          <w:color w:val="333399"/>
          <w:sz w:val="40"/>
          <w:szCs w:val="40"/>
          <w:lang w:val="en-US" w:eastAsia="zh-CN"/>
        </w:rPr>
      </w:pPr>
      <w:bookmarkStart w:id="5" w:name="_Toc31002"/>
      <w:bookmarkStart w:id="6" w:name="_Toc23632"/>
      <w:bookmarkStart w:id="7" w:name="_Toc21935"/>
      <w:bookmarkStart w:id="8" w:name="_Toc23767"/>
      <w:bookmarkStart w:id="9" w:name="_Toc350"/>
    </w:p>
    <w:p>
      <w:pPr>
        <w:ind w:left="-664" w:leftChars="-600" w:right="-753" w:rightChars="-359" w:hanging="596" w:hangingChars="149"/>
        <w:jc w:val="both"/>
        <w:rPr>
          <w:rFonts w:hint="eastAsia"/>
          <w:b/>
          <w:bCs/>
          <w:color w:val="333399"/>
          <w:sz w:val="40"/>
          <w:szCs w:val="40"/>
          <w:lang w:val="en-US" w:eastAsia="zh-CN"/>
        </w:rPr>
      </w:pPr>
    </w:p>
    <w:p>
      <w:pPr>
        <w:ind w:left="-664" w:leftChars="-600" w:right="-753" w:rightChars="-359" w:hanging="596" w:hangingChars="149"/>
        <w:jc w:val="both"/>
        <w:rPr>
          <w:rFonts w:hint="eastAsia"/>
          <w:b/>
          <w:bCs/>
          <w:color w:val="333399"/>
          <w:sz w:val="40"/>
          <w:szCs w:val="40"/>
          <w:lang w:val="en-US" w:eastAsia="zh-CN"/>
        </w:rPr>
      </w:pPr>
    </w:p>
    <w:p>
      <w:pPr>
        <w:ind w:left="-664" w:leftChars="-600" w:right="-753" w:rightChars="-359" w:hanging="596" w:hangingChars="149"/>
        <w:jc w:val="center"/>
        <w:rPr>
          <w:rFonts w:hint="eastAsia"/>
          <w:b/>
          <w:bCs/>
          <w:color w:val="333399"/>
          <w:sz w:val="40"/>
          <w:szCs w:val="40"/>
          <w:lang w:val="en-US" w:eastAsia="zh-CN"/>
        </w:rPr>
      </w:pPr>
      <w:r>
        <w:rPr>
          <w:rFonts w:hint="eastAsia"/>
          <w:b/>
          <w:bCs/>
          <w:color w:val="333399"/>
          <w:sz w:val="40"/>
          <w:szCs w:val="40"/>
          <w:lang w:val="en-US" w:eastAsia="zh-CN"/>
        </w:rPr>
        <w:drawing>
          <wp:inline distT="0" distB="0" distL="114300" distR="114300">
            <wp:extent cx="5148580" cy="3243580"/>
            <wp:effectExtent l="0" t="0" r="13970" b="13970"/>
            <wp:docPr id="1" name="图片 1" descr="C:\Users\great\Desktop\ppt背景图\图片111.jpg图片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great\Desktop\ppt背景图\图片111.jpg图片111"/>
                    <pic:cNvPicPr>
                      <a:picLocks noChangeAspect="1"/>
                    </pic:cNvPicPr>
                  </pic:nvPicPr>
                  <pic:blipFill>
                    <a:blip r:embed="rId9"/>
                    <a:srcRect l="5254" t="12061" r="1518" b="9615"/>
                    <a:stretch>
                      <a:fillRect/>
                    </a:stretch>
                  </pic:blipFill>
                  <pic:spPr>
                    <a:xfrm>
                      <a:off x="0" y="0"/>
                      <a:ext cx="5148580" cy="3243580"/>
                    </a:xfrm>
                    <a:prstGeom prst="rect">
                      <a:avLst/>
                    </a:prstGeom>
                    <a:noFill/>
                    <a:ln w="9525">
                      <a:noFill/>
                    </a:ln>
                  </pic:spPr>
                </pic:pic>
              </a:graphicData>
            </a:graphic>
          </wp:inline>
        </w:drawing>
      </w:r>
    </w:p>
    <w:p>
      <w:pPr>
        <w:ind w:left="-664" w:leftChars="-600" w:right="-753" w:rightChars="-359" w:hanging="596" w:hangingChars="149"/>
        <w:jc w:val="both"/>
        <w:rPr>
          <w:rFonts w:hint="eastAsia"/>
          <w:b/>
          <w:bCs/>
          <w:color w:val="333399"/>
          <w:sz w:val="40"/>
          <w:szCs w:val="40"/>
          <w:lang w:val="en-US" w:eastAsia="zh-CN"/>
        </w:rPr>
      </w:pPr>
    </w:p>
    <w:p>
      <w:pPr>
        <w:ind w:left="-664" w:leftChars="-600" w:right="-753" w:rightChars="-359" w:hanging="596" w:hangingChars="149"/>
        <w:jc w:val="both"/>
        <w:rPr>
          <w:rFonts w:hint="eastAsia"/>
          <w:b/>
          <w:bCs/>
          <w:color w:val="333399"/>
          <w:sz w:val="40"/>
          <w:szCs w:val="40"/>
          <w:lang w:val="en-US" w:eastAsia="zh-CN"/>
        </w:rPr>
      </w:pPr>
    </w:p>
    <w:p>
      <w:pPr>
        <w:ind w:left="-664" w:leftChars="-600" w:right="-753" w:rightChars="-359" w:hanging="596" w:hangingChars="149"/>
        <w:jc w:val="both"/>
        <w:rPr>
          <w:rFonts w:hint="eastAsia"/>
          <w:b/>
          <w:bCs/>
          <w:color w:val="333399"/>
          <w:sz w:val="40"/>
          <w:szCs w:val="40"/>
          <w:lang w:val="en-US" w:eastAsia="zh-CN"/>
        </w:rPr>
      </w:pPr>
    </w:p>
    <w:p>
      <w:pPr>
        <w:ind w:left="-664" w:leftChars="-600" w:right="-753" w:rightChars="-359" w:hanging="596" w:hangingChars="149"/>
        <w:jc w:val="both"/>
        <w:rPr>
          <w:rFonts w:hint="eastAsia"/>
          <w:b/>
          <w:bCs/>
          <w:color w:val="333399"/>
          <w:sz w:val="40"/>
          <w:szCs w:val="40"/>
          <w:lang w:val="en-US" w:eastAsia="zh-CN"/>
        </w:rPr>
      </w:pPr>
      <w:r>
        <w:rPr>
          <w:sz w:val="40"/>
        </w:rPr>
        <w:pict>
          <v:shape id="文本框 10" o:spid="_x0000_s2054" o:spt="202" type="#_x0000_t202" style="position:absolute;left:0pt;margin-left:-93.85pt;margin-top:24.3pt;height:43.2pt;width:603.7pt;z-index:251663360;mso-width-relative:page;mso-height-relative:page;" fillcolor="#FFFFFF" filled="f" stroked="f" coordsize="21600,21600">
            <v:path/>
            <v:fill on="f" color2="#FFFFFF" focussize="0,0"/>
            <v:stroke on="f"/>
            <v:imagedata o:title=""/>
            <o:lock v:ext="edit" grouping="f" rotation="f" text="f" aspectratio="f"/>
            <v:textbox inset="7.19992125984252pt,3.59992125984252pt,7.19992125984252pt,3.59992125984252pt">
              <w:txbxContent>
                <w:p>
                  <w:pPr>
                    <w:jc w:val="center"/>
                    <w:rPr>
                      <w:rFonts w:hint="eastAsia" w:eastAsia="微软雅黑"/>
                      <w:b/>
                      <w:bCs/>
                      <w:color w:val="008000"/>
                      <w:sz w:val="40"/>
                      <w:szCs w:val="40"/>
                      <w:lang w:val="en-US" w:eastAsia="zh-CN"/>
                    </w:rPr>
                  </w:pPr>
                  <w:r>
                    <w:rPr>
                      <w:rFonts w:hint="eastAsia"/>
                      <w:b/>
                      <w:bCs/>
                      <w:color w:val="008000"/>
                      <w:sz w:val="40"/>
                      <w:szCs w:val="40"/>
                      <w:lang w:val="en-US" w:eastAsia="zh-CN"/>
                    </w:rPr>
                    <w:t>【最新资料，WORD文档，可编辑修改】</w:t>
                  </w:r>
                </w:p>
              </w:txbxContent>
            </v:textbox>
          </v:shape>
        </w:pict>
      </w:r>
    </w:p>
    <w:bookmarkEnd w:id="0"/>
    <w:bookmarkEnd w:id="1"/>
    <w:bookmarkEnd w:id="2"/>
    <w:bookmarkEnd w:id="3"/>
    <w:bookmarkEnd w:id="4"/>
    <w:bookmarkEnd w:id="5"/>
    <w:bookmarkEnd w:id="6"/>
    <w:bookmarkEnd w:id="7"/>
    <w:bookmarkEnd w:id="8"/>
    <w:bookmarkEnd w:id="9"/>
    <w:p>
      <w:pPr>
        <w:spacing w:line="360" w:lineRule="auto"/>
        <w:jc w:val="left"/>
        <w:rPr>
          <w:rFonts w:hint="eastAsia"/>
          <w:b w:val="0"/>
          <w:bCs w:val="0"/>
          <w:color w:val="auto"/>
          <w:sz w:val="28"/>
          <w:szCs w:val="28"/>
          <w:lang w:val="en-US" w:eastAsia="zh-CN"/>
        </w:rPr>
      </w:pPr>
    </w:p>
    <w:p/>
    <w:p/>
    <w:p/>
    <w:p/>
    <w:p/>
    <w:p/>
    <w:p/>
    <w:p/>
    <w:p/>
    <w:p/>
    <w:p/>
    <w:p/>
    <w:p/>
    <w:p/>
    <w:p/>
    <w:p/>
    <w:p/>
    <w:p/>
    <w:p/>
    <w:p/>
    <w:p/>
    <w:p/>
    <w:p/>
    <w:p/>
    <w:p/>
    <w:p/>
    <w:p/>
    <w:p/>
    <w:p/>
    <w:p/>
    <w:p/>
    <w:p/>
    <w:p/>
    <w:p/>
    <w:p/>
    <w:p/>
    <w:p/>
    <w:p/>
    <w:p/>
    <w:p/>
    <w:p/>
    <w:p/>
    <w:p/>
    <w:p/>
    <w:p/>
    <w:p/>
    <w:p/>
    <w:p/>
    <w:p/>
    <w:p/>
    <w:sectPr>
      <w:headerReference r:id="rId5" w:type="first"/>
      <w:headerReference r:id="rId3" w:type="default"/>
      <w:footerReference r:id="rId6" w:type="default"/>
      <w:headerReference r:id="rId4" w:type="even"/>
      <w:footerReference r:id="rId7" w:type="even"/>
      <w:pgSz w:w="11906" w:h="16838"/>
      <w:pgMar w:top="1134" w:right="1077" w:bottom="1191" w:left="1077" w:header="737" w:footer="851" w:gutter="0"/>
      <w:pgBorders w:offsetFrom="page">
        <w:top w:val="single" w:color="auto" w:sz="4" w:space="24"/>
        <w:left w:val="single" w:color="auto" w:sz="4" w:space="24"/>
        <w:bottom w:val="single" w:color="auto" w:sz="4" w:space="24"/>
        <w:right w:val="single" w:color="auto" w:sz="4" w:space="24"/>
      </w:pgBorders>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swiss"/>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分享一个苹果，各得一个苹果，分享一种思想，各得两种思想。分享是件快乐的事件，乐于分享的人，事业更容易成功。</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rPr>
        <w:rFonts w:hint="eastAsia"/>
      </w:rPr>
      <w:t>经典资料，WORD文档，可编辑修改，欢迎下载交流。</w:t>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hint="eastAsia"/>
      </w:rPr>
      <w:t>大型企业经典管理资料模板，WORD文档，欢迎下载交流</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rPr>
        <w:rFonts w:hint="eastAsia"/>
      </w:rPr>
      <w:t>经典资料，WORD文档，可编辑修改，欢迎下载交流。</w:t>
    </w:r>
  </w:p>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hint="eastAsia"/>
      </w:rPr>
      <w:t>经典资料，WORD文档，可下载交流，</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5717D6"/>
    <w:rsid w:val="00046385"/>
    <w:rsid w:val="000862A6"/>
    <w:rsid w:val="000B3FC1"/>
    <w:rsid w:val="000E1AFD"/>
    <w:rsid w:val="001216E5"/>
    <w:rsid w:val="00122EA9"/>
    <w:rsid w:val="00172293"/>
    <w:rsid w:val="001818C1"/>
    <w:rsid w:val="00187FEB"/>
    <w:rsid w:val="001A0A28"/>
    <w:rsid w:val="0023698D"/>
    <w:rsid w:val="00241CF9"/>
    <w:rsid w:val="00242BE2"/>
    <w:rsid w:val="00246936"/>
    <w:rsid w:val="002F0F31"/>
    <w:rsid w:val="00370CA7"/>
    <w:rsid w:val="00397D79"/>
    <w:rsid w:val="003D5FE1"/>
    <w:rsid w:val="004121DE"/>
    <w:rsid w:val="00431819"/>
    <w:rsid w:val="004675CA"/>
    <w:rsid w:val="0048405C"/>
    <w:rsid w:val="004B7DE1"/>
    <w:rsid w:val="004F75A5"/>
    <w:rsid w:val="00523488"/>
    <w:rsid w:val="00526A24"/>
    <w:rsid w:val="005717D6"/>
    <w:rsid w:val="00594248"/>
    <w:rsid w:val="00607C6A"/>
    <w:rsid w:val="006509DA"/>
    <w:rsid w:val="006A6D0C"/>
    <w:rsid w:val="006B1B17"/>
    <w:rsid w:val="006C3A1E"/>
    <w:rsid w:val="00713ADB"/>
    <w:rsid w:val="00723222"/>
    <w:rsid w:val="0075398A"/>
    <w:rsid w:val="00764642"/>
    <w:rsid w:val="007B06A2"/>
    <w:rsid w:val="007C3980"/>
    <w:rsid w:val="007E48DE"/>
    <w:rsid w:val="00820FB7"/>
    <w:rsid w:val="00824429"/>
    <w:rsid w:val="00846C74"/>
    <w:rsid w:val="008A42EF"/>
    <w:rsid w:val="008D4C0D"/>
    <w:rsid w:val="00920136"/>
    <w:rsid w:val="00A05EA4"/>
    <w:rsid w:val="00A20DA2"/>
    <w:rsid w:val="00A53B67"/>
    <w:rsid w:val="00A83AA9"/>
    <w:rsid w:val="00A95CFE"/>
    <w:rsid w:val="00AB6D60"/>
    <w:rsid w:val="00B401FC"/>
    <w:rsid w:val="00B56A0E"/>
    <w:rsid w:val="00B71613"/>
    <w:rsid w:val="00BB60F7"/>
    <w:rsid w:val="00BC56A9"/>
    <w:rsid w:val="00C514F9"/>
    <w:rsid w:val="00C9373B"/>
    <w:rsid w:val="00CB7272"/>
    <w:rsid w:val="00CD02AB"/>
    <w:rsid w:val="00CD507F"/>
    <w:rsid w:val="00CD6278"/>
    <w:rsid w:val="00D00DB7"/>
    <w:rsid w:val="00D661D9"/>
    <w:rsid w:val="00D73835"/>
    <w:rsid w:val="00E8180C"/>
    <w:rsid w:val="00EB601B"/>
    <w:rsid w:val="00EC7045"/>
    <w:rsid w:val="00F41FD9"/>
    <w:rsid w:val="00FA40D9"/>
    <w:rsid w:val="00FB3C1A"/>
    <w:rsid w:val="165F3DFB"/>
    <w:rsid w:val="22C97EDB"/>
    <w:rsid w:val="43280613"/>
    <w:rsid w:val="695257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t" stroke="t">
      <v:fill type="gradient" on="t" angle="90" focussize="0f,0f" focusposition="0f,0f">
        <o:fill type="gradientUnscaled" v:ext="backwardCompatible"/>
      </v:fill>
      <v:stroke weight="1.25pt" color="#739CC3"/>
    </o:shapedefaults>
    <o:shapelayout v:ext="edit">
      <o:idmap v:ext="edit" data="2"/>
      <o:rules v:ext="edit">
        <o:r id="V:Rule1" type="connector" idref="#肘形连接符 18"/>
        <o:r id="V:Rule2" type="connector" idref="#肘形连接符 15"/>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99" w:semiHidden="0" w:name="Date"/>
    <w:lsdException w:uiPriority="0" w:name="Body Text First Indent"/>
    <w:lsdException w:uiPriority="0" w:name="Body Text First Indent 2"/>
    <w:lsdException w:uiPriority="0" w:name="Note Heading"/>
    <w:lsdException w:uiPriority="0" w:name="Body Text 2"/>
    <w:lsdException w:uiPriority="0" w:name="Body Text 3"/>
    <w:lsdException w:qFormat="1" w:unhideWhenUsed="0" w:uiPriority="0" w:semiHidden="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6">
    <w:name w:val="Default Paragraph Font"/>
    <w:unhideWhenUsed/>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Date"/>
    <w:basedOn w:val="1"/>
    <w:next w:val="1"/>
    <w:link w:val="12"/>
    <w:unhideWhenUsed/>
    <w:uiPriority w:val="99"/>
    <w:pPr>
      <w:ind w:left="100" w:leftChars="2500"/>
    </w:pPr>
  </w:style>
  <w:style w:type="paragraph" w:styleId="3">
    <w:name w:val="Body Text Indent 2"/>
    <w:basedOn w:val="1"/>
    <w:link w:val="14"/>
    <w:qFormat/>
    <w:uiPriority w:val="0"/>
    <w:pPr>
      <w:spacing w:line="400" w:lineRule="exact"/>
      <w:ind w:firstLine="480" w:firstLineChars="200"/>
    </w:pPr>
    <w:rPr>
      <w:rFonts w:ascii="Times New Roman" w:hAnsi="Times New Roman"/>
      <w:sz w:val="24"/>
      <w:szCs w:val="24"/>
    </w:rPr>
  </w:style>
  <w:style w:type="paragraph" w:styleId="4">
    <w:name w:val="footer"/>
    <w:basedOn w:val="1"/>
    <w:link w:val="11"/>
    <w:unhideWhenUsed/>
    <w:qFormat/>
    <w:uiPriority w:val="99"/>
    <w:pPr>
      <w:tabs>
        <w:tab w:val="center" w:pos="4153"/>
        <w:tab w:val="right" w:pos="8306"/>
      </w:tabs>
      <w:snapToGrid w:val="0"/>
      <w:jc w:val="left"/>
    </w:pPr>
    <w:rPr>
      <w:sz w:val="18"/>
      <w:szCs w:val="18"/>
    </w:rPr>
  </w:style>
  <w:style w:type="paragraph" w:styleId="5">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table" w:styleId="8">
    <w:name w:val="Table Grid"/>
    <w:basedOn w:val="7"/>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paragraph" w:customStyle="1" w:styleId="9">
    <w:name w:val="列出段落1"/>
    <w:basedOn w:val="1"/>
    <w:qFormat/>
    <w:uiPriority w:val="34"/>
    <w:pPr>
      <w:ind w:firstLine="420" w:firstLineChars="200"/>
    </w:pPr>
  </w:style>
  <w:style w:type="character" w:customStyle="1" w:styleId="10">
    <w:name w:val="页眉 Char"/>
    <w:basedOn w:val="6"/>
    <w:link w:val="5"/>
    <w:semiHidden/>
    <w:uiPriority w:val="99"/>
    <w:rPr>
      <w:sz w:val="18"/>
      <w:szCs w:val="18"/>
    </w:rPr>
  </w:style>
  <w:style w:type="character" w:customStyle="1" w:styleId="11">
    <w:name w:val="页脚 Char"/>
    <w:basedOn w:val="6"/>
    <w:link w:val="4"/>
    <w:semiHidden/>
    <w:uiPriority w:val="99"/>
    <w:rPr>
      <w:sz w:val="18"/>
      <w:szCs w:val="18"/>
    </w:rPr>
  </w:style>
  <w:style w:type="character" w:customStyle="1" w:styleId="12">
    <w:name w:val="日期 Char"/>
    <w:basedOn w:val="6"/>
    <w:link w:val="2"/>
    <w:semiHidden/>
    <w:uiPriority w:val="99"/>
  </w:style>
  <w:style w:type="paragraph" w:customStyle="1" w:styleId="13">
    <w:name w:val=" Char Char Char Char"/>
    <w:basedOn w:val="1"/>
    <w:semiHidden/>
    <w:qFormat/>
    <w:uiPriority w:val="0"/>
    <w:pPr>
      <w:widowControl/>
      <w:spacing w:after="160" w:line="240" w:lineRule="exact"/>
      <w:jc w:val="left"/>
    </w:pPr>
    <w:rPr>
      <w:rFonts w:ascii="Verdana" w:hAnsi="Verdana"/>
      <w:kern w:val="0"/>
      <w:sz w:val="20"/>
      <w:szCs w:val="20"/>
      <w:lang w:eastAsia="en-US"/>
    </w:rPr>
  </w:style>
  <w:style w:type="character" w:customStyle="1" w:styleId="14">
    <w:name w:val="正文文本缩进 2 Char"/>
    <w:basedOn w:val="6"/>
    <w:link w:val="3"/>
    <w:uiPriority w:val="0"/>
    <w:rPr>
      <w:kern w:val="2"/>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2050"/>
    <customShpInfo spid="_x0000_s2051"/>
    <customShpInfo spid="_x0000_s2052"/>
    <customShpInfo spid="_x0000_s2053"/>
    <customShpInfo spid="_x0000_s2054"/>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18</Pages>
  <Words>725</Words>
  <Characters>4134</Characters>
  <Lines>34</Lines>
  <Paragraphs>9</Paragraphs>
  <TotalTime>0</TotalTime>
  <ScaleCrop>false</ScaleCrop>
  <LinksUpToDate>false</LinksUpToDate>
  <CharactersWithSpaces>4850</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2015-08-26T02:11:00Z</dcterms:created>
  <dc:creator>Administrator</dc:creator>
  <cp:lastModifiedBy>Administrator</cp:lastModifiedBy>
  <dcterms:modified xsi:type="dcterms:W3CDTF">2017-06-07T07:09:48Z</dcterms:modified>
  <dc:title>公司LOGO</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