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A57E" w14:textId="77777777" w:rsidR="009147B3" w:rsidRDefault="009147B3">
      <w:pPr>
        <w:spacing w:after="80"/>
      </w:pPr>
    </w:p>
    <w:p w14:paraId="5696BDB2" w14:textId="77777777" w:rsidR="009147B3" w:rsidRDefault="009147B3">
      <w:pPr>
        <w:spacing w:after="80"/>
      </w:pPr>
    </w:p>
    <w:p w14:paraId="523754C1" w14:textId="77777777" w:rsidR="009147B3" w:rsidRDefault="00000000">
      <w:pPr>
        <w:pStyle w:val="Heading1"/>
        <w:pageBreakBefore/>
        <w:spacing w:before="240" w:after="160"/>
      </w:pPr>
      <w:r>
        <w:lastRenderedPageBreak/>
        <w:t>Instructions for Completing this Template</w:t>
      </w:r>
    </w:p>
    <w:p w14:paraId="2FBB502C" w14:textId="77777777" w:rsidR="009147B3" w:rsidRDefault="00000000">
      <w:pPr>
        <w:spacing w:after="120" w:line="276" w:lineRule="auto"/>
        <w:jc w:val="both"/>
      </w:pPr>
      <w:r>
        <w:rPr>
          <w:rFonts w:eastAsia="Calibri"/>
        </w:rPr>
        <w:t>The purpose of this template is to ensure adherence to model documentation requirements as outlined in supervisory guidance SR 11-7 in addition to those outlined in the bank's Model Risk Management (MRM) Policy.</w:t>
      </w:r>
    </w:p>
    <w:p w14:paraId="3FFF7C94" w14:textId="77777777" w:rsidR="009147B3" w:rsidRDefault="00000000">
      <w:pPr>
        <w:spacing w:after="120" w:line="276" w:lineRule="auto"/>
        <w:jc w:val="both"/>
      </w:pPr>
      <w:r>
        <w:rPr>
          <w:rFonts w:eastAsia="Calibri"/>
        </w:rPr>
        <w:t>This template is designed to serve as the primary development documentation for models used at Pinnacle. The model developer and model owner share responsibility to create this document for each new model and to update it throughout the life of the model. A copy of the most up-to-date documentation should be provided to MRM.</w:t>
      </w:r>
    </w:p>
    <w:p w14:paraId="475B1660" w14:textId="77777777" w:rsidR="009147B3" w:rsidRDefault="00000000">
      <w:pPr>
        <w:spacing w:after="120" w:line="276" w:lineRule="auto"/>
        <w:jc w:val="both"/>
      </w:pPr>
      <w:r>
        <w:rPr>
          <w:rFonts w:eastAsia="Calibri"/>
        </w:rPr>
        <w:t xml:space="preserve">If a section is inapplicable to a given model, the section </w:t>
      </w:r>
      <w:r>
        <w:rPr>
          <w:rFonts w:eastAsia="Calibri"/>
          <w:b/>
          <w:bCs/>
        </w:rPr>
        <w:t>should not be eliminated from the template</w:t>
      </w:r>
      <w:r>
        <w:rPr>
          <w:rFonts w:eastAsia="Calibri"/>
        </w:rPr>
        <w:t>. Instead, the completer of the Template should state "Not Applicable" and provide an explanation of why that section is not viewed as necessary. The explanation should be sufficiently clear so that a reviewer of the Template can evaluate the appropriateness of the decision.</w:t>
      </w:r>
    </w:p>
    <w:p w14:paraId="0C764E33" w14:textId="77777777" w:rsidR="009147B3" w:rsidRDefault="00000000">
      <w:pPr>
        <w:spacing w:after="120" w:line="276" w:lineRule="auto"/>
        <w:jc w:val="both"/>
      </w:pPr>
      <w:r>
        <w:rPr>
          <w:rFonts w:eastAsia="Calibri"/>
        </w:rPr>
        <w:t>Similarly, some sections may cover topics that are clearly documented in other documents separate from this Template. It is not necessary (or even desirable) that information clearly documented elsewhere be duplicated in this Template. In such cases, the completer of the Template should indicate the name of the document or other source, the location of that source (which should be readily accessible), and sufficient information about where in that source the requested topic is addressed. Note that in such cases, it will be necessary to update these cross-references as the Template and/or sources are modified.</w:t>
      </w:r>
    </w:p>
    <w:p w14:paraId="31A2AE87" w14:textId="77777777" w:rsidR="009147B3" w:rsidRDefault="00000000">
      <w:pPr>
        <w:spacing w:after="120" w:line="276" w:lineRule="auto"/>
        <w:jc w:val="both"/>
      </w:pPr>
      <w:r>
        <w:rPr>
          <w:rFonts w:eastAsia="Calibri"/>
        </w:rPr>
        <w:t xml:space="preserve">The content contained within shaded brackets [.....] provides guidance on how to complete this template. The guidance should be reviewed and then replaced with applicable content. </w:t>
      </w:r>
      <w:r>
        <w:rPr>
          <w:rFonts w:eastAsia="Calibri"/>
          <w:b/>
          <w:bCs/>
        </w:rPr>
        <w:t>Every suggested topic within each section may not be addressed for every model</w:t>
      </w:r>
      <w:r>
        <w:rPr>
          <w:rFonts w:eastAsia="Calibri"/>
        </w:rPr>
        <w:t>; they are simply to provide guidance on examples and types of information to include for each section. Text not contained within shaded brackets [.....] should not be deleted or edited.</w:t>
      </w:r>
    </w:p>
    <w:p w14:paraId="490E4D21" w14:textId="77777777" w:rsidR="009147B3" w:rsidRDefault="00000000">
      <w:pPr>
        <w:pStyle w:val="Heading1"/>
        <w:pageBreakBefore/>
        <w:spacing w:before="240" w:after="160"/>
      </w:pPr>
      <w:r>
        <w:lastRenderedPageBreak/>
        <w:t>1. Executive Summary</w:t>
      </w:r>
    </w:p>
    <w:p w14:paraId="44B1CDE5" w14:textId="77777777" w:rsidR="009147B3" w:rsidRDefault="00000000">
      <w:pPr>
        <w:shd w:val="clear" w:color="auto" w:fill="E7E6E6"/>
        <w:spacing w:after="80" w:line="276" w:lineRule="auto"/>
      </w:pPr>
      <w:r>
        <w:rPr>
          <w:rFonts w:eastAsia="Calibri"/>
        </w:rPr>
        <w:t>[Provide a brief description of the model, including the primary use(s) and purpose. The summary should be written with a non-technical reader in mind who is not familiar with the model, Pinnacle, or the portfolio.</w:t>
      </w:r>
    </w:p>
    <w:p w14:paraId="74349B09" w14:textId="77777777" w:rsidR="009147B3" w:rsidRDefault="00000000">
      <w:pPr>
        <w:shd w:val="clear" w:color="auto" w:fill="E7E6E6"/>
        <w:spacing w:after="80" w:line="276" w:lineRule="auto"/>
      </w:pPr>
      <w:r>
        <w:rPr>
          <w:rFonts w:eastAsia="Calibri"/>
        </w:rPr>
        <w:t xml:space="preserve">This section should include information </w:t>
      </w:r>
      <w:r>
        <w:rPr>
          <w:rFonts w:eastAsia="Calibri"/>
          <w:i/>
          <w:iCs/>
        </w:rPr>
        <w:t>such as</w:t>
      </w:r>
      <w:r>
        <w:rPr>
          <w:rFonts w:eastAsia="Calibri"/>
        </w:rPr>
        <w:t>:</w:t>
      </w:r>
    </w:p>
    <w:p w14:paraId="212CA819" w14:textId="77777777" w:rsidR="009147B3" w:rsidRDefault="00000000">
      <w:pPr>
        <w:pStyle w:val="ListParagraph"/>
        <w:numPr>
          <w:ilvl w:val="0"/>
          <w:numId w:val="2"/>
        </w:numPr>
        <w:shd w:val="clear" w:color="auto" w:fill="E7E6E6"/>
        <w:spacing w:after="40" w:line="276" w:lineRule="auto"/>
      </w:pPr>
      <w:r>
        <w:rPr>
          <w:rFonts w:eastAsia="Calibri"/>
        </w:rPr>
        <w:t>A brief description of the model</w:t>
      </w:r>
    </w:p>
    <w:p w14:paraId="49399C6D" w14:textId="77777777" w:rsidR="009147B3" w:rsidRDefault="00000000">
      <w:pPr>
        <w:pStyle w:val="ListParagraph"/>
        <w:numPr>
          <w:ilvl w:val="0"/>
          <w:numId w:val="2"/>
        </w:numPr>
        <w:shd w:val="clear" w:color="auto" w:fill="E7E6E6"/>
        <w:spacing w:after="40" w:line="276" w:lineRule="auto"/>
      </w:pPr>
      <w:r>
        <w:rPr>
          <w:rFonts w:eastAsia="Calibri"/>
        </w:rPr>
        <w:t>Model use(s) and purpose</w:t>
      </w:r>
    </w:p>
    <w:p w14:paraId="4232D72A" w14:textId="77777777" w:rsidR="009147B3" w:rsidRDefault="00000000">
      <w:pPr>
        <w:pStyle w:val="ListParagraph"/>
        <w:numPr>
          <w:ilvl w:val="0"/>
          <w:numId w:val="2"/>
        </w:numPr>
        <w:shd w:val="clear" w:color="auto" w:fill="E7E6E6"/>
        <w:spacing w:after="40" w:line="276" w:lineRule="auto"/>
      </w:pPr>
      <w:r>
        <w:rPr>
          <w:rFonts w:eastAsia="Calibri"/>
        </w:rPr>
        <w:t>An overview of the portfolio being modeled or business objective of the model</w:t>
      </w:r>
    </w:p>
    <w:p w14:paraId="337550BB" w14:textId="77777777" w:rsidR="009147B3" w:rsidRDefault="00000000">
      <w:pPr>
        <w:pStyle w:val="ListParagraph"/>
        <w:numPr>
          <w:ilvl w:val="0"/>
          <w:numId w:val="2"/>
        </w:numPr>
        <w:shd w:val="clear" w:color="auto" w:fill="E7E6E6"/>
        <w:spacing w:after="40" w:line="276" w:lineRule="auto"/>
      </w:pPr>
      <w:r>
        <w:rPr>
          <w:rFonts w:eastAsia="Calibri"/>
        </w:rPr>
        <w:t>High level description of the modeling approach</w:t>
      </w:r>
    </w:p>
    <w:p w14:paraId="36A6F40B" w14:textId="77777777" w:rsidR="009147B3" w:rsidRDefault="00000000">
      <w:pPr>
        <w:pStyle w:val="ListParagraph"/>
        <w:numPr>
          <w:ilvl w:val="0"/>
          <w:numId w:val="2"/>
        </w:numPr>
        <w:shd w:val="clear" w:color="auto" w:fill="E7E6E6"/>
        <w:spacing w:after="40" w:line="276" w:lineRule="auto"/>
      </w:pPr>
      <w:r>
        <w:rPr>
          <w:rFonts w:eastAsia="Calibri"/>
        </w:rPr>
        <w:t>Summary of the model structure, key inputs, assumptions, and outputs</w:t>
      </w:r>
    </w:p>
    <w:p w14:paraId="3DED293B" w14:textId="77777777" w:rsidR="009147B3" w:rsidRDefault="00000000">
      <w:pPr>
        <w:pStyle w:val="ListParagraph"/>
        <w:numPr>
          <w:ilvl w:val="0"/>
          <w:numId w:val="2"/>
        </w:numPr>
        <w:shd w:val="clear" w:color="auto" w:fill="E7E6E6"/>
        <w:spacing w:after="40" w:line="276" w:lineRule="auto"/>
      </w:pPr>
      <w:r>
        <w:rPr>
          <w:rFonts w:eastAsia="Calibri"/>
        </w:rPr>
        <w:t>Implementation method</w:t>
      </w:r>
    </w:p>
    <w:p w14:paraId="4E53911A" w14:textId="77777777" w:rsidR="009147B3" w:rsidRDefault="00000000">
      <w:pPr>
        <w:pStyle w:val="ListParagraph"/>
        <w:numPr>
          <w:ilvl w:val="0"/>
          <w:numId w:val="2"/>
        </w:numPr>
        <w:shd w:val="clear" w:color="auto" w:fill="E7E6E6"/>
        <w:spacing w:after="40" w:line="276" w:lineRule="auto"/>
      </w:pPr>
      <w:r>
        <w:rPr>
          <w:rFonts w:eastAsia="Calibri"/>
        </w:rPr>
        <w:t>Any notable model limitations or weaknesses and how the risks that stem from these limitations are being mitigated</w:t>
      </w:r>
    </w:p>
    <w:p w14:paraId="76F27606" w14:textId="77777777" w:rsidR="009147B3" w:rsidRDefault="00000000">
      <w:pPr>
        <w:pStyle w:val="ListParagraph"/>
        <w:numPr>
          <w:ilvl w:val="0"/>
          <w:numId w:val="2"/>
        </w:numPr>
        <w:shd w:val="clear" w:color="auto" w:fill="E7E6E6"/>
        <w:spacing w:after="40" w:line="276" w:lineRule="auto"/>
      </w:pPr>
      <w:r>
        <w:rPr>
          <w:rFonts w:eastAsia="Calibri"/>
        </w:rPr>
        <w:t>High level summary of model performance</w:t>
      </w:r>
    </w:p>
    <w:p w14:paraId="4EA6AD61" w14:textId="77777777" w:rsidR="009147B3" w:rsidRDefault="00000000">
      <w:pPr>
        <w:pStyle w:val="ListParagraph"/>
        <w:numPr>
          <w:ilvl w:val="0"/>
          <w:numId w:val="2"/>
        </w:numPr>
        <w:shd w:val="clear" w:color="auto" w:fill="E7E6E6"/>
        <w:spacing w:after="40" w:line="276" w:lineRule="auto"/>
      </w:pPr>
      <w:r>
        <w:rPr>
          <w:rFonts w:eastAsia="Calibri"/>
        </w:rPr>
        <w:t>List of key personnel including the model owner, model user(s), and model developer</w:t>
      </w:r>
    </w:p>
    <w:p w14:paraId="6B563CF9" w14:textId="77777777" w:rsidR="009147B3" w:rsidRDefault="00000000">
      <w:pPr>
        <w:pStyle w:val="ListParagraph"/>
        <w:numPr>
          <w:ilvl w:val="0"/>
          <w:numId w:val="2"/>
        </w:numPr>
        <w:shd w:val="clear" w:color="auto" w:fill="E7E6E6"/>
        <w:spacing w:after="40" w:line="276" w:lineRule="auto"/>
      </w:pPr>
      <w:r>
        <w:rPr>
          <w:rFonts w:eastAsia="Calibri"/>
        </w:rPr>
        <w:t>Include the system or platform of the model (e.g., excel spreadsheet, vendor model, database application, etc.). If a vendor model, include which vendor is used.</w:t>
      </w:r>
    </w:p>
    <w:p w14:paraId="666E1B62" w14:textId="77777777" w:rsidR="009147B3" w:rsidRDefault="00000000">
      <w:pPr>
        <w:shd w:val="clear" w:color="auto" w:fill="E7E6E6"/>
        <w:spacing w:after="80" w:line="276" w:lineRule="auto"/>
      </w:pPr>
      <w:r>
        <w:rPr>
          <w:rFonts w:eastAsia="Calibri"/>
        </w:rPr>
        <w:t>Note regarding vendor models: This internal template should be populated for both models developed in-house and vendor models. When information needed to meet MRM documentation standards is not available (meaning, all information needed to create this MRM documentation template is not available), the model owner should point this out and document it in the appropriate section(s) within this MDD template. The model owner should provide any additional controls put in place and / or testing performed to mitigate the lack of documentation provided by the vendor.]</w:t>
      </w:r>
    </w:p>
    <w:p w14:paraId="291D736B" w14:textId="77777777" w:rsidR="009147B3" w:rsidRDefault="00000000">
      <w:pPr>
        <w:shd w:val="clear" w:color="auto" w:fill="E7E6E6"/>
        <w:spacing w:after="80" w:line="276" w:lineRule="auto"/>
      </w:pPr>
      <w:r>
        <w:rPr>
          <w:rFonts w:eastAsia="Calibri"/>
        </w:rPr>
        <w:t>Key personnel:</w:t>
      </w:r>
    </w:p>
    <w:p w14:paraId="30ADD6CB" w14:textId="77777777" w:rsidR="009147B3" w:rsidRDefault="00000000">
      <w:pPr>
        <w:pStyle w:val="Heading2"/>
        <w:spacing w:before="200" w:after="100"/>
      </w:pPr>
      <w:r>
        <w:t>1.1 Model Overview</w:t>
      </w:r>
    </w:p>
    <w:p w14:paraId="1815E7F0" w14:textId="77777777" w:rsidR="009147B3" w:rsidRDefault="00000000">
      <w:pPr>
        <w:spacing w:after="120" w:line="276" w:lineRule="auto"/>
        <w:jc w:val="both"/>
      </w:pPr>
      <w:r>
        <w:rPr>
          <w:rFonts w:eastAsia="Calibri"/>
        </w:rPr>
        <w:t xml:space="preserve">The Average Pay Error-Correction Model was developed to forecast quarterly average compensation per employee (SNV_Pay_Avg = SNV_Comp / SNV_HC) for Comprehensive Capital Analysis and Review (CCAR), stress testing, capital planning, and Pre-Provision Net Revenue (PPNR) forecasting. The model translates macroeconomic conditions, represented by per capita income, into forward-looking projections of average pay, which are combined with a headcount forecast to produce compensation expense. The model was developed using quarterly observations spanning 2011Q1 through 2025Q4 and was designed to remain transparent, economically interpretable, operationally practical, and consistent with Model Risk Management expectations. The model was developed in Python; the production implementation platform is </w:t>
      </w:r>
      <w:r>
        <w:rPr>
          <w:rFonts w:eastAsia="Calibri"/>
          <w:color w:val="C00000"/>
        </w:rPr>
        <w:t>[TBF]</w:t>
      </w:r>
      <w:r>
        <w:rPr>
          <w:rFonts w:eastAsia="Calibri"/>
        </w:rPr>
        <w:t>. Bonus compensation is assessed as a separate component: a quantitative bonus ratio approach was researched but not adopted, and the bonus component is assessed through documented qualitative judgment (Section 1.12).</w:t>
      </w:r>
    </w:p>
    <w:p w14:paraId="1B6FB2E3" w14:textId="77777777" w:rsidR="009147B3" w:rsidRDefault="00000000">
      <w:pPr>
        <w:pStyle w:val="Heading2"/>
        <w:spacing w:before="200" w:after="100"/>
      </w:pPr>
      <w:r>
        <w:t>1.2 Business Purpose</w:t>
      </w:r>
    </w:p>
    <w:p w14:paraId="272E79FF" w14:textId="77777777" w:rsidR="009147B3" w:rsidRDefault="00000000">
      <w:pPr>
        <w:spacing w:after="120" w:line="276" w:lineRule="auto"/>
        <w:jc w:val="both"/>
      </w:pPr>
      <w:r>
        <w:rPr>
          <w:rFonts w:eastAsia="Calibri"/>
        </w:rPr>
        <w:lastRenderedPageBreak/>
        <w:t>Compensation is the largest component of non-interest expense, and its projection directly affects PPNR under each scenario. Forecasting average pay is challenging because realized outcomes reflect both broad labor-market conditions and firm-specific factors, including annual merit cycles, incentive compensation timing, hiring mix, and acquisitions. Separating average pay from headcount allows the Bank to project the pay component in a disciplined, economically grounded way while headcount is projected under its own assumptions. The objective of the model is not to reproduce every quarterly fluctuation in average pay but to identify a stable relationship between pay and the broader economy that can be reasonably projected within planning and stress-testing environments.</w:t>
      </w:r>
    </w:p>
    <w:p w14:paraId="3D0AE2B6" w14:textId="77777777" w:rsidR="009147B3" w:rsidRDefault="00000000">
      <w:pPr>
        <w:pStyle w:val="Heading2"/>
        <w:spacing w:before="200" w:after="100"/>
      </w:pPr>
      <w:r>
        <w:t>1.3 Intended Use</w:t>
      </w:r>
    </w:p>
    <w:p w14:paraId="65A826FF" w14:textId="77777777" w:rsidR="009147B3" w:rsidRDefault="00000000">
      <w:pPr>
        <w:spacing w:after="120" w:line="276" w:lineRule="auto"/>
        <w:jc w:val="both"/>
      </w:pPr>
      <w:r>
        <w:rPr>
          <w:rFonts w:eastAsia="Calibri"/>
        </w:rPr>
        <w:t>Model outputs support CCAR forecasting, internal stress testing, capital planning, and PPNR expense forecasting over a nine-quarter horizon under Baseline, Adverse, and Severely Adverse scenarios. The model is not intended to set individual compensation, determine merit or incentive budgets, forecast headcount, or replace management judgment regarding compensation strategy.</w:t>
      </w:r>
    </w:p>
    <w:p w14:paraId="7EECFE64" w14:textId="77777777" w:rsidR="009147B3" w:rsidRDefault="00000000">
      <w:pPr>
        <w:pStyle w:val="Heading2"/>
        <w:spacing w:before="200" w:after="100"/>
      </w:pPr>
      <w:r>
        <w:t>1.4 Development Summary</w:t>
      </w:r>
    </w:p>
    <w:p w14:paraId="64E848E6" w14:textId="77777777" w:rsidR="009147B3" w:rsidRDefault="00000000">
      <w:pPr>
        <w:spacing w:after="120" w:line="276" w:lineRule="auto"/>
        <w:jc w:val="both"/>
      </w:pPr>
      <w:r>
        <w:rPr>
          <w:rFonts w:eastAsia="Calibri"/>
        </w:rPr>
        <w:t>Model development began with 9 macroeconomic series and 2 derived Finance &amp; Insurance ratios, giving 11 candidate families. Each family was transformed to Y-o-Y terms and lagged 0–4 quarters, producing 55 candidate short-run regressors, while level series were evaluated as long-run candidates. Candidates progressed through ADF/KPSS stationarity testing, univariate partial-correlation screening across in-sample and out-of-time windows, forward selection of the long-run equation with residual-stationarity and VIF gates, and forward selection of the short-run equation with significance, VIF, Durbin-Watson, and Jarque-Bera gates. A dummy-variable experiment was conducted to evaluate the 2019 Florida Community Bank (FCB) acquisition. This framework ensured that explanatory variables were selected on both statistical evidence and business intuition rather than in-sample fit alone.</w:t>
      </w:r>
    </w:p>
    <w:p w14:paraId="3E418216" w14:textId="77777777" w:rsidR="009147B3" w:rsidRDefault="00000000">
      <w:pPr>
        <w:pStyle w:val="Heading2"/>
        <w:spacing w:before="200" w:after="100"/>
      </w:pPr>
      <w:r>
        <w:t>1.5 Final Model</w:t>
      </w:r>
    </w:p>
    <w:p w14:paraId="72285A5C" w14:textId="77777777" w:rsidR="009147B3" w:rsidRDefault="00000000">
      <w:pPr>
        <w:spacing w:after="120" w:line="276" w:lineRule="auto"/>
        <w:jc w:val="both"/>
      </w:pPr>
      <w:r>
        <w:rPr>
          <w:rFonts w:eastAsia="Calibri"/>
        </w:rPr>
        <w:t>The final model is an Engle-Granger two-step error-correction model. The long-run equation ties the level of average pay to the level of per capita income. The short-run equation explains the Y-o-Y growth rate of average pay using the Y-o-Y growth of per capita income and the lagged deviation of average pay from its long-run equilibrium. Key assumptions include a stable long-run relationship between pay and income, continued correction of deviations from that relationship, and the stability of historical directional relationships throughout the forecast horizon.</w:t>
      </w:r>
    </w:p>
    <w:p w14:paraId="111F697F" w14:textId="77777777" w:rsidR="009147B3" w:rsidRDefault="00000000">
      <w:pPr>
        <w:spacing w:before="80" w:after="140"/>
        <w:jc w:val="center"/>
      </w:pPr>
      <w:r>
        <w:rPr>
          <w:rFonts w:ascii="Cambria Math" w:eastAsia="Cambria Math" w:hAnsi="Cambria Math" w:cs="Cambria Math"/>
          <w:i/>
          <w:iCs/>
        </w:rPr>
        <w:t>Long-run:  Pay(t) = −9203.87 + 0.6546 × FYPCPIQ(t) + u(t)</w:t>
      </w:r>
    </w:p>
    <w:p w14:paraId="7D1EDA2A" w14:textId="77777777" w:rsidR="009147B3" w:rsidRDefault="00000000">
      <w:pPr>
        <w:spacing w:before="80" w:after="140"/>
        <w:jc w:val="center"/>
      </w:pPr>
      <w:r>
        <w:rPr>
          <w:rFonts w:ascii="Cambria Math" w:eastAsia="Cambria Math" w:hAnsi="Cambria Math" w:cs="Cambria Math"/>
          <w:i/>
          <w:iCs/>
        </w:rPr>
        <w:t>Short-run:  y(t) = 3.44 − 0.0019 × EC(t−4) + 0.6708 × FYPCPIQ_chg4(t) + ε(t),   EC(t−4) = u(t−4)</w:t>
      </w:r>
    </w:p>
    <w:p w14:paraId="23A483D5" w14:textId="77777777" w:rsidR="009147B3" w:rsidRDefault="00000000">
      <w:pPr>
        <w:keepNext/>
        <w:spacing w:before="160" w:after="80"/>
      </w:pPr>
      <w:r>
        <w:rPr>
          <w:rFonts w:eastAsia="Calibri"/>
          <w:b/>
          <w:bCs/>
          <w:color w:val="1F3864"/>
          <w:sz w:val="20"/>
          <w:szCs w:val="20"/>
        </w:rPr>
        <w:t>Table 1.1 – Final Model Variable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60"/>
        <w:gridCol w:w="3300"/>
      </w:tblGrid>
      <w:tr w:rsidR="009147B3" w14:paraId="1546782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9623E8B" w14:textId="77777777" w:rsidR="009147B3" w:rsidRDefault="00000000">
            <w:r>
              <w:rPr>
                <w:rFonts w:eastAsia="Calibri"/>
                <w:b/>
                <w:bCs/>
                <w:color w:val="FFFFFF"/>
                <w:sz w:val="20"/>
                <w:szCs w:val="20"/>
              </w:rPr>
              <w:t>Variable</w:t>
            </w:r>
          </w:p>
        </w:tc>
        <w:tc>
          <w:tcPr>
            <w:tcW w:w="34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906553A" w14:textId="77777777" w:rsidR="009147B3" w:rsidRDefault="00000000">
            <w:r>
              <w:rPr>
                <w:rFonts w:eastAsia="Calibri"/>
                <w:b/>
                <w:bCs/>
                <w:color w:val="FFFFFF"/>
                <w:sz w:val="20"/>
                <w:szCs w:val="20"/>
              </w:rPr>
              <w:t>Description</w:t>
            </w:r>
          </w:p>
        </w:tc>
        <w:tc>
          <w:tcPr>
            <w:tcW w:w="3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300804B" w14:textId="77777777" w:rsidR="009147B3" w:rsidRDefault="00000000">
            <w:r>
              <w:rPr>
                <w:rFonts w:eastAsia="Calibri"/>
                <w:b/>
                <w:bCs/>
                <w:color w:val="FFFFFF"/>
                <w:sz w:val="20"/>
                <w:szCs w:val="20"/>
              </w:rPr>
              <w:t>Construction</w:t>
            </w:r>
          </w:p>
        </w:tc>
      </w:tr>
      <w:tr w:rsidR="009147B3" w14:paraId="32040E4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BCE13" w14:textId="77777777" w:rsidR="009147B3" w:rsidRDefault="00000000">
            <w:r>
              <w:rPr>
                <w:rFonts w:eastAsia="Calibri"/>
                <w:color w:val="000000"/>
                <w:sz w:val="20"/>
                <w:szCs w:val="20"/>
              </w:rPr>
              <w:t>SNV_Pay_Avg (target, y)</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D964D" w14:textId="77777777" w:rsidR="009147B3" w:rsidRDefault="00000000">
            <w:r>
              <w:rPr>
                <w:rFonts w:eastAsia="Calibri"/>
                <w:color w:val="000000"/>
                <w:sz w:val="20"/>
                <w:szCs w:val="20"/>
              </w:rPr>
              <w:t>Average compensation per employee; y is its Y-o-Y % change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BFB4A" w14:textId="77777777" w:rsidR="009147B3" w:rsidRDefault="00000000">
            <w:r>
              <w:rPr>
                <w:rFonts w:eastAsia="Calibri"/>
                <w:color w:val="000000"/>
                <w:sz w:val="20"/>
                <w:szCs w:val="20"/>
              </w:rPr>
              <w:t>y(t) = [Pay(t) / Pay(t−4) − 1] × 100</w:t>
            </w:r>
          </w:p>
        </w:tc>
      </w:tr>
      <w:tr w:rsidR="009147B3" w14:paraId="41B19EC2"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0A40C03" w14:textId="77777777" w:rsidR="009147B3" w:rsidRDefault="00000000">
            <w:r>
              <w:rPr>
                <w:rFonts w:eastAsia="Calibri"/>
                <w:color w:val="000000"/>
                <w:sz w:val="20"/>
                <w:szCs w:val="20"/>
              </w:rPr>
              <w:lastRenderedPageBreak/>
              <w:t>FYPCPIQ_B.IUSA</w:t>
            </w:r>
          </w:p>
        </w:tc>
        <w:tc>
          <w:tcPr>
            <w:tcW w:w="34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06DA99B" w14:textId="77777777" w:rsidR="009147B3" w:rsidRDefault="00000000">
            <w:r>
              <w:rPr>
                <w:rFonts w:eastAsia="Calibri"/>
                <w:color w:val="000000"/>
                <w:sz w:val="20"/>
                <w:szCs w:val="20"/>
              </w:rPr>
              <w:t>Per capita income (level), long-run driver</w:t>
            </w:r>
          </w:p>
        </w:tc>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A1062F8" w14:textId="77777777" w:rsidR="009147B3" w:rsidRDefault="00000000">
            <w:r>
              <w:rPr>
                <w:rFonts w:eastAsia="Calibri"/>
                <w:color w:val="000000"/>
                <w:sz w:val="20"/>
                <w:szCs w:val="20"/>
              </w:rPr>
              <w:t>Moody's series, no transformation</w:t>
            </w:r>
          </w:p>
        </w:tc>
      </w:tr>
      <w:tr w:rsidR="009147B3" w14:paraId="1F2AA8E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44A13" w14:textId="77777777" w:rsidR="009147B3" w:rsidRDefault="00000000">
            <w:r>
              <w:rPr>
                <w:rFonts w:eastAsia="Calibri"/>
                <w:color w:val="000000"/>
                <w:sz w:val="20"/>
                <w:szCs w:val="20"/>
              </w:rPr>
              <w:t>EC(t−4)</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A8D53" w14:textId="77777777" w:rsidR="009147B3" w:rsidRDefault="00000000">
            <w:r>
              <w:rPr>
                <w:rFonts w:eastAsia="Calibri"/>
                <w:color w:val="000000"/>
                <w:sz w:val="20"/>
                <w:szCs w:val="20"/>
              </w:rPr>
              <w:t>Lagged deviation of average pay from long-run equilibrium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C7B7F" w14:textId="77777777" w:rsidR="009147B3" w:rsidRDefault="00000000">
            <w:r>
              <w:rPr>
                <w:rFonts w:eastAsia="Calibri"/>
                <w:color w:val="000000"/>
                <w:sz w:val="20"/>
                <w:szCs w:val="20"/>
              </w:rPr>
              <w:t>Pay(t−4) − [−9203.87 + 0.6546 × FYPCPIQ(t−4)]</w:t>
            </w:r>
          </w:p>
        </w:tc>
      </w:tr>
      <w:tr w:rsidR="009147B3" w14:paraId="01159F8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29D8F3D" w14:textId="77777777" w:rsidR="009147B3" w:rsidRDefault="00000000">
            <w:r>
              <w:rPr>
                <w:rFonts w:eastAsia="Calibri"/>
                <w:color w:val="000000"/>
                <w:sz w:val="20"/>
                <w:szCs w:val="20"/>
              </w:rPr>
              <w:t>FYPCPIQ_B.IUSA_chg4</w:t>
            </w:r>
          </w:p>
        </w:tc>
        <w:tc>
          <w:tcPr>
            <w:tcW w:w="34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18CE649" w14:textId="77777777" w:rsidR="009147B3" w:rsidRDefault="00000000">
            <w:r>
              <w:rPr>
                <w:rFonts w:eastAsia="Calibri"/>
                <w:color w:val="000000"/>
                <w:sz w:val="20"/>
                <w:szCs w:val="20"/>
              </w:rPr>
              <w:t>Y-o-Y % change in per capita income</w:t>
            </w:r>
          </w:p>
        </w:tc>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56B512B" w14:textId="77777777" w:rsidR="009147B3" w:rsidRDefault="00000000">
            <w:r>
              <w:rPr>
                <w:rFonts w:eastAsia="Calibri"/>
                <w:color w:val="000000"/>
                <w:sz w:val="20"/>
                <w:szCs w:val="20"/>
              </w:rPr>
              <w:t>[FYPCPIQ(t) / FYPCPIQ(t−4) − 1] × 100</w:t>
            </w:r>
          </w:p>
        </w:tc>
      </w:tr>
    </w:tbl>
    <w:p w14:paraId="3595239B" w14:textId="77777777" w:rsidR="009147B3" w:rsidRDefault="009147B3">
      <w:pPr>
        <w:spacing w:after="80"/>
      </w:pPr>
    </w:p>
    <w:p w14:paraId="3583C1EF" w14:textId="77777777" w:rsidR="009147B3" w:rsidRDefault="00000000">
      <w:pPr>
        <w:keepNext/>
        <w:spacing w:before="160" w:after="80"/>
      </w:pPr>
      <w:r>
        <w:rPr>
          <w:rFonts w:eastAsia="Calibri"/>
          <w:b/>
          <w:bCs/>
          <w:color w:val="1F3864"/>
          <w:sz w:val="20"/>
          <w:szCs w:val="20"/>
        </w:rPr>
        <w:t>Figure 1.1 – Conceptual Model Framework.</w:t>
      </w:r>
    </w:p>
    <w:p w14:paraId="1AB3BDDA" w14:textId="77777777" w:rsidR="009147B3" w:rsidRDefault="00000000">
      <w:pPr>
        <w:spacing w:after="120"/>
        <w:jc w:val="center"/>
      </w:pPr>
      <w:r>
        <w:rPr>
          <w:rFonts w:eastAsia="Calibri"/>
          <w:color w:val="1F3864"/>
          <w:sz w:val="20"/>
          <w:szCs w:val="20"/>
        </w:rPr>
        <w:t>Internal Data: • SNV_Comp • SNV_HC • SNV_Pay_Avg</w:t>
      </w:r>
    </w:p>
    <w:p w14:paraId="7C87075E" w14:textId="77777777" w:rsidR="009147B3" w:rsidRDefault="00000000">
      <w:pPr>
        <w:spacing w:after="120"/>
        <w:jc w:val="center"/>
      </w:pPr>
      <w:r>
        <w:rPr>
          <w:rFonts w:eastAsia="Calibri"/>
          <w:color w:val="1F3864"/>
          <w:sz w:val="20"/>
          <w:szCs w:val="20"/>
        </w:rPr>
        <w:t>↓  External Drivers: • Per Capita Income • Earnings • Labor • GDP • Finance &amp; Insurance Ratios</w:t>
      </w:r>
    </w:p>
    <w:p w14:paraId="6332A3AC" w14:textId="77777777" w:rsidR="009147B3" w:rsidRDefault="00000000">
      <w:pPr>
        <w:spacing w:after="120"/>
        <w:jc w:val="center"/>
      </w:pPr>
      <w:r>
        <w:rPr>
          <w:rFonts w:eastAsia="Calibri"/>
          <w:color w:val="1F3864"/>
          <w:sz w:val="20"/>
          <w:szCs w:val="20"/>
        </w:rPr>
        <w:t>↓  Feature Engineering: • Y-o-Y % / Point Changes • Lags 0–4</w:t>
      </w:r>
    </w:p>
    <w:p w14:paraId="28BDE782" w14:textId="77777777" w:rsidR="009147B3" w:rsidRDefault="00000000">
      <w:pPr>
        <w:spacing w:after="120"/>
        <w:jc w:val="center"/>
      </w:pPr>
      <w:r>
        <w:rPr>
          <w:rFonts w:eastAsia="Calibri"/>
          <w:color w:val="1F3864"/>
          <w:sz w:val="20"/>
          <w:szCs w:val="20"/>
        </w:rPr>
        <w:t>↓  Selection Governance: • ADF / KPSS • Partial-Correlation Screen • Forward Selection Gates • FCB Experiment</w:t>
      </w:r>
    </w:p>
    <w:p w14:paraId="186740E4" w14:textId="77777777" w:rsidR="009147B3" w:rsidRDefault="00000000">
      <w:pPr>
        <w:spacing w:after="120"/>
        <w:jc w:val="center"/>
      </w:pPr>
      <w:r>
        <w:rPr>
          <w:rFonts w:eastAsia="Calibri"/>
          <w:color w:val="1F3864"/>
          <w:sz w:val="20"/>
          <w:szCs w:val="20"/>
        </w:rPr>
        <w:t>↓  Final Model: • Long-Run: Pay ~ FYPCPIQ • Short-Run: EC(t−4) + FYPCPIQ_chg4</w:t>
      </w:r>
    </w:p>
    <w:p w14:paraId="4C313C6D" w14:textId="77777777" w:rsidR="009147B3" w:rsidRDefault="00000000">
      <w:pPr>
        <w:spacing w:after="120"/>
        <w:jc w:val="center"/>
      </w:pPr>
      <w:r>
        <w:rPr>
          <w:rFonts w:eastAsia="Calibri"/>
          <w:color w:val="1F3864"/>
          <w:sz w:val="20"/>
          <w:szCs w:val="20"/>
        </w:rPr>
        <w:t>↓  Forecast Output: • Y-o-Y Pay Growth • Average Pay Level • Compensation Expense / PPNR</w:t>
      </w:r>
    </w:p>
    <w:p w14:paraId="17E7F406" w14:textId="77777777" w:rsidR="009147B3" w:rsidRDefault="009147B3">
      <w:pPr>
        <w:spacing w:after="80"/>
      </w:pPr>
    </w:p>
    <w:p w14:paraId="3889362A" w14:textId="77777777" w:rsidR="009147B3" w:rsidRDefault="00000000">
      <w:pPr>
        <w:pStyle w:val="Heading2"/>
        <w:spacing w:before="200" w:after="100"/>
      </w:pPr>
      <w:r>
        <w:t>1.6 Performance Summary</w:t>
      </w:r>
    </w:p>
    <w:p w14:paraId="02EFB4A4" w14:textId="77777777" w:rsidR="009147B3" w:rsidRDefault="00000000">
      <w:pPr>
        <w:spacing w:after="120" w:line="276" w:lineRule="auto"/>
        <w:jc w:val="both"/>
      </w:pPr>
      <w:r>
        <w:rPr>
          <w:rFonts w:eastAsia="Calibri"/>
        </w:rPr>
        <w:t>The long-run equation explains 98.8 percent of the variation in average pay levels, and its residual is strongly stationary (ADF p = 1e-06), supporting cointegration. The short-run equation achieved an R² of 0.424 and Adjusted R² of 0.398 on 47 in-sample observations. All coefficients are statistically significant with expected signs. The Durbin-Watson statistic (1.678) and Jarque-Bera p-value (0.676) both pass their acceptance gates, and the maximum VIF of 1.04 indicates negligible multicollinearity. Reconstructed in-sample levels achieved a MAPE of 1.68 percent and RMSE of $616. Rolling 32-quarter regressions show no sign reversals in the income-growth coefficient across 25 windows.</w:t>
      </w:r>
    </w:p>
    <w:p w14:paraId="40F1A0B7" w14:textId="77777777" w:rsidR="009147B3" w:rsidRDefault="00000000">
      <w:pPr>
        <w:keepNext/>
        <w:spacing w:before="160" w:after="80"/>
      </w:pPr>
      <w:r>
        <w:rPr>
          <w:rFonts w:eastAsia="Calibri"/>
          <w:b/>
          <w:bCs/>
          <w:color w:val="1F3864"/>
          <w:sz w:val="20"/>
          <w:szCs w:val="20"/>
        </w:rPr>
        <w:t>Table 1.2 – Key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400"/>
        <w:gridCol w:w="1100"/>
        <w:gridCol w:w="1300"/>
        <w:gridCol w:w="1460"/>
        <w:gridCol w:w="1500"/>
      </w:tblGrid>
      <w:tr w:rsidR="009147B3" w14:paraId="5007B79F"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0AF5B9C" w14:textId="77777777" w:rsidR="009147B3" w:rsidRDefault="00000000">
            <w:r>
              <w:rPr>
                <w:rFonts w:eastAsia="Calibri"/>
                <w:b/>
                <w:bCs/>
                <w:color w:val="FFFFFF"/>
                <w:sz w:val="20"/>
                <w:szCs w:val="20"/>
              </w:rPr>
              <w:t>Long-run R²</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25A32F5" w14:textId="77777777" w:rsidR="009147B3" w:rsidRDefault="00000000">
            <w:r>
              <w:rPr>
                <w:rFonts w:eastAsia="Calibri"/>
                <w:b/>
                <w:bCs/>
                <w:color w:val="FFFFFF"/>
                <w:sz w:val="20"/>
                <w:szCs w:val="20"/>
              </w:rPr>
              <w:t>Short-run R²</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961BF30" w14:textId="77777777" w:rsidR="009147B3" w:rsidRDefault="00000000">
            <w:r>
              <w:rPr>
                <w:rFonts w:eastAsia="Calibri"/>
                <w:b/>
                <w:bCs/>
                <w:color w:val="FFFFFF"/>
                <w:sz w:val="20"/>
                <w:szCs w:val="20"/>
              </w:rPr>
              <w:t>Short-run Adj R²</w:t>
            </w:r>
          </w:p>
        </w:tc>
        <w:tc>
          <w:tcPr>
            <w:tcW w:w="1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5F07AA4" w14:textId="77777777" w:rsidR="009147B3" w:rsidRDefault="00000000">
            <w:r>
              <w:rPr>
                <w:rFonts w:eastAsia="Calibri"/>
                <w:b/>
                <w:bCs/>
                <w:color w:val="FFFFFF"/>
                <w:sz w:val="20"/>
                <w:szCs w:val="20"/>
              </w:rPr>
              <w:t>DW</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59DB621" w14:textId="77777777" w:rsidR="009147B3" w:rsidRDefault="00000000">
            <w:r>
              <w:rPr>
                <w:rFonts w:eastAsia="Calibri"/>
                <w:b/>
                <w:bCs/>
                <w:color w:val="FFFFFF"/>
                <w:sz w:val="20"/>
                <w:szCs w:val="20"/>
              </w:rPr>
              <w:t>JB p-value</w:t>
            </w:r>
          </w:p>
        </w:tc>
        <w:tc>
          <w:tcPr>
            <w:tcW w:w="14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E60CD93" w14:textId="77777777" w:rsidR="009147B3" w:rsidRDefault="00000000">
            <w:r>
              <w:rPr>
                <w:rFonts w:eastAsia="Calibri"/>
                <w:b/>
                <w:bCs/>
                <w:color w:val="FFFFFF"/>
                <w:sz w:val="20"/>
                <w:szCs w:val="20"/>
              </w:rPr>
              <w:t>In-sample MAPE</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2BB8C71" w14:textId="77777777" w:rsidR="009147B3" w:rsidRDefault="00000000">
            <w:r>
              <w:rPr>
                <w:rFonts w:eastAsia="Calibri"/>
                <w:b/>
                <w:bCs/>
                <w:color w:val="FFFFFF"/>
                <w:sz w:val="20"/>
                <w:szCs w:val="20"/>
              </w:rPr>
              <w:t>OOT MAPE</w:t>
            </w:r>
          </w:p>
        </w:tc>
      </w:tr>
      <w:tr w:rsidR="009147B3" w14:paraId="59C4C3CA"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C302B" w14:textId="77777777" w:rsidR="009147B3" w:rsidRDefault="00000000">
            <w:r>
              <w:rPr>
                <w:rFonts w:eastAsia="Calibri"/>
                <w:color w:val="000000"/>
                <w:sz w:val="20"/>
                <w:szCs w:val="20"/>
              </w:rPr>
              <w:t>0.9876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0C08D" w14:textId="77777777" w:rsidR="009147B3" w:rsidRDefault="00000000">
            <w:r>
              <w:rPr>
                <w:rFonts w:eastAsia="Calibri"/>
                <w:color w:val="000000"/>
                <w:sz w:val="20"/>
                <w:szCs w:val="20"/>
              </w:rPr>
              <w:t>0.424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7E6BF" w14:textId="77777777" w:rsidR="009147B3" w:rsidRDefault="00000000">
            <w:r>
              <w:rPr>
                <w:rFonts w:eastAsia="Calibri"/>
                <w:color w:val="000000"/>
                <w:sz w:val="20"/>
                <w:szCs w:val="20"/>
              </w:rPr>
              <w:t>0.398</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BFB3C" w14:textId="77777777" w:rsidR="009147B3" w:rsidRDefault="00000000">
            <w:r>
              <w:rPr>
                <w:rFonts w:eastAsia="Calibri"/>
                <w:color w:val="000000"/>
                <w:sz w:val="20"/>
                <w:szCs w:val="20"/>
              </w:rPr>
              <w:t>1.678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2226F" w14:textId="77777777" w:rsidR="009147B3" w:rsidRDefault="00000000">
            <w:r>
              <w:rPr>
                <w:rFonts w:eastAsia="Calibri"/>
                <w:color w:val="000000"/>
                <w:sz w:val="20"/>
                <w:szCs w:val="20"/>
              </w:rPr>
              <w:t>0.676</w:t>
            </w:r>
          </w:p>
        </w:tc>
        <w:tc>
          <w:tcPr>
            <w:tcW w:w="1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FDD0F" w14:textId="77777777" w:rsidR="009147B3" w:rsidRDefault="00000000">
            <w:r>
              <w:rPr>
                <w:rFonts w:eastAsia="Calibri"/>
                <w:color w:val="000000"/>
                <w:sz w:val="20"/>
                <w:szCs w:val="20"/>
              </w:rPr>
              <w:t>1.68%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04F09" w14:textId="77777777" w:rsidR="009147B3" w:rsidRDefault="00000000">
            <w:r>
              <w:rPr>
                <w:rFonts w:eastAsia="Calibri"/>
                <w:color w:val="C00000"/>
                <w:sz w:val="20"/>
                <w:szCs w:val="20"/>
              </w:rPr>
              <w:t>[TBF]</w:t>
            </w:r>
          </w:p>
        </w:tc>
      </w:tr>
    </w:tbl>
    <w:p w14:paraId="6C980D13" w14:textId="77777777" w:rsidR="009147B3" w:rsidRDefault="009147B3">
      <w:pPr>
        <w:spacing w:after="80"/>
      </w:pPr>
    </w:p>
    <w:p w14:paraId="203A72F0" w14:textId="77777777" w:rsidR="009147B3" w:rsidRDefault="00000000">
      <w:pPr>
        <w:pStyle w:val="Heading2"/>
        <w:spacing w:before="200" w:after="100"/>
      </w:pPr>
      <w:r>
        <w:t>1.7 Out-of-Time Results</w:t>
      </w:r>
    </w:p>
    <w:p w14:paraId="7D581D5A" w14:textId="77777777" w:rsidR="009147B3" w:rsidRDefault="00000000">
      <w:pPr>
        <w:spacing w:after="120" w:line="276" w:lineRule="auto"/>
        <w:jc w:val="both"/>
      </w:pPr>
      <w:r>
        <w:rPr>
          <w:rFonts w:eastAsia="Calibri"/>
        </w:rPr>
        <w:t xml:space="preserve">Out-of-time testing was performed using 2023Q4 through 2025Q4 as a holdout sample. The recursive level forecast tracked actual average pay closely through the first half of the holdout period and captured the overall upward trend. The model forecast higher Y-o-Y growth than realized in most holdout quarters, and because levels are reconstructed recursively, this difference accumulated so that the forecast level ended the holdout period approximately 3–4 percent above actual. The largest single-quarter gap occurred in 2025Q1, when actual average pay growth turned briefly negative. For a compensation expense forecast, this over-prediction is conservative with respect to PPNR. </w:t>
      </w:r>
      <w:r>
        <w:rPr>
          <w:rFonts w:eastAsia="Calibri"/>
          <w:color w:val="C00000"/>
        </w:rPr>
        <w:t>[TBF: exact OOT MAPE and RMSE.]</w:t>
      </w:r>
    </w:p>
    <w:p w14:paraId="386B006E" w14:textId="77777777" w:rsidR="009147B3" w:rsidRDefault="00000000">
      <w:pPr>
        <w:keepNext/>
        <w:spacing w:before="160" w:after="80"/>
      </w:pPr>
      <w:r>
        <w:rPr>
          <w:rFonts w:eastAsia="Calibri"/>
          <w:b/>
          <w:bCs/>
          <w:color w:val="1F3864"/>
          <w:sz w:val="20"/>
          <w:szCs w:val="20"/>
        </w:rPr>
        <w:lastRenderedPageBreak/>
        <w:t>Figure 1.2 – OOT Forecast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21949FAF"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7BFC43D0" w14:textId="77777777" w:rsidR="009147B3" w:rsidRDefault="00000000">
            <w:pPr>
              <w:spacing w:after="60"/>
              <w:jc w:val="center"/>
            </w:pPr>
            <w:r>
              <w:rPr>
                <w:rFonts w:eastAsia="Calibri"/>
                <w:b/>
                <w:bCs/>
                <w:color w:val="C00000"/>
              </w:rPr>
              <w:t>[IMAGE PLACEHOLDER – INSERT FIGURE HERE]</w:t>
            </w:r>
          </w:p>
          <w:p w14:paraId="17C28A2F" w14:textId="77777777" w:rsidR="009147B3" w:rsidRDefault="00000000">
            <w:pPr>
              <w:spacing w:after="60"/>
              <w:jc w:val="center"/>
            </w:pPr>
            <w:r>
              <w:rPr>
                <w:rFonts w:eastAsia="Calibri"/>
                <w:b/>
                <w:bCs/>
                <w:sz w:val="20"/>
                <w:szCs w:val="20"/>
              </w:rPr>
              <w:t>Required image: Short_Run_OOT_Forecast.png</w:t>
            </w:r>
          </w:p>
          <w:p w14:paraId="1D3BFE39" w14:textId="77777777" w:rsidR="009147B3" w:rsidRDefault="00000000">
            <w:pPr>
              <w:spacing w:after="60"/>
              <w:jc w:val="center"/>
            </w:pPr>
            <w:r>
              <w:rPr>
                <w:rFonts w:eastAsia="Calibri"/>
                <w:i/>
                <w:iCs/>
                <w:color w:val="404040"/>
                <w:sz w:val="20"/>
                <w:szCs w:val="20"/>
              </w:rPr>
              <w:t>Content: 9-Quarter Recursive OOT Forecast: actual vs. recursive forecast of SNV_Pay_Avg with OOT start line</w:t>
            </w:r>
          </w:p>
        </w:tc>
      </w:tr>
    </w:tbl>
    <w:p w14:paraId="5DBEC148" w14:textId="77777777" w:rsidR="009147B3" w:rsidRDefault="009147B3">
      <w:pPr>
        <w:spacing w:after="80"/>
      </w:pPr>
    </w:p>
    <w:p w14:paraId="7A09D6A5" w14:textId="77777777" w:rsidR="009147B3" w:rsidRDefault="00000000">
      <w:pPr>
        <w:pStyle w:val="Heading2"/>
        <w:spacing w:before="200" w:after="100"/>
      </w:pPr>
      <w:r>
        <w:t>1.8 Overlay Summary</w:t>
      </w:r>
    </w:p>
    <w:p w14:paraId="667C82EE" w14:textId="77777777" w:rsidR="009147B3" w:rsidRDefault="00000000">
      <w:pPr>
        <w:spacing w:after="120" w:line="276" w:lineRule="auto"/>
        <w:jc w:val="both"/>
      </w:pPr>
      <w:r>
        <w:rPr>
          <w:rFonts w:eastAsia="Calibri"/>
        </w:rPr>
        <w:t>No overlay is applied. Out-of-time testing showed that the model over-predicts average pay, which results in a higher projected compensation expense and therefore a conservative PPNR outcome. Because the observed bias does not understate expense, a management overlay is not considered necessary at this time. The need for an overlay will be reassessed through ongoing monitoring, in particular following the 2026 Synovus merger.</w:t>
      </w:r>
    </w:p>
    <w:p w14:paraId="51B7E291" w14:textId="77777777" w:rsidR="009147B3" w:rsidRDefault="00000000">
      <w:pPr>
        <w:pStyle w:val="Heading2"/>
        <w:spacing w:before="200" w:after="100"/>
      </w:pPr>
      <w:r>
        <w:t>1.9 Key Assumptions</w:t>
      </w:r>
    </w:p>
    <w:p w14:paraId="167BA30E" w14:textId="77777777" w:rsidR="009147B3" w:rsidRDefault="00000000">
      <w:pPr>
        <w:spacing w:after="120" w:line="276" w:lineRule="auto"/>
        <w:jc w:val="both"/>
      </w:pPr>
      <w:r>
        <w:rPr>
          <w:rFonts w:eastAsia="Calibri"/>
        </w:rPr>
        <w:t>The model is based on several business and statistical assumptions. Business assumptions include a stable long-run relationship between average pay and per capita income, continued correction of deviations from that relationship, the appropriateness of Moody's per capita income paths for each scenario, and the separate projection of headcount. Statistical assumptions include cointegration of average pay and per capita income, approximate linearity of relationships, independence and normality of short-run residuals, homoscedasticity, stable coefficient behavior, and the integrity and completeness of source data.</w:t>
      </w:r>
    </w:p>
    <w:p w14:paraId="202B036A" w14:textId="77777777" w:rsidR="009147B3" w:rsidRDefault="00000000">
      <w:pPr>
        <w:pStyle w:val="Heading2"/>
        <w:spacing w:before="200" w:after="100"/>
      </w:pPr>
      <w:r>
        <w:t>1.10 Key Strengths</w:t>
      </w:r>
    </w:p>
    <w:p w14:paraId="2D2EBD3F" w14:textId="77777777" w:rsidR="009147B3" w:rsidRDefault="00000000">
      <w:pPr>
        <w:spacing w:after="120" w:line="276" w:lineRule="auto"/>
        <w:jc w:val="both"/>
      </w:pPr>
      <w:r>
        <w:rPr>
          <w:rFonts w:eastAsia="Calibri"/>
        </w:rPr>
        <w:t>The model possesses several strengths. Per capita income provides a direct and intuitive link between broad economic conditions and employee pay. The error-correction structure preserves the long-run relationship between pay and income while estimating short-run dynamics on stationary data, which reduces the risk of spurious regression. The specification is parsimonious, with two short-run regressors and negligible multicollinearity. Forward selection applied hard diagnostic gates rather than reporting diagnostics after the fact, and the FYPCPIQ-anchored specification is the only specification tested that clears every gate simultaneously. The income-growth coefficient remained positive across every rolling window, including the 2020 pandemic period and the subsequent wage-inflation period.</w:t>
      </w:r>
    </w:p>
    <w:p w14:paraId="751ED527" w14:textId="77777777" w:rsidR="009147B3" w:rsidRDefault="00000000">
      <w:pPr>
        <w:pStyle w:val="Heading2"/>
        <w:spacing w:before="200" w:after="100"/>
      </w:pPr>
      <w:r>
        <w:t>1.11 Key Limitations</w:t>
      </w:r>
    </w:p>
    <w:p w14:paraId="3AE42D02" w14:textId="77777777" w:rsidR="009147B3" w:rsidRDefault="00000000">
      <w:pPr>
        <w:spacing w:after="120" w:line="276" w:lineRule="auto"/>
        <w:jc w:val="both"/>
      </w:pPr>
      <w:r>
        <w:rPr>
          <w:rFonts w:eastAsia="Calibri"/>
        </w:rPr>
        <w:t>The model does not explicitly capture firm-specific compensation decisions, including merit budgets, incentive pool changes, and workforce mix shifts. Acquisitions create structural breaks in headcount and average pay; the 2019 FCB acquisition was tested and found not to require a control, but the 2026 Synovus merger falls outside the development period. The income-growth coefficient has trended upward across rolling windows, and out-of-time testing identified an over-prediction bias. Ongoing monitoring, coefficient-stability review, and periodic redevelopment are intended to mitigate these limitations.</w:t>
      </w:r>
    </w:p>
    <w:p w14:paraId="5E9F78AC" w14:textId="77777777" w:rsidR="009147B3" w:rsidRDefault="00000000">
      <w:pPr>
        <w:pStyle w:val="Heading2"/>
        <w:spacing w:before="200" w:after="100"/>
      </w:pPr>
      <w:r>
        <w:lastRenderedPageBreak/>
        <w:t>1.12 Bonus Component</w:t>
      </w:r>
    </w:p>
    <w:p w14:paraId="26E53B3F" w14:textId="77777777" w:rsidR="009147B3" w:rsidRDefault="00000000">
      <w:pPr>
        <w:spacing w:after="120" w:line="276" w:lineRule="auto"/>
        <w:jc w:val="both"/>
      </w:pPr>
      <w:r>
        <w:rPr>
          <w:rFonts w:eastAsia="Calibri"/>
        </w:rPr>
        <w:t>Bonus compensation is assessed separately from average pay. A quantitative approach was researched in which the bonus ratio R = Bonus / (Compensation − Bonus), that is, bonus divided by non-bonus compensation, was modeled in levels using autoregressive distributed lag (ARDL) regressions on lagged macroeconomic variables. The best specifications achieved statistically significant coefficients and improved historical forecasts relative to an autoregressive benchmark: with unemployment, high-yield spread, and a pandemic dummy, the training-sample Adjusted R² was 0.361 and the holdout one-step RMSE was 4.048 ratio percentage points.</w:t>
      </w:r>
    </w:p>
    <w:p w14:paraId="431EB4C8" w14:textId="77777777" w:rsidR="009147B3" w:rsidRDefault="00000000">
      <w:pPr>
        <w:spacing w:after="120" w:line="276" w:lineRule="auto"/>
        <w:jc w:val="both"/>
      </w:pPr>
      <w:r>
        <w:rPr>
          <w:rFonts w:eastAsia="Calibri"/>
        </w:rPr>
        <w:t xml:space="preserve">The quantitative approach was attempted but not adopted. The selected macro relationship, a positive association between prior-quarter unemployment and the bonus ratio, does not have a clear economic interpretation; its significance depended on the pandemic period and on rolling-window length; and the 12-quarter holdout was insufficient to establish a relationship that transfers to stress scenarios. The bonus component is therefore assessed through documented qualitative judgment, with the quantitative results retained as background and challenge evidence (Sections 2.11, 3.13, and 6.18). No numerical bonus forecast is produced by the quantitative research. </w:t>
      </w:r>
      <w:r>
        <w:rPr>
          <w:rFonts w:eastAsia="Calibri"/>
          <w:color w:val="C00000"/>
        </w:rPr>
        <w:t>[TBF: describe how the qualitative bonus assessment is combined with the average pay forecast in compensation expense.]</w:t>
      </w:r>
    </w:p>
    <w:p w14:paraId="0C0A2EC8" w14:textId="77777777" w:rsidR="009147B3" w:rsidRDefault="00000000">
      <w:pPr>
        <w:pStyle w:val="Heading2"/>
        <w:spacing w:before="200" w:after="100"/>
      </w:pPr>
      <w:r>
        <w:t>1.13 Governance and Ownership</w:t>
      </w:r>
    </w:p>
    <w:p w14:paraId="7DB16520" w14:textId="77777777" w:rsidR="009147B3" w:rsidRDefault="00000000">
      <w:pPr>
        <w:spacing w:after="120" w:line="276" w:lineRule="auto"/>
        <w:jc w:val="both"/>
      </w:pPr>
      <w:r>
        <w:rPr>
          <w:rFonts w:eastAsia="Calibri"/>
        </w:rPr>
        <w:t>The model is governed under applicable Model Risk Management standards and supervisory guidance. Performance is subject to periodic review, monitoring, and validation. Material changes to methodology, assumptions, inputs, implementation, or intended use require review and approval through established governance processes.</w:t>
      </w:r>
    </w:p>
    <w:p w14:paraId="19817EDA" w14:textId="77777777" w:rsidR="009147B3" w:rsidRDefault="00000000">
      <w:pPr>
        <w:keepNext/>
        <w:spacing w:before="160" w:after="80"/>
      </w:pPr>
      <w:r>
        <w:rPr>
          <w:rFonts w:eastAsia="Calibri"/>
          <w:b/>
          <w:bCs/>
          <w:color w:val="1F3864"/>
          <w:sz w:val="20"/>
          <w:szCs w:val="20"/>
        </w:rPr>
        <w:t>Table 1.3 – Model Owner, Developer, Users, and Governance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7B3" w14:paraId="078F9500"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7EC3F59" w14:textId="77777777" w:rsidR="009147B3" w:rsidRDefault="00000000">
            <w:r>
              <w:rPr>
                <w:rFonts w:eastAsia="Calibri"/>
                <w:b/>
                <w:bCs/>
                <w:color w:val="FFFFFF"/>
                <w:sz w:val="20"/>
                <w:szCs w:val="20"/>
              </w:rPr>
              <w:t>Item</w:t>
            </w:r>
          </w:p>
        </w:tc>
        <w:tc>
          <w:tcPr>
            <w:tcW w:w="69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D46FE1D" w14:textId="77777777" w:rsidR="009147B3" w:rsidRDefault="00000000">
            <w:r>
              <w:rPr>
                <w:rFonts w:eastAsia="Calibri"/>
                <w:b/>
                <w:bCs/>
                <w:color w:val="FFFFFF"/>
                <w:sz w:val="20"/>
                <w:szCs w:val="20"/>
              </w:rPr>
              <w:t>Description</w:t>
            </w:r>
          </w:p>
        </w:tc>
      </w:tr>
      <w:tr w:rsidR="009147B3" w14:paraId="350542E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3DB25" w14:textId="77777777" w:rsidR="009147B3" w:rsidRDefault="00000000">
            <w:r>
              <w:rPr>
                <w:rFonts w:eastAsia="Calibri"/>
                <w:color w:val="000000"/>
                <w:sz w:val="20"/>
                <w:szCs w:val="20"/>
              </w:rPr>
              <w:t>Model Name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AF27B" w14:textId="77777777" w:rsidR="009147B3" w:rsidRDefault="00000000">
            <w:r>
              <w:rPr>
                <w:rFonts w:eastAsia="Calibri"/>
                <w:color w:val="000000"/>
                <w:sz w:val="20"/>
                <w:szCs w:val="20"/>
              </w:rPr>
              <w:t>Compensation Expense – Average Pay Error-Correction Model</w:t>
            </w:r>
          </w:p>
        </w:tc>
      </w:tr>
      <w:tr w:rsidR="009147B3" w14:paraId="0A07586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5E5942E" w14:textId="77777777" w:rsidR="009147B3" w:rsidRDefault="00000000">
            <w:r>
              <w:rPr>
                <w:rFonts w:eastAsia="Calibri"/>
                <w:color w:val="000000"/>
                <w:sz w:val="20"/>
                <w:szCs w:val="20"/>
              </w:rPr>
              <w:t>Model Owner</w:t>
            </w:r>
          </w:p>
        </w:tc>
        <w:tc>
          <w:tcPr>
            <w:tcW w:w="6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3727BE1" w14:textId="322FA6A1" w:rsidR="009147B3" w:rsidRDefault="009147B3">
            <w:pPr>
              <w:rPr>
                <w:rFonts w:hint="eastAsia"/>
              </w:rPr>
            </w:pPr>
          </w:p>
        </w:tc>
      </w:tr>
      <w:tr w:rsidR="009147B3" w14:paraId="63D328D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75663" w14:textId="77777777" w:rsidR="009147B3" w:rsidRDefault="00000000">
            <w:r>
              <w:rPr>
                <w:rFonts w:eastAsia="Calibri"/>
                <w:color w:val="000000"/>
                <w:sz w:val="20"/>
                <w:szCs w:val="20"/>
              </w:rPr>
              <w:t>Model Developer</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9EE2E" w14:textId="65C05C42" w:rsidR="009147B3" w:rsidRDefault="009147B3">
            <w:pPr>
              <w:rPr>
                <w:rFonts w:hint="eastAsia"/>
              </w:rPr>
            </w:pPr>
          </w:p>
        </w:tc>
      </w:tr>
      <w:tr w:rsidR="009147B3" w14:paraId="34118AB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6D36B12" w14:textId="77777777" w:rsidR="009147B3" w:rsidRDefault="00000000">
            <w:r>
              <w:rPr>
                <w:rFonts w:eastAsia="Calibri"/>
                <w:color w:val="000000"/>
                <w:sz w:val="20"/>
                <w:szCs w:val="20"/>
              </w:rPr>
              <w:t>Model Users</w:t>
            </w:r>
          </w:p>
        </w:tc>
        <w:tc>
          <w:tcPr>
            <w:tcW w:w="6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7BF61A3" w14:textId="77777777" w:rsidR="009147B3" w:rsidRDefault="00000000">
            <w:r>
              <w:rPr>
                <w:rFonts w:eastAsia="Calibri"/>
                <w:color w:val="000000"/>
                <w:sz w:val="20"/>
                <w:szCs w:val="20"/>
              </w:rPr>
              <w:t>Finance, Risk Management, Capital Planning, and Stress Testing Teams</w:t>
            </w:r>
          </w:p>
        </w:tc>
      </w:tr>
      <w:tr w:rsidR="009147B3" w14:paraId="2EC1A1E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3B340" w14:textId="77777777" w:rsidR="009147B3" w:rsidRDefault="00000000">
            <w:r>
              <w:rPr>
                <w:rFonts w:eastAsia="Calibri"/>
                <w:color w:val="000000"/>
                <w:sz w:val="20"/>
                <w:szCs w:val="20"/>
              </w:rPr>
              <w:t>Primary Use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06223" w14:textId="77777777" w:rsidR="009147B3" w:rsidRDefault="00000000">
            <w:r>
              <w:rPr>
                <w:rFonts w:eastAsia="Calibri"/>
                <w:color w:val="000000"/>
                <w:sz w:val="20"/>
                <w:szCs w:val="20"/>
              </w:rPr>
              <w:t>CCAR Forecasting, Capital Planning, and PPNR Forecasting</w:t>
            </w:r>
          </w:p>
        </w:tc>
      </w:tr>
      <w:tr w:rsidR="009147B3" w14:paraId="0A511B5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56D9FF8" w14:textId="77777777" w:rsidR="009147B3" w:rsidRDefault="00000000">
            <w:r>
              <w:rPr>
                <w:rFonts w:eastAsia="Calibri"/>
                <w:color w:val="000000"/>
                <w:sz w:val="20"/>
                <w:szCs w:val="20"/>
              </w:rPr>
              <w:t>Development Platform</w:t>
            </w:r>
          </w:p>
        </w:tc>
        <w:tc>
          <w:tcPr>
            <w:tcW w:w="6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99EC0A3" w14:textId="77777777" w:rsidR="009147B3" w:rsidRDefault="00000000">
            <w:r>
              <w:rPr>
                <w:rFonts w:eastAsia="Calibri"/>
                <w:color w:val="000000"/>
                <w:sz w:val="20"/>
                <w:szCs w:val="20"/>
              </w:rPr>
              <w:t>Python</w:t>
            </w:r>
          </w:p>
        </w:tc>
      </w:tr>
      <w:tr w:rsidR="009147B3" w14:paraId="4D9835D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372B5" w14:textId="77777777" w:rsidR="009147B3" w:rsidRDefault="00000000">
            <w:r>
              <w:rPr>
                <w:rFonts w:eastAsia="Calibri"/>
                <w:color w:val="000000"/>
                <w:sz w:val="20"/>
                <w:szCs w:val="20"/>
              </w:rPr>
              <w:t>Implementation Platform</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4853D" w14:textId="77777777" w:rsidR="009147B3" w:rsidRDefault="00000000">
            <w:r>
              <w:rPr>
                <w:rFonts w:eastAsia="Calibri"/>
                <w:color w:val="C00000"/>
                <w:sz w:val="20"/>
                <w:szCs w:val="20"/>
              </w:rPr>
              <w:t>[TBF]</w:t>
            </w:r>
          </w:p>
        </w:tc>
      </w:tr>
      <w:tr w:rsidR="009147B3" w14:paraId="20B5827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355B020" w14:textId="77777777" w:rsidR="009147B3" w:rsidRDefault="00000000">
            <w:r>
              <w:rPr>
                <w:rFonts w:eastAsia="Calibri"/>
                <w:color w:val="000000"/>
                <w:sz w:val="20"/>
                <w:szCs w:val="20"/>
              </w:rPr>
              <w:t>Governance Framework</w:t>
            </w:r>
          </w:p>
        </w:tc>
        <w:tc>
          <w:tcPr>
            <w:tcW w:w="6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952989C" w14:textId="77777777" w:rsidR="009147B3" w:rsidRDefault="00000000">
            <w:r>
              <w:rPr>
                <w:rFonts w:eastAsia="Calibri"/>
                <w:color w:val="000000"/>
                <w:sz w:val="20"/>
                <w:szCs w:val="20"/>
              </w:rPr>
              <w:t>Governed under Pinnacle's Enterprise Model Risk Management (MRM) Framework and applicable regulatory guidance for model development, validation, implementation, and ongoing monitoring.</w:t>
            </w:r>
          </w:p>
        </w:tc>
      </w:tr>
    </w:tbl>
    <w:p w14:paraId="6E5B21B6" w14:textId="77777777" w:rsidR="009147B3" w:rsidRDefault="009147B3">
      <w:pPr>
        <w:spacing w:after="80"/>
      </w:pPr>
    </w:p>
    <w:p w14:paraId="39294771" w14:textId="77777777" w:rsidR="009147B3" w:rsidRDefault="00000000">
      <w:pPr>
        <w:pStyle w:val="Heading2"/>
        <w:spacing w:before="200" w:after="100"/>
      </w:pPr>
      <w:r>
        <w:t>1.14 Executive Conclusion</w:t>
      </w:r>
    </w:p>
    <w:p w14:paraId="7FA68B7F" w14:textId="77777777" w:rsidR="009147B3" w:rsidRDefault="00000000">
      <w:pPr>
        <w:spacing w:after="120" w:line="276" w:lineRule="auto"/>
        <w:jc w:val="both"/>
      </w:pPr>
      <w:r>
        <w:rPr>
          <w:rFonts w:eastAsia="Calibri"/>
        </w:rPr>
        <w:t xml:space="preserve">Per capita income emerged as the single long-run driver of average pay and, through its Y-o-Y growth, the dominant short-run driver. Combined with a statistically significant error-correction term, the final </w:t>
      </w:r>
      <w:r>
        <w:rPr>
          <w:rFonts w:eastAsia="Calibri"/>
        </w:rPr>
        <w:lastRenderedPageBreak/>
        <w:t>specification provides a parsimonious framework that balances explanatory power, economic intuition, and stability. Development testing, the FCB dummy experiment, rolling-window stability analysis, and out-of-time analysis collectively support the suitability of the model for CCAR forecasting, stress testing, capital planning, and related applications. For the bonus component, quantitative research produced some significant relationships and forecast gains, but the combined evidence was insufficient for an interpretable, transferable scenario model; the bonus component is therefore assessed through documented qualitative judgment.</w:t>
      </w:r>
    </w:p>
    <w:p w14:paraId="334271FC" w14:textId="77777777" w:rsidR="009147B3" w:rsidRDefault="00000000">
      <w:pPr>
        <w:pStyle w:val="Heading1"/>
        <w:pageBreakBefore/>
        <w:spacing w:before="240" w:after="160"/>
      </w:pPr>
      <w:r>
        <w:lastRenderedPageBreak/>
        <w:t>2. Model Theory and Design</w:t>
      </w:r>
    </w:p>
    <w:p w14:paraId="171BAB4A" w14:textId="77777777" w:rsidR="009147B3" w:rsidRDefault="00000000">
      <w:pPr>
        <w:shd w:val="clear" w:color="auto" w:fill="E7E6E6"/>
        <w:spacing w:after="80" w:line="276" w:lineRule="auto"/>
      </w:pPr>
      <w:r>
        <w:rPr>
          <w:rFonts w:eastAsia="Calibri"/>
        </w:rPr>
        <w:t>[Describe the model methodology, estimation technique (if applicable), and principal formulas and equations used. The detail should enable an experienced modeler to reproduce the key outputs.</w:t>
      </w:r>
    </w:p>
    <w:p w14:paraId="1B86E816" w14:textId="77777777" w:rsidR="009147B3" w:rsidRDefault="00000000">
      <w:pPr>
        <w:shd w:val="clear" w:color="auto" w:fill="E7E6E6"/>
        <w:spacing w:after="80" w:line="276" w:lineRule="auto"/>
      </w:pPr>
      <w:r>
        <w:rPr>
          <w:rFonts w:eastAsia="Calibri"/>
        </w:rPr>
        <w:t>Information to include in this section, if applicable, may include the following:</w:t>
      </w:r>
    </w:p>
    <w:p w14:paraId="2182624B" w14:textId="77777777" w:rsidR="009147B3" w:rsidRDefault="00000000">
      <w:pPr>
        <w:pStyle w:val="ListParagraph"/>
        <w:numPr>
          <w:ilvl w:val="0"/>
          <w:numId w:val="2"/>
        </w:numPr>
        <w:shd w:val="clear" w:color="auto" w:fill="E7E6E6"/>
        <w:spacing w:after="40" w:line="276" w:lineRule="auto"/>
      </w:pPr>
      <w:r>
        <w:rPr>
          <w:rFonts w:eastAsia="Calibri"/>
        </w:rPr>
        <w:t>Describe the selection of inputs and process by which they are combined to produce an output.</w:t>
      </w:r>
    </w:p>
    <w:p w14:paraId="2201A9F8" w14:textId="77777777" w:rsidR="009147B3" w:rsidRDefault="00000000">
      <w:pPr>
        <w:pStyle w:val="ListParagraph"/>
        <w:numPr>
          <w:ilvl w:val="0"/>
          <w:numId w:val="2"/>
        </w:numPr>
        <w:shd w:val="clear" w:color="auto" w:fill="E7E6E6"/>
        <w:spacing w:after="40" w:line="276" w:lineRule="auto"/>
      </w:pPr>
      <w:r>
        <w:rPr>
          <w:rFonts w:eastAsia="Calibri"/>
        </w:rPr>
        <w:t>The design, theory, and logic underlying the model should be well documented and generally supported by published research and sound industry practice. References to literature to support theory, where available, should also be provided.</w:t>
      </w:r>
    </w:p>
    <w:p w14:paraId="34E256F3" w14:textId="77777777" w:rsidR="009147B3" w:rsidRDefault="00000000">
      <w:pPr>
        <w:pStyle w:val="ListParagraph"/>
        <w:numPr>
          <w:ilvl w:val="0"/>
          <w:numId w:val="2"/>
        </w:numPr>
        <w:shd w:val="clear" w:color="auto" w:fill="E7E6E6"/>
        <w:spacing w:after="40" w:line="276" w:lineRule="auto"/>
      </w:pPr>
      <w:r>
        <w:rPr>
          <w:rFonts w:eastAsia="Calibri"/>
        </w:rPr>
        <w:t xml:space="preserve">Detail the key assumptions (both business and statistical assumptions) embedded in the selected modeling approach and estimation technique. Examples may include, but are not limited to, a portfolio growth rate, path of future interest rates, or path of future economic variables. Additionally, this may include implicit assumptions associated with the Ordinary Least Squares (OLS) regression technique (linearity, normality, independence, and homoscedasticity)*, for example. </w:t>
      </w:r>
      <w:r>
        <w:rPr>
          <w:rFonts w:eastAsia="Calibri"/>
          <w:b/>
          <w:bCs/>
          <w:i/>
          <w:iCs/>
        </w:rPr>
        <w:t>– Include this as a sub-section within Section 2: Model Theory and Design so Assumptions are clearly identifiable.</w:t>
      </w:r>
    </w:p>
    <w:p w14:paraId="6A2E8988" w14:textId="77777777" w:rsidR="009147B3" w:rsidRDefault="00000000">
      <w:pPr>
        <w:pStyle w:val="ListParagraph"/>
        <w:numPr>
          <w:ilvl w:val="0"/>
          <w:numId w:val="2"/>
        </w:numPr>
        <w:shd w:val="clear" w:color="auto" w:fill="E7E6E6"/>
        <w:spacing w:after="40" w:line="276" w:lineRule="auto"/>
      </w:pPr>
      <w:r>
        <w:rPr>
          <w:rFonts w:eastAsia="Calibri"/>
        </w:rPr>
        <w:t xml:space="preserve">Discuss any known limitations and weaknesses with the selected modeling approach and technique, and provide details on how the model risks are being mitigated. Potential mitigants may include establishing limits on model use, implementing a rigorous governance and oversight process over model outputs, and frequent monitoring of model performance. </w:t>
      </w:r>
      <w:r>
        <w:rPr>
          <w:rFonts w:eastAsia="Calibri"/>
          <w:b/>
          <w:bCs/>
          <w:i/>
          <w:iCs/>
        </w:rPr>
        <w:t>- Include this as a sub-section within Section 2: Model Theory and Design so Limitations &amp; Weaknesses are clearly identifiable.</w:t>
      </w:r>
    </w:p>
    <w:p w14:paraId="165F1DC5" w14:textId="77777777" w:rsidR="009147B3" w:rsidRDefault="00000000">
      <w:pPr>
        <w:pStyle w:val="ListParagraph"/>
        <w:numPr>
          <w:ilvl w:val="0"/>
          <w:numId w:val="2"/>
        </w:numPr>
        <w:shd w:val="clear" w:color="auto" w:fill="E7E6E6"/>
        <w:spacing w:after="40" w:line="276" w:lineRule="auto"/>
      </w:pPr>
      <w:r>
        <w:rPr>
          <w:rFonts w:eastAsia="Calibri"/>
        </w:rPr>
        <w:t>Document alternative options or approaches considered but not used and include why they were not used. Include any published research or industry practice which supports the theory and design.]</w:t>
      </w:r>
    </w:p>
    <w:p w14:paraId="5A05CF9A" w14:textId="77777777" w:rsidR="009147B3" w:rsidRDefault="00000000">
      <w:pPr>
        <w:shd w:val="clear" w:color="auto" w:fill="E7E6E6"/>
        <w:spacing w:after="80" w:line="276" w:lineRule="auto"/>
      </w:pPr>
      <w:r>
        <w:rPr>
          <w:rFonts w:eastAsia="Calibri"/>
        </w:rPr>
        <w:t>* Different textbooks break out the assumptions into 5 or 6 assumptions, but as a whole, they cover the same thing.</w:t>
      </w:r>
    </w:p>
    <w:p w14:paraId="2BFA3A43" w14:textId="77777777" w:rsidR="009147B3" w:rsidRDefault="00000000">
      <w:pPr>
        <w:pStyle w:val="Heading2"/>
        <w:spacing w:before="200" w:after="100"/>
      </w:pPr>
      <w:r>
        <w:t>2.1 Business Purpose and Conceptual Framework</w:t>
      </w:r>
    </w:p>
    <w:p w14:paraId="3999E4B9" w14:textId="77777777" w:rsidR="009147B3" w:rsidRDefault="00000000">
      <w:pPr>
        <w:spacing w:after="120" w:line="276" w:lineRule="auto"/>
        <w:jc w:val="both"/>
      </w:pPr>
      <w:r>
        <w:rPr>
          <w:rFonts w:eastAsia="Calibri"/>
        </w:rPr>
        <w:t>The purpose of the model is to forecast average compensation per employee for CCAR, stress testing, capital planning, and PPNR forecasting. Average pay is influenced by observable economic conditions, such as income growth and labor-market tightness, and by firm-specific decisions, such as merit increases, incentive payouts, and workforce composition. The model therefore seeks to capture the stable relationship between pay and the broader economy rather than mechanically extrapolate historical levels.</w:t>
      </w:r>
    </w:p>
    <w:p w14:paraId="5FE85284" w14:textId="77777777" w:rsidR="009147B3" w:rsidRDefault="00000000">
      <w:pPr>
        <w:pStyle w:val="Heading2"/>
        <w:spacing w:before="200" w:after="100"/>
      </w:pPr>
      <w:r>
        <w:t>2.2 Business Context</w:t>
      </w:r>
    </w:p>
    <w:p w14:paraId="6EB26C77" w14:textId="77777777" w:rsidR="009147B3" w:rsidRDefault="00000000">
      <w:pPr>
        <w:spacing w:after="120" w:line="276" w:lineRule="auto"/>
        <w:jc w:val="both"/>
      </w:pPr>
      <w:r>
        <w:rPr>
          <w:rFonts w:eastAsia="Calibri"/>
        </w:rPr>
        <w:t xml:space="preserve">Over the development period, average pay evolved through several distinct environments: steady growth during the post-financial-crisis expansion (2011–2019), the 2019 FCB acquisition, which increased headcount by approximately 16 percent in a single quarter, the 2020 pandemic, and the 2021–2023 period of elevated wage growth and labor-market tightness. Average pay also exhibits quarterly volatility </w:t>
      </w:r>
      <w:r>
        <w:rPr>
          <w:rFonts w:eastAsia="Calibri"/>
        </w:rPr>
        <w:lastRenderedPageBreak/>
        <w:t>associated with the timing of merit increases and incentive compensation. These developments limit the usefulness of simple trend extrapolation and motivate a framework anchored on an economic driver.</w:t>
      </w:r>
    </w:p>
    <w:p w14:paraId="4DF7FB41" w14:textId="77777777" w:rsidR="009147B3" w:rsidRDefault="00000000">
      <w:pPr>
        <w:pStyle w:val="Heading2"/>
        <w:spacing w:before="200" w:after="100"/>
      </w:pPr>
      <w:r>
        <w:t>2.3 Modeling Philosophy</w:t>
      </w:r>
    </w:p>
    <w:p w14:paraId="3D6EC75A" w14:textId="77777777" w:rsidR="009147B3" w:rsidRDefault="00000000">
      <w:pPr>
        <w:spacing w:after="120" w:line="276" w:lineRule="auto"/>
        <w:jc w:val="both"/>
      </w:pPr>
      <w:r>
        <w:rPr>
          <w:rFonts w:eastAsia="Calibri"/>
        </w:rPr>
        <w:t>The development approach emphasizes transparency, interpretability, stability, and governance. Rather than maximizing in-sample explanatory power, the framework prioritized economically intuitive relationships, sound treatment of non-stationary data, coefficient stability, out-of-time performance, and consistency with Model Risk Management expectations. Diagnostic tests were applied as hard acceptance gates during variable selection, and candidate variables were required to satisfy both statistical and business-review requirements before advancing.</w:t>
      </w:r>
    </w:p>
    <w:p w14:paraId="5DE2A042" w14:textId="77777777" w:rsidR="009147B3" w:rsidRDefault="00000000">
      <w:pPr>
        <w:pStyle w:val="Heading2"/>
        <w:spacing w:before="200" w:after="100"/>
      </w:pPr>
      <w:r>
        <w:t>2.4 Rationale for an Error-Correction Framework</w:t>
      </w:r>
    </w:p>
    <w:p w14:paraId="5A2AF8A3" w14:textId="77777777" w:rsidR="009147B3" w:rsidRDefault="00000000">
      <w:pPr>
        <w:spacing w:after="120" w:line="276" w:lineRule="auto"/>
        <w:jc w:val="both"/>
      </w:pPr>
      <w:r>
        <w:rPr>
          <w:rFonts w:eastAsia="Calibri"/>
        </w:rPr>
        <w:t>Average pay and the macroeconomic candidates are trending, non-stationary series. A regression of one trending level on another can produce a high R² even when no true relationship exists (spurious regression), while a regression on growth rates alone discards information about the long-run relationship between levels. The error-correction framework of Engle and Granger (1987) addresses both problems. If two non-stationary series are cointegrated, that is, a linear combination of them is stationary, the long-run relationship can be estimated in levels, and short-run dynamics can be estimated on stationary transformed data with the lagged equilibrium gap included as a regressor. This structure keeps short-run forecasts consistent with the long-run relationship.</w:t>
      </w:r>
    </w:p>
    <w:p w14:paraId="3D917E4D" w14:textId="77777777" w:rsidR="009147B3" w:rsidRDefault="00000000">
      <w:pPr>
        <w:keepNext/>
        <w:spacing w:before="160" w:after="80"/>
      </w:pPr>
      <w:r>
        <w:rPr>
          <w:rFonts w:eastAsia="Calibri"/>
          <w:b/>
          <w:bCs/>
          <w:color w:val="1F3864"/>
          <w:sz w:val="20"/>
          <w:szCs w:val="20"/>
        </w:rPr>
        <w:t>Figure 2.1 – Engle-Granger Two-Step ECM Framework.</w:t>
      </w:r>
    </w:p>
    <w:p w14:paraId="11A717D5" w14:textId="77777777" w:rsidR="009147B3" w:rsidRDefault="00000000">
      <w:pPr>
        <w:spacing w:after="120"/>
        <w:jc w:val="center"/>
      </w:pPr>
      <w:r>
        <w:rPr>
          <w:rFonts w:eastAsia="Calibri"/>
          <w:color w:val="1F3864"/>
          <w:sz w:val="20"/>
          <w:szCs w:val="20"/>
        </w:rPr>
        <w:t>Levels: SNV_Pay_Avg and macro series (I(1) screen)</w:t>
      </w:r>
    </w:p>
    <w:p w14:paraId="524A0146" w14:textId="77777777" w:rsidR="009147B3" w:rsidRDefault="00000000">
      <w:pPr>
        <w:spacing w:after="120"/>
        <w:jc w:val="center"/>
      </w:pPr>
      <w:r>
        <w:rPr>
          <w:rFonts w:eastAsia="Calibri"/>
          <w:color w:val="1F3864"/>
          <w:sz w:val="20"/>
          <w:szCs w:val="20"/>
        </w:rPr>
        <w:t>↓  Step 1: Long-run regression Pay(t) = β₀ + β₁·FYPCPIQ(t) + u(t)</w:t>
      </w:r>
    </w:p>
    <w:p w14:paraId="7C1FAB6D" w14:textId="77777777" w:rsidR="009147B3" w:rsidRDefault="00000000">
      <w:pPr>
        <w:spacing w:after="120"/>
        <w:jc w:val="center"/>
      </w:pPr>
      <w:r>
        <w:rPr>
          <w:rFonts w:eastAsia="Calibri"/>
          <w:color w:val="1F3864"/>
          <w:sz w:val="20"/>
          <w:szCs w:val="20"/>
        </w:rPr>
        <w:t>↓  Residual stationarity test (ADF on u(t))</w:t>
      </w:r>
    </w:p>
    <w:p w14:paraId="66005BFF" w14:textId="77777777" w:rsidR="009147B3" w:rsidRDefault="00000000">
      <w:pPr>
        <w:spacing w:after="120"/>
        <w:jc w:val="center"/>
      </w:pPr>
      <w:r>
        <w:rPr>
          <w:rFonts w:eastAsia="Calibri"/>
          <w:color w:val="1F3864"/>
          <w:sz w:val="20"/>
          <w:szCs w:val="20"/>
        </w:rPr>
        <w:t>↓  Step 2: y(t) = α + λ·u(t−4) + γ·FYPCPIQ_chg4(t) + ε(t)</w:t>
      </w:r>
    </w:p>
    <w:p w14:paraId="36D638F4" w14:textId="77777777" w:rsidR="009147B3" w:rsidRDefault="00000000">
      <w:pPr>
        <w:spacing w:after="120"/>
        <w:jc w:val="center"/>
      </w:pPr>
      <w:r>
        <w:rPr>
          <w:rFonts w:eastAsia="Calibri"/>
          <w:color w:val="1F3864"/>
          <w:sz w:val="20"/>
          <w:szCs w:val="20"/>
        </w:rPr>
        <w:t>↓  Recursive forecast: Pay(t) = Pay(t−4) × (1 + ŷ(t)/100)</w:t>
      </w:r>
    </w:p>
    <w:p w14:paraId="5353B105" w14:textId="77777777" w:rsidR="009147B3" w:rsidRDefault="009147B3">
      <w:pPr>
        <w:spacing w:after="80"/>
      </w:pPr>
    </w:p>
    <w:p w14:paraId="4CBAF87D" w14:textId="77777777" w:rsidR="009147B3" w:rsidRDefault="00000000">
      <w:pPr>
        <w:pStyle w:val="Heading2"/>
        <w:spacing w:before="200" w:after="100"/>
      </w:pPr>
      <w:r>
        <w:t>2.5 Per Capita Income as the Core Long-Run Driver</w:t>
      </w:r>
    </w:p>
    <w:p w14:paraId="3BDBADED" w14:textId="77777777" w:rsidR="009147B3" w:rsidRDefault="00000000">
      <w:pPr>
        <w:spacing w:after="120" w:line="276" w:lineRule="auto"/>
        <w:jc w:val="both"/>
      </w:pPr>
      <w:r>
        <w:rPr>
          <w:rFonts w:eastAsia="Calibri"/>
        </w:rPr>
        <w:t>Per capita income emerged as the single long-run driver of average pay. Compensation in banking follows economy-wide income and price levels over long horizons: labor markets are competitive, and pay that falls materially below or rises materially above the prevailing income level tends to be corrected through retention pressure, hiring costs, or budget discipline. Per capita income summarizes both real growth and inflation in a single measure that is directly comparable to average pay. In the long-run equation, each $1 increase in per capita income is associated with a $0.65 increase in equilibrium average pay.</w:t>
      </w:r>
    </w:p>
    <w:p w14:paraId="75AC20C1" w14:textId="77777777" w:rsidR="009147B3" w:rsidRDefault="00000000">
      <w:pPr>
        <w:pStyle w:val="Heading2"/>
        <w:spacing w:before="200" w:after="100"/>
      </w:pPr>
      <w:r>
        <w:t>2.6 Error-Correction (Mean-Reversion) Theory</w:t>
      </w:r>
    </w:p>
    <w:p w14:paraId="67718D23" w14:textId="77777777" w:rsidR="009147B3" w:rsidRDefault="00000000">
      <w:pPr>
        <w:spacing w:after="120" w:line="276" w:lineRule="auto"/>
        <w:jc w:val="both"/>
      </w:pPr>
      <w:r>
        <w:rPr>
          <w:rFonts w:eastAsia="Calibri"/>
        </w:rPr>
        <w:t xml:space="preserve">The error-correction term EC(t−4) measures how far average pay was above or below its long-run equilibrium four quarters earlier. Its coefficient is expected to be negative: when pay is above equilibrium, subsequent pay growth slows, and when pay is below equilibrium, growth accelerates. The estimated coefficient of −0.0019 implies that a $1,000 gap between actual and equilibrium pay reduces Y-o-Y pay </w:t>
      </w:r>
      <w:r>
        <w:rPr>
          <w:rFonts w:eastAsia="Calibri"/>
        </w:rPr>
        <w:lastRenderedPageBreak/>
        <w:t>growth by approximately 1.9 percentage points. The four-quarter lag is consistent with the four-quarter horizon of the Y-o-Y dependent variable.</w:t>
      </w:r>
    </w:p>
    <w:p w14:paraId="0A406FD4" w14:textId="77777777" w:rsidR="009147B3" w:rsidRDefault="00000000">
      <w:pPr>
        <w:pStyle w:val="Heading2"/>
        <w:spacing w:before="200" w:after="100"/>
      </w:pPr>
      <w:r>
        <w:t>2.7 Short-Run Income Growth Dynamics and Forecast Mechanics</w:t>
      </w:r>
    </w:p>
    <w:p w14:paraId="650ED202" w14:textId="77777777" w:rsidR="009147B3" w:rsidRDefault="00000000">
      <w:pPr>
        <w:spacing w:after="120" w:line="276" w:lineRule="auto"/>
        <w:jc w:val="both"/>
      </w:pPr>
      <w:r>
        <w:rPr>
          <w:rFonts w:eastAsia="Calibri"/>
        </w:rPr>
        <w:t>In the short run, average pay growth responds to contemporaneous growth in per capita income. A Y-o-Y (4-quarter) transform is used for the dependent variable and drivers because it removes seasonality from annual merit and incentive cycles without explicit seasonal dummies, and percentage growth is the natural unit for trending dollar series. The coefficient of 0.6708 implies that a 1 percentage point increase in Y-o-Y per capita income growth raises Y-o-Y average pay growth by approximately 0.67 percentage points.</w:t>
      </w:r>
    </w:p>
    <w:p w14:paraId="049B8733" w14:textId="77777777" w:rsidR="009147B3" w:rsidRDefault="00000000">
      <w:pPr>
        <w:spacing w:after="120" w:line="276" w:lineRule="auto"/>
        <w:jc w:val="both"/>
      </w:pPr>
      <w:r>
        <w:rPr>
          <w:rFonts w:eastAsia="Calibri"/>
        </w:rPr>
        <w:t>Forecasts are generated recursively. In each projection quarter, the long-run equilibrium level is computed from the scenario path of FYPCPIQ, the gap EC(t−4) is computed from realized or forecast pay four quarters earlier, the short-run equation produces the Y-o-Y growth rate, and the level is reconstructed as Pay(t) = Pay(t−4) × (1 + ŷ(t)/100). Compensation expense is obtained as forecast average pay multiplied by forecast headcount.</w:t>
      </w:r>
    </w:p>
    <w:p w14:paraId="5D9E554A" w14:textId="77777777" w:rsidR="009147B3" w:rsidRDefault="00000000">
      <w:pPr>
        <w:pStyle w:val="Heading2"/>
        <w:spacing w:before="200" w:after="100"/>
      </w:pPr>
      <w:r>
        <w:t>2.8 Why Other Macroeconomic Explanations Were Not Selected</w:t>
      </w:r>
    </w:p>
    <w:p w14:paraId="1E3AE6B4" w14:textId="77777777" w:rsidR="009147B3" w:rsidRDefault="00000000">
      <w:pPr>
        <w:spacing w:after="120" w:line="276" w:lineRule="auto"/>
        <w:jc w:val="both"/>
      </w:pPr>
      <w:r>
        <w:rPr>
          <w:rFonts w:eastAsia="Calibri"/>
        </w:rPr>
        <w:t>Multiple macroeconomic themes were considered, including earnings, employment, unemployment, GDP, personal income, employment cost, and Finance &amp; Insurance sector wage measures. In levels, the eight non-stationary candidates are almost perfectly collinear (pairwise correlations 0.94–1.00), so at most one or two can enter the long-run equation. Under forward selection, per capita income alone produced a stationary residual with the strongest overall diagnostics. An alternative long-run equation using FAHEFI_B.IUSA and FLBOPQ_B.IUSA with an FCB step dummy achieved a marginally higher long-run R² but produced a materially weaker short-run equation that failed the Durbin-Watson gate. In the short run, none of the other 55 candidates added significant explanatory power on top of EC(t−4) and FYPCPIQ growth. The final specification therefore reflects a deliberate selection process rather than a purely statistical optimization exercise.</w:t>
      </w:r>
    </w:p>
    <w:p w14:paraId="54B153AB" w14:textId="77777777" w:rsidR="009147B3" w:rsidRDefault="00000000">
      <w:pPr>
        <w:keepNext/>
        <w:spacing w:before="160" w:after="80"/>
      </w:pPr>
      <w:r>
        <w:rPr>
          <w:rFonts w:eastAsia="Calibri"/>
          <w:b/>
          <w:bCs/>
          <w:color w:val="1F3864"/>
          <w:sz w:val="20"/>
          <w:szCs w:val="20"/>
        </w:rPr>
        <w:t>Table 2.1 – Long-Run Challenger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300"/>
        <w:gridCol w:w="1300"/>
        <w:gridCol w:w="1400"/>
        <w:gridCol w:w="1400"/>
      </w:tblGrid>
      <w:tr w:rsidR="009147B3" w14:paraId="12209B0E" w14:textId="77777777">
        <w:tblPrEx>
          <w:tblCellMar>
            <w:top w:w="0" w:type="dxa"/>
            <w:bottom w:w="0" w:type="dxa"/>
          </w:tblCellMar>
        </w:tblPrEx>
        <w:trPr>
          <w:tblHeader/>
        </w:trPr>
        <w:tc>
          <w:tcPr>
            <w:tcW w:w="39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1E39D84" w14:textId="77777777" w:rsidR="009147B3" w:rsidRDefault="00000000">
            <w:r>
              <w:rPr>
                <w:rFonts w:eastAsia="Calibri"/>
                <w:b/>
                <w:bCs/>
                <w:color w:val="FFFFFF"/>
                <w:sz w:val="20"/>
                <w:szCs w:val="20"/>
              </w:rPr>
              <w:t>Specification</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41E94FE" w14:textId="77777777" w:rsidR="009147B3" w:rsidRDefault="00000000">
            <w:r>
              <w:rPr>
                <w:rFonts w:eastAsia="Calibri"/>
                <w:b/>
                <w:bCs/>
                <w:color w:val="FFFFFF"/>
                <w:sz w:val="20"/>
                <w:szCs w:val="20"/>
              </w:rPr>
              <w:t>Long-run R²</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446850E" w14:textId="77777777" w:rsidR="009147B3" w:rsidRDefault="00000000">
            <w:r>
              <w:rPr>
                <w:rFonts w:eastAsia="Calibri"/>
                <w:b/>
                <w:bCs/>
                <w:color w:val="FFFFFF"/>
                <w:sz w:val="20"/>
                <w:szCs w:val="20"/>
              </w:rPr>
              <w:t>Short-run R²</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06B2714" w14:textId="77777777" w:rsidR="009147B3" w:rsidRDefault="00000000">
            <w:r>
              <w:rPr>
                <w:rFonts w:eastAsia="Calibri"/>
                <w:b/>
                <w:bCs/>
                <w:color w:val="FFFFFF"/>
                <w:sz w:val="20"/>
                <w:szCs w:val="20"/>
              </w:rPr>
              <w:t>DW</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9C6FE8F" w14:textId="77777777" w:rsidR="009147B3" w:rsidRDefault="00000000">
            <w:r>
              <w:rPr>
                <w:rFonts w:eastAsia="Calibri"/>
                <w:b/>
                <w:bCs/>
                <w:color w:val="FFFFFF"/>
                <w:sz w:val="20"/>
                <w:szCs w:val="20"/>
              </w:rPr>
              <w:t>Final Model</w:t>
            </w:r>
          </w:p>
        </w:tc>
      </w:tr>
      <w:tr w:rsidR="009147B3" w14:paraId="1F7FDC50" w14:textId="77777777">
        <w:tblPrEx>
          <w:tblCellMar>
            <w:top w:w="0" w:type="dxa"/>
            <w:bottom w:w="0" w:type="dxa"/>
          </w:tblCellMar>
        </w:tblPrEx>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9192B" w14:textId="77777777" w:rsidR="009147B3" w:rsidRDefault="00000000">
            <w:r>
              <w:rPr>
                <w:rFonts w:eastAsia="Calibri"/>
                <w:color w:val="000000"/>
                <w:sz w:val="20"/>
                <w:szCs w:val="20"/>
              </w:rPr>
              <w:t>FAHEFI_B.IUSA + FLBOPQ_B.IUSA + FCB step dummy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73920" w14:textId="77777777" w:rsidR="009147B3" w:rsidRDefault="00000000">
            <w:r>
              <w:rPr>
                <w:rFonts w:eastAsia="Calibri"/>
                <w:color w:val="000000"/>
                <w:sz w:val="20"/>
                <w:szCs w:val="20"/>
              </w:rPr>
              <w:t>0.9910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74470" w14:textId="77777777" w:rsidR="009147B3" w:rsidRDefault="00000000">
            <w:r>
              <w:rPr>
                <w:rFonts w:eastAsia="Calibri"/>
                <w:color w:val="000000"/>
                <w:sz w:val="20"/>
                <w:szCs w:val="20"/>
              </w:rPr>
              <w:t>0.230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93EED" w14:textId="77777777" w:rsidR="009147B3" w:rsidRDefault="00000000">
            <w:r>
              <w:rPr>
                <w:rFonts w:eastAsia="Calibri"/>
                <w:color w:val="000000"/>
                <w:sz w:val="20"/>
                <w:szCs w:val="20"/>
              </w:rPr>
              <w:t>1.373 FAIL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FD374" w14:textId="77777777" w:rsidR="009147B3" w:rsidRDefault="00000000">
            <w:r>
              <w:rPr>
                <w:rFonts w:eastAsia="Calibri"/>
                <w:color w:val="000000"/>
                <w:sz w:val="20"/>
                <w:szCs w:val="20"/>
              </w:rPr>
              <w:t>No</w:t>
            </w:r>
          </w:p>
        </w:tc>
      </w:tr>
      <w:tr w:rsidR="009147B3" w14:paraId="4DEC5503" w14:textId="77777777">
        <w:tblPrEx>
          <w:tblCellMar>
            <w:top w:w="0" w:type="dxa"/>
            <w:bottom w:w="0" w:type="dxa"/>
          </w:tblCellMar>
        </w:tblPrEx>
        <w:tc>
          <w:tcPr>
            <w:tcW w:w="3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733B45F" w14:textId="77777777" w:rsidR="009147B3" w:rsidRDefault="00000000">
            <w:r>
              <w:rPr>
                <w:rFonts w:eastAsia="Calibri"/>
                <w:color w:val="000000"/>
                <w:sz w:val="20"/>
                <w:szCs w:val="20"/>
              </w:rPr>
              <w:t>FYPCPIQ_B.IUSA + FCB pulse (short-run)</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59B42AD" w14:textId="77777777" w:rsidR="009147B3" w:rsidRDefault="00000000">
            <w:r>
              <w:rPr>
                <w:rFonts w:eastAsia="Calibri"/>
                <w:color w:val="000000"/>
                <w:sz w:val="20"/>
                <w:szCs w:val="20"/>
              </w:rPr>
              <w:t>0.9876</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059E076" w14:textId="77777777" w:rsidR="009147B3" w:rsidRDefault="00000000">
            <w:r>
              <w:rPr>
                <w:rFonts w:eastAsia="Calibri"/>
                <w:color w:val="000000"/>
                <w:sz w:val="20"/>
                <w:szCs w:val="20"/>
              </w:rPr>
              <w:t>0.423</w:t>
            </w:r>
          </w:p>
        </w:tc>
        <w:tc>
          <w:tcPr>
            <w:tcW w:w="1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304BAC6" w14:textId="77777777" w:rsidR="009147B3" w:rsidRDefault="00000000">
            <w:r>
              <w:rPr>
                <w:rFonts w:eastAsia="Calibri"/>
                <w:color w:val="000000"/>
                <w:sz w:val="20"/>
                <w:szCs w:val="20"/>
              </w:rPr>
              <w:t>1.651 PASS</w:t>
            </w:r>
          </w:p>
        </w:tc>
        <w:tc>
          <w:tcPr>
            <w:tcW w:w="1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77E28B4" w14:textId="77777777" w:rsidR="009147B3" w:rsidRDefault="00000000">
            <w:r>
              <w:rPr>
                <w:rFonts w:eastAsia="Calibri"/>
                <w:color w:val="000000"/>
                <w:sz w:val="20"/>
                <w:szCs w:val="20"/>
              </w:rPr>
              <w:t>No</w:t>
            </w:r>
          </w:p>
        </w:tc>
      </w:tr>
    </w:tbl>
    <w:p w14:paraId="7E8622D6" w14:textId="77777777" w:rsidR="009147B3" w:rsidRDefault="009147B3">
      <w:pPr>
        <w:spacing w:after="80"/>
      </w:pPr>
    </w:p>
    <w:p w14:paraId="7AF36845" w14:textId="77777777" w:rsidR="009147B3" w:rsidRDefault="00000000">
      <w:pPr>
        <w:keepNext/>
        <w:spacing w:before="160" w:after="80"/>
      </w:pPr>
      <w:r>
        <w:rPr>
          <w:rFonts w:eastAsia="Calibri"/>
          <w:b/>
          <w:bCs/>
          <w:color w:val="1F3864"/>
          <w:sz w:val="20"/>
          <w:szCs w:val="20"/>
        </w:rPr>
        <w:t>Table 2.2 – Final Macro Variable Selected.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3160"/>
        <w:gridCol w:w="1100"/>
        <w:gridCol w:w="1100"/>
      </w:tblGrid>
      <w:tr w:rsidR="009147B3" w14:paraId="6A7EA85C"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6F41B12" w14:textId="77777777" w:rsidR="009147B3" w:rsidRDefault="00000000">
            <w:r>
              <w:rPr>
                <w:rFonts w:eastAsia="Calibri"/>
                <w:b/>
                <w:bCs/>
                <w:color w:val="FFFFFF"/>
                <w:sz w:val="20"/>
                <w:szCs w:val="20"/>
              </w:rPr>
              <w:t>Feature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DBF730E" w14:textId="77777777" w:rsidR="009147B3" w:rsidRDefault="00000000">
            <w:r>
              <w:rPr>
                <w:rFonts w:eastAsia="Calibri"/>
                <w:b/>
                <w:bCs/>
                <w:color w:val="FFFFFF"/>
                <w:sz w:val="20"/>
                <w:szCs w:val="20"/>
              </w:rPr>
              <w:t>Theme</w:t>
            </w:r>
          </w:p>
        </w:tc>
        <w:tc>
          <w:tcPr>
            <w:tcW w:w="3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4ADC10A" w14:textId="77777777" w:rsidR="009147B3" w:rsidRDefault="00000000">
            <w:r>
              <w:rPr>
                <w:rFonts w:eastAsia="Calibri"/>
                <w:b/>
                <w:bCs/>
                <w:color w:val="FFFFFF"/>
                <w:sz w:val="20"/>
                <w:szCs w:val="20"/>
              </w:rPr>
              <w:t>Business Rationale</w:t>
            </w:r>
          </w:p>
        </w:tc>
        <w:tc>
          <w:tcPr>
            <w:tcW w:w="1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8D39E7C" w14:textId="77777777" w:rsidR="009147B3" w:rsidRDefault="00000000">
            <w:r>
              <w:rPr>
                <w:rFonts w:eastAsia="Calibri"/>
                <w:b/>
                <w:bCs/>
                <w:color w:val="FFFFFF"/>
                <w:sz w:val="20"/>
                <w:szCs w:val="20"/>
              </w:rPr>
              <w:t>Expected Sign</w:t>
            </w:r>
          </w:p>
        </w:tc>
        <w:tc>
          <w:tcPr>
            <w:tcW w:w="1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973CCA4" w14:textId="77777777" w:rsidR="009147B3" w:rsidRDefault="00000000">
            <w:r>
              <w:rPr>
                <w:rFonts w:eastAsia="Calibri"/>
                <w:b/>
                <w:bCs/>
                <w:color w:val="FFFFFF"/>
                <w:sz w:val="20"/>
                <w:szCs w:val="20"/>
              </w:rPr>
              <w:t>Final Model</w:t>
            </w:r>
          </w:p>
        </w:tc>
      </w:tr>
      <w:tr w:rsidR="009147B3" w14:paraId="1AE6637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DCA22" w14:textId="77777777" w:rsidR="009147B3" w:rsidRDefault="00000000">
            <w:r>
              <w:rPr>
                <w:rFonts w:eastAsia="Calibri"/>
                <w:color w:val="000000"/>
                <w:sz w:val="20"/>
                <w:szCs w:val="20"/>
              </w:rPr>
              <w:t>FYPCPIQ_B.IUSA (level) / FYPCPIQ_B.IUSA_chg4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045BA" w14:textId="77777777" w:rsidR="009147B3" w:rsidRDefault="00000000">
            <w:r>
              <w:rPr>
                <w:rFonts w:eastAsia="Calibri"/>
                <w:color w:val="000000"/>
                <w:sz w:val="20"/>
                <w:szCs w:val="20"/>
              </w:rPr>
              <w:t>Per Capita Income</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FE66E" w14:textId="77777777" w:rsidR="009147B3" w:rsidRDefault="00000000">
            <w:r>
              <w:rPr>
                <w:rFonts w:eastAsia="Calibri"/>
                <w:color w:val="000000"/>
                <w:sz w:val="20"/>
                <w:szCs w:val="20"/>
              </w:rPr>
              <w:t>Pay follows economy-wide income and price levels in the long run and responds to income growth in the short run.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7FF74" w14:textId="77777777" w:rsidR="009147B3" w:rsidRDefault="00000000">
            <w:r>
              <w:rPr>
                <w:rFonts w:eastAsia="Calibri"/>
                <w:color w:val="000000"/>
                <w:sz w:val="20"/>
                <w:szCs w:val="20"/>
              </w:rPr>
              <w:t>Positive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FB16C" w14:textId="77777777" w:rsidR="009147B3" w:rsidRDefault="00000000">
            <w:r>
              <w:rPr>
                <w:rFonts w:eastAsia="Calibri"/>
                <w:color w:val="000000"/>
                <w:sz w:val="20"/>
                <w:szCs w:val="20"/>
              </w:rPr>
              <w:t>Yes</w:t>
            </w:r>
          </w:p>
        </w:tc>
      </w:tr>
    </w:tbl>
    <w:p w14:paraId="1383716E" w14:textId="77777777" w:rsidR="009147B3" w:rsidRDefault="009147B3">
      <w:pPr>
        <w:spacing w:after="80"/>
      </w:pPr>
    </w:p>
    <w:p w14:paraId="34A33339" w14:textId="77777777" w:rsidR="009147B3" w:rsidRDefault="00000000">
      <w:pPr>
        <w:spacing w:before="80" w:after="140"/>
        <w:jc w:val="center"/>
      </w:pPr>
      <w:r>
        <w:rPr>
          <w:rFonts w:ascii="Cambria Math" w:eastAsia="Cambria Math" w:hAnsi="Cambria Math" w:cs="Cambria Math"/>
          <w:i/>
          <w:iCs/>
        </w:rPr>
        <w:t>Final Model:  y(t) = 3.44 − 0.0019 × EC(t−4) + 0.6708 × FYPCPIQ_B.IUSA_chg4(t)</w:t>
      </w:r>
    </w:p>
    <w:p w14:paraId="73F0D643" w14:textId="77777777" w:rsidR="009147B3" w:rsidRDefault="00000000">
      <w:pPr>
        <w:pStyle w:val="Heading2"/>
        <w:spacing w:before="200" w:after="100"/>
      </w:pPr>
      <w:r>
        <w:t>2.9 Assumptions</w:t>
      </w:r>
    </w:p>
    <w:p w14:paraId="7958D042" w14:textId="77777777" w:rsidR="009147B3" w:rsidRDefault="00000000">
      <w:pPr>
        <w:spacing w:after="120" w:line="276" w:lineRule="auto"/>
        <w:jc w:val="both"/>
      </w:pPr>
      <w:r>
        <w:rPr>
          <w:rFonts w:eastAsia="Calibri"/>
        </w:rPr>
        <w:t>Business assumptions include: (1) average pay and per capita income maintain a stable long-run relationship; (2) deviations of average pay from equilibrium continue to be corrected over time; (3) Moody's scenario paths for per capita income appropriately represent each scenario; (4) the FCB acquisition was a one-time structural break that does not require an explicit control; and (5) headcount is projected separately. Statistical assumptions include cointegration, approximate linearity, and the OLS assumptions on the short-run residual: independence, normality, and homoscedasticity.</w:t>
      </w:r>
    </w:p>
    <w:p w14:paraId="5F3A60FF" w14:textId="77777777" w:rsidR="009147B3" w:rsidRDefault="00000000">
      <w:pPr>
        <w:keepNext/>
        <w:spacing w:before="160" w:after="80"/>
      </w:pPr>
      <w:r>
        <w:rPr>
          <w:rFonts w:eastAsia="Calibri"/>
          <w:b/>
          <w:bCs/>
          <w:color w:val="1F3864"/>
          <w:sz w:val="20"/>
          <w:szCs w:val="20"/>
        </w:rPr>
        <w:t>Table 2.3 – Assumptions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9147B3" w14:paraId="33009BFE"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DA7FB90" w14:textId="77777777" w:rsidR="009147B3" w:rsidRDefault="00000000">
            <w:r>
              <w:rPr>
                <w:rFonts w:eastAsia="Calibri"/>
                <w:b/>
                <w:bCs/>
                <w:color w:val="FFFFFF"/>
                <w:sz w:val="20"/>
                <w:szCs w:val="20"/>
              </w:rPr>
              <w:t>#</w:t>
            </w:r>
          </w:p>
        </w:tc>
        <w:tc>
          <w:tcPr>
            <w:tcW w:w="6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06AB6DB" w14:textId="77777777" w:rsidR="009147B3" w:rsidRDefault="00000000">
            <w:r>
              <w:rPr>
                <w:rFonts w:eastAsia="Calibri"/>
                <w:b/>
                <w:bCs/>
                <w:color w:val="FFFFFF"/>
                <w:sz w:val="20"/>
                <w:szCs w:val="20"/>
              </w:rPr>
              <w:t>Assumption</w:t>
            </w:r>
          </w:p>
        </w:tc>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8F5A67B" w14:textId="77777777" w:rsidR="009147B3" w:rsidRDefault="00000000">
            <w:r>
              <w:rPr>
                <w:rFonts w:eastAsia="Calibri"/>
                <w:b/>
                <w:bCs/>
                <w:color w:val="FFFFFF"/>
                <w:sz w:val="20"/>
                <w:szCs w:val="20"/>
              </w:rPr>
              <w:t>Type</w:t>
            </w:r>
          </w:p>
        </w:tc>
      </w:tr>
      <w:tr w:rsidR="009147B3" w14:paraId="07FC8609"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6D3AE9" w14:textId="77777777" w:rsidR="009147B3" w:rsidRDefault="00000000">
            <w:r>
              <w:rPr>
                <w:rFonts w:eastAsia="Calibri"/>
                <w:color w:val="000000"/>
                <w:sz w:val="20"/>
                <w:szCs w:val="20"/>
              </w:rPr>
              <w:t>1</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9DC1B" w14:textId="77777777" w:rsidR="009147B3" w:rsidRDefault="00000000">
            <w:r>
              <w:rPr>
                <w:rFonts w:eastAsia="Calibri"/>
                <w:color w:val="000000"/>
                <w:sz w:val="20"/>
                <w:szCs w:val="20"/>
              </w:rPr>
              <w:t>Average pay and per capita income share a stable long-run (cointegrating) relationship over the forecast horizon.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DBB06" w14:textId="77777777" w:rsidR="009147B3" w:rsidRDefault="00000000">
            <w:r>
              <w:rPr>
                <w:rFonts w:eastAsia="Calibri"/>
                <w:color w:val="000000"/>
                <w:sz w:val="20"/>
                <w:szCs w:val="20"/>
              </w:rPr>
              <w:t>Business / Statistical</w:t>
            </w:r>
          </w:p>
        </w:tc>
      </w:tr>
      <w:tr w:rsidR="009147B3" w14:paraId="0183C5A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DAECB3A" w14:textId="77777777" w:rsidR="009147B3" w:rsidRDefault="00000000">
            <w:r>
              <w:rPr>
                <w:rFonts w:eastAsia="Calibri"/>
                <w:color w:val="000000"/>
                <w:sz w:val="20"/>
                <w:szCs w:val="20"/>
              </w:rPr>
              <w:t>2</w:t>
            </w:r>
          </w:p>
        </w:tc>
        <w:tc>
          <w:tcPr>
            <w:tcW w:w="6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5B7669C" w14:textId="77777777" w:rsidR="009147B3" w:rsidRDefault="00000000">
            <w:r>
              <w:rPr>
                <w:rFonts w:eastAsia="Calibri"/>
                <w:color w:val="000000"/>
                <w:sz w:val="20"/>
                <w:szCs w:val="20"/>
              </w:rPr>
              <w:t>Deviations of average pay from equilibrium are corrected over subsequent quarters (negative EC coefficient).</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7E82FEF" w14:textId="77777777" w:rsidR="009147B3" w:rsidRDefault="00000000">
            <w:r>
              <w:rPr>
                <w:rFonts w:eastAsia="Calibri"/>
                <w:color w:val="000000"/>
                <w:sz w:val="20"/>
                <w:szCs w:val="20"/>
              </w:rPr>
              <w:t>Business / Statistical</w:t>
            </w:r>
          </w:p>
        </w:tc>
      </w:tr>
      <w:tr w:rsidR="009147B3" w14:paraId="1F635D2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38698" w14:textId="77777777" w:rsidR="009147B3" w:rsidRDefault="00000000">
            <w:r>
              <w:rPr>
                <w:rFonts w:eastAsia="Calibri"/>
                <w:color w:val="000000"/>
                <w:sz w:val="20"/>
                <w:szCs w:val="20"/>
              </w:rPr>
              <w:t>3</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F3BA7" w14:textId="77777777" w:rsidR="009147B3" w:rsidRDefault="00000000">
            <w:r>
              <w:rPr>
                <w:rFonts w:eastAsia="Calibri"/>
                <w:color w:val="000000"/>
                <w:sz w:val="20"/>
                <w:szCs w:val="20"/>
              </w:rPr>
              <w:t>Moody's scenario paths for per capita income are appropriate representations of Baseline and stress conditions.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05114" w14:textId="77777777" w:rsidR="009147B3" w:rsidRDefault="00000000">
            <w:r>
              <w:rPr>
                <w:rFonts w:eastAsia="Calibri"/>
                <w:color w:val="000000"/>
                <w:sz w:val="20"/>
                <w:szCs w:val="20"/>
              </w:rPr>
              <w:t>Business</w:t>
            </w:r>
          </w:p>
        </w:tc>
      </w:tr>
      <w:tr w:rsidR="009147B3" w14:paraId="0744D599"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1FAA3B9" w14:textId="77777777" w:rsidR="009147B3" w:rsidRDefault="00000000">
            <w:r>
              <w:rPr>
                <w:rFonts w:eastAsia="Calibri"/>
                <w:color w:val="000000"/>
                <w:sz w:val="20"/>
                <w:szCs w:val="20"/>
              </w:rPr>
              <w:t>4</w:t>
            </w:r>
          </w:p>
        </w:tc>
        <w:tc>
          <w:tcPr>
            <w:tcW w:w="6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767CD45" w14:textId="77777777" w:rsidR="009147B3" w:rsidRDefault="00000000">
            <w:r>
              <w:rPr>
                <w:rFonts w:eastAsia="Calibri"/>
                <w:color w:val="000000"/>
                <w:sz w:val="20"/>
                <w:szCs w:val="20"/>
              </w:rPr>
              <w:t>The FCB acquisition (2019Q1) is a one-time structural break that does not require an explicit control in the final specification (Section 3.10).</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3A9A78" w14:textId="77777777" w:rsidR="009147B3" w:rsidRDefault="00000000">
            <w:r>
              <w:rPr>
                <w:rFonts w:eastAsia="Calibri"/>
                <w:color w:val="000000"/>
                <w:sz w:val="20"/>
                <w:szCs w:val="20"/>
              </w:rPr>
              <w:t>Business</w:t>
            </w:r>
          </w:p>
        </w:tc>
      </w:tr>
      <w:tr w:rsidR="009147B3" w14:paraId="2DDD89CD"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3068D" w14:textId="77777777" w:rsidR="009147B3" w:rsidRDefault="00000000">
            <w:r>
              <w:rPr>
                <w:rFonts w:eastAsia="Calibri"/>
                <w:color w:val="000000"/>
                <w:sz w:val="20"/>
                <w:szCs w:val="20"/>
              </w:rPr>
              <w:t>5</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F435D" w14:textId="77777777" w:rsidR="009147B3" w:rsidRDefault="00000000">
            <w:r>
              <w:rPr>
                <w:rFonts w:eastAsia="Calibri"/>
                <w:color w:val="000000"/>
                <w:sz w:val="20"/>
                <w:szCs w:val="20"/>
              </w:rPr>
              <w:t>Headcount is forecast separately; this model forecasts average pay only.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80F3E" w14:textId="77777777" w:rsidR="009147B3" w:rsidRDefault="00000000">
            <w:r>
              <w:rPr>
                <w:rFonts w:eastAsia="Calibri"/>
                <w:color w:val="000000"/>
                <w:sz w:val="20"/>
                <w:szCs w:val="20"/>
              </w:rPr>
              <w:t>Business</w:t>
            </w:r>
          </w:p>
        </w:tc>
      </w:tr>
      <w:tr w:rsidR="009147B3" w14:paraId="5C8B06D5"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6FC53DE" w14:textId="77777777" w:rsidR="009147B3" w:rsidRDefault="00000000">
            <w:r>
              <w:rPr>
                <w:rFonts w:eastAsia="Calibri"/>
                <w:color w:val="000000"/>
                <w:sz w:val="20"/>
                <w:szCs w:val="20"/>
              </w:rPr>
              <w:t>6</w:t>
            </w:r>
          </w:p>
        </w:tc>
        <w:tc>
          <w:tcPr>
            <w:tcW w:w="6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92A2FAF" w14:textId="77777777" w:rsidR="009147B3" w:rsidRDefault="00000000">
            <w:r>
              <w:rPr>
                <w:rFonts w:eastAsia="Calibri"/>
                <w:color w:val="000000"/>
                <w:sz w:val="20"/>
                <w:szCs w:val="20"/>
              </w:rPr>
              <w:t>OLS assumptions on the short-run residual: linearity, independence (DW within 1.5–2.5), normality (JB p &gt; 0.05), and homoscedasticity.</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27423B8" w14:textId="77777777" w:rsidR="009147B3" w:rsidRDefault="00000000">
            <w:r>
              <w:rPr>
                <w:rFonts w:eastAsia="Calibri"/>
                <w:color w:val="000000"/>
                <w:sz w:val="20"/>
                <w:szCs w:val="20"/>
              </w:rPr>
              <w:t>Statistical</w:t>
            </w:r>
          </w:p>
        </w:tc>
      </w:tr>
    </w:tbl>
    <w:p w14:paraId="5C921409" w14:textId="77777777" w:rsidR="009147B3" w:rsidRDefault="009147B3">
      <w:pPr>
        <w:spacing w:after="80"/>
      </w:pPr>
    </w:p>
    <w:p w14:paraId="6B17845E" w14:textId="77777777" w:rsidR="009147B3" w:rsidRDefault="00000000">
      <w:pPr>
        <w:pStyle w:val="Heading2"/>
        <w:spacing w:before="200" w:after="100"/>
      </w:pPr>
      <w:r>
        <w:t>2.10 Limitations and Mitigants</w:t>
      </w:r>
    </w:p>
    <w:p w14:paraId="003E07F5" w14:textId="77777777" w:rsidR="009147B3" w:rsidRDefault="00000000">
      <w:pPr>
        <w:spacing w:after="120" w:line="276" w:lineRule="auto"/>
        <w:jc w:val="both"/>
      </w:pPr>
      <w:r>
        <w:rPr>
          <w:rFonts w:eastAsia="Calibri"/>
        </w:rPr>
        <w:t>The model does not explicitly forecast merit budgets, incentive pool changes, workforce mix shifts, or acquisitions. These factors influence average pay but are not observable in macroeconomic data. The model may therefore under- or over-predict outcomes following material business changes. Mitigants include ongoing performance monitoring, coefficient-stability review, and periodic redevelopment.</w:t>
      </w:r>
    </w:p>
    <w:p w14:paraId="66C3F494" w14:textId="77777777" w:rsidR="009147B3" w:rsidRDefault="00000000">
      <w:pPr>
        <w:keepNext/>
        <w:spacing w:before="160" w:after="80"/>
      </w:pPr>
      <w:r>
        <w:rPr>
          <w:rFonts w:eastAsia="Calibri"/>
          <w:b/>
          <w:bCs/>
          <w:color w:val="1F3864"/>
          <w:sz w:val="20"/>
          <w:szCs w:val="20"/>
        </w:rPr>
        <w:t>Table 2.4 – Limitation-Mitigation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47B3" w14:paraId="62BE43BD"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68AC2EA" w14:textId="77777777" w:rsidR="009147B3" w:rsidRDefault="00000000">
            <w:r>
              <w:rPr>
                <w:rFonts w:eastAsia="Calibri"/>
                <w:b/>
                <w:bCs/>
                <w:color w:val="FFFFFF"/>
                <w:sz w:val="20"/>
                <w:szCs w:val="20"/>
              </w:rPr>
              <w:t>Limitation</w:t>
            </w:r>
          </w:p>
        </w:tc>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4643126" w14:textId="77777777" w:rsidR="009147B3" w:rsidRDefault="00000000">
            <w:r>
              <w:rPr>
                <w:rFonts w:eastAsia="Calibri"/>
                <w:b/>
                <w:bCs/>
                <w:color w:val="FFFFFF"/>
                <w:sz w:val="20"/>
                <w:szCs w:val="20"/>
              </w:rPr>
              <w:t>Mitigant</w:t>
            </w:r>
          </w:p>
        </w:tc>
      </w:tr>
      <w:tr w:rsidR="009147B3" w14:paraId="2CF9764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987B2" w14:textId="77777777" w:rsidR="009147B3" w:rsidRDefault="00000000">
            <w:r>
              <w:rPr>
                <w:rFonts w:eastAsia="Calibri"/>
                <w:color w:val="000000"/>
                <w:sz w:val="20"/>
                <w:szCs w:val="20"/>
              </w:rPr>
              <w:t>Firm-specific compensation actions (merit budgets, incentive pools, mix shifts) are not modeled.</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78FEF" w14:textId="77777777" w:rsidR="009147B3" w:rsidRDefault="00000000">
            <w:r>
              <w:rPr>
                <w:rFonts w:eastAsia="Calibri"/>
                <w:color w:val="000000"/>
                <w:sz w:val="20"/>
                <w:szCs w:val="20"/>
              </w:rPr>
              <w:t>Ongoing monitoring of forecast accuracy; management review of forecasts.</w:t>
            </w:r>
          </w:p>
        </w:tc>
      </w:tr>
      <w:tr w:rsidR="009147B3" w14:paraId="5E8B555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93A5874" w14:textId="77777777" w:rsidR="009147B3" w:rsidRDefault="00000000">
            <w:r>
              <w:rPr>
                <w:rFonts w:eastAsia="Calibri"/>
                <w:color w:val="000000"/>
                <w:sz w:val="20"/>
                <w:szCs w:val="20"/>
              </w:rPr>
              <w:t>Mergers and acquisitions create structural breaks in headcount and average pay (e.g., FCB 2019, Synovus 2026).</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E6046DC" w14:textId="77777777" w:rsidR="009147B3" w:rsidRDefault="00000000">
            <w:r>
              <w:rPr>
                <w:rFonts w:eastAsia="Calibri"/>
                <w:color w:val="000000"/>
                <w:sz w:val="20"/>
                <w:szCs w:val="20"/>
              </w:rPr>
              <w:t>Dummy-variable testing (Section 3.10); redevelopment review after material M&amp;A.</w:t>
            </w:r>
          </w:p>
        </w:tc>
      </w:tr>
      <w:tr w:rsidR="009147B3" w14:paraId="60490CC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5C845" w14:textId="77777777" w:rsidR="009147B3" w:rsidRDefault="00000000">
            <w:r>
              <w:rPr>
                <w:rFonts w:eastAsia="Calibri"/>
                <w:color w:val="000000"/>
                <w:sz w:val="20"/>
                <w:szCs w:val="20"/>
              </w:rPr>
              <w:t>OOT testing identified an over-prediction bias, accumulated through recursive level reconstruction.</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0B47D" w14:textId="77777777" w:rsidR="009147B3" w:rsidRDefault="00000000">
            <w:r>
              <w:rPr>
                <w:rFonts w:eastAsia="Calibri"/>
                <w:color w:val="000000"/>
                <w:sz w:val="20"/>
                <w:szCs w:val="20"/>
              </w:rPr>
              <w:t>Bias is conservative for expense; monitored through forecast accuracy metrics.</w:t>
            </w:r>
          </w:p>
        </w:tc>
      </w:tr>
      <w:tr w:rsidR="009147B3" w14:paraId="06E1DEE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D7D1C2A" w14:textId="77777777" w:rsidR="009147B3" w:rsidRDefault="00000000">
            <w:r>
              <w:rPr>
                <w:rFonts w:eastAsia="Calibri"/>
                <w:color w:val="000000"/>
                <w:sz w:val="20"/>
                <w:szCs w:val="20"/>
              </w:rPr>
              <w:lastRenderedPageBreak/>
              <w:t>The income-growth coefficient has trended upward across rolling windows (0.35 to 0.83).</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3AE7596" w14:textId="77777777" w:rsidR="009147B3" w:rsidRDefault="00000000">
            <w:r>
              <w:rPr>
                <w:rFonts w:eastAsia="Calibri"/>
                <w:color w:val="000000"/>
                <w:sz w:val="20"/>
                <w:szCs w:val="20"/>
              </w:rPr>
              <w:t>Annual re-estimation and coefficient-stability monitoring.</w:t>
            </w:r>
          </w:p>
        </w:tc>
      </w:tr>
      <w:tr w:rsidR="009147B3" w14:paraId="4CBE521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1DF13" w14:textId="77777777" w:rsidR="009147B3" w:rsidRDefault="00000000">
            <w:r>
              <w:rPr>
                <w:rFonts w:eastAsia="Calibri"/>
                <w:color w:val="000000"/>
                <w:sz w:val="20"/>
                <w:szCs w:val="20"/>
              </w:rPr>
              <w:t>Y-o-Y dependent variable on quarterly data creates overlapping observations, which can induce residual autocorrelation beyond lag 1.</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79F7C" w14:textId="77777777" w:rsidR="009147B3" w:rsidRDefault="00000000">
            <w:r>
              <w:rPr>
                <w:rFonts w:eastAsia="Calibri"/>
                <w:color w:val="C00000"/>
                <w:sz w:val="20"/>
                <w:szCs w:val="20"/>
              </w:rPr>
              <w:t>[TBF: confirm whether HAC / Newey-West standard errors were applied]</w:t>
            </w:r>
          </w:p>
        </w:tc>
      </w:tr>
      <w:tr w:rsidR="009147B3" w14:paraId="276BAE1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C60AB9A" w14:textId="77777777" w:rsidR="009147B3" w:rsidRDefault="00000000">
            <w:r>
              <w:rPr>
                <w:rFonts w:eastAsia="Calibri"/>
                <w:color w:val="000000"/>
                <w:sz w:val="20"/>
                <w:szCs w:val="20"/>
              </w:rPr>
              <w:t>Long-run equation relies on a single macro driver.</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3A40BF5" w14:textId="77777777" w:rsidR="009147B3" w:rsidRDefault="00000000">
            <w:r>
              <w:rPr>
                <w:rFonts w:eastAsia="Calibri"/>
                <w:color w:val="000000"/>
                <w:sz w:val="20"/>
                <w:szCs w:val="20"/>
              </w:rPr>
              <w:t>Alternative drivers tested and rejected on diagnostics (Sections 2.8, 3.7).</w:t>
            </w:r>
          </w:p>
        </w:tc>
      </w:tr>
    </w:tbl>
    <w:p w14:paraId="69036EE4" w14:textId="77777777" w:rsidR="009147B3" w:rsidRDefault="009147B3">
      <w:pPr>
        <w:spacing w:after="80"/>
      </w:pPr>
    </w:p>
    <w:p w14:paraId="43C2114C" w14:textId="77777777" w:rsidR="009147B3" w:rsidRDefault="00000000">
      <w:pPr>
        <w:pStyle w:val="Heading2"/>
        <w:spacing w:before="200" w:after="100"/>
      </w:pPr>
      <w:r>
        <w:t>2.11 Bonus Component: Approach Selection and Qualitative Framework</w:t>
      </w:r>
    </w:p>
    <w:p w14:paraId="071E5CBE" w14:textId="77777777" w:rsidR="009147B3" w:rsidRDefault="00000000">
      <w:pPr>
        <w:spacing w:after="120" w:line="276" w:lineRule="auto"/>
        <w:jc w:val="both"/>
      </w:pPr>
      <w:r>
        <w:rPr>
          <w:rFonts w:eastAsia="Calibri"/>
          <w:b/>
          <w:bCs/>
        </w:rPr>
        <w:t>Decision.</w:t>
      </w:r>
      <w:r>
        <w:rPr>
          <w:rFonts w:eastAsia="Calibri"/>
        </w:rPr>
        <w:t xml:space="preserve"> On October 6, 2026, the decision was made to use a qualitative approach for the bonus component. The quantitative approach is classified as attempted but not adopted because the evidence does not yet support its intended application. This does not mean that every coefficient was insignificant, that every model lacked predictive value, or that the economic relationships were disproved; both favorable findings and unresolved limitations are retained in this document.</w:t>
      </w:r>
    </w:p>
    <w:p w14:paraId="32D8871E" w14:textId="77777777" w:rsidR="009147B3" w:rsidRDefault="00000000">
      <w:pPr>
        <w:spacing w:after="120" w:line="276" w:lineRule="auto"/>
        <w:jc w:val="both"/>
      </w:pPr>
      <w:r>
        <w:rPr>
          <w:rFonts w:eastAsia="Calibri"/>
          <w:b/>
          <w:bCs/>
        </w:rPr>
        <w:t>Quantitative design researched.</w:t>
      </w:r>
      <w:r>
        <w:rPr>
          <w:rFonts w:eastAsia="Calibri"/>
        </w:rPr>
        <w:t xml:space="preserve"> The target is the bonus ratio in levels, R(t) = Bonus(t) / [Compensation(t) − Bonus(t)], estimated as y(t) = 100 × R(t). R is bonus divided by non-bonus compensation, not bonus as a share of total compensation. Each candidate ARDL model contains an intercept, one own lag, one-quarter macro lags, at most two macro terms, and a pandemic dummy D equal to 1 in 2020Q1–2021Q1. Section 3.13 documents the estimation experiments.</w:t>
      </w:r>
    </w:p>
    <w:p w14:paraId="37C4562D" w14:textId="77777777" w:rsidR="009147B3" w:rsidRDefault="00000000">
      <w:pPr>
        <w:keepNext/>
        <w:spacing w:before="160" w:after="80"/>
      </w:pPr>
      <w:r>
        <w:rPr>
          <w:rFonts w:eastAsia="Calibri"/>
          <w:b/>
          <w:bCs/>
          <w:color w:val="1F3864"/>
          <w:sz w:val="20"/>
          <w:szCs w:val="20"/>
        </w:rPr>
        <w:t>Table 2.5 – Evidence Supporting the Bonus Approach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60"/>
        <w:gridCol w:w="3600"/>
      </w:tblGrid>
      <w:tr w:rsidR="009147B3" w14:paraId="0A32983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22AD2BE" w14:textId="77777777" w:rsidR="009147B3" w:rsidRDefault="00000000">
            <w:r>
              <w:rPr>
                <w:rFonts w:eastAsia="Calibri"/>
                <w:b/>
                <w:bCs/>
                <w:color w:val="FFFFFF"/>
                <w:sz w:val="20"/>
                <w:szCs w:val="20"/>
              </w:rPr>
              <w:t>Evidence</w:t>
            </w:r>
          </w:p>
        </w:tc>
        <w:tc>
          <w:tcPr>
            <w:tcW w:w="38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FE3870F" w14:textId="77777777" w:rsidR="009147B3" w:rsidRDefault="00000000">
            <w:r>
              <w:rPr>
                <w:rFonts w:eastAsia="Calibri"/>
                <w:b/>
                <w:bCs/>
                <w:color w:val="FFFFFF"/>
                <w:sz w:val="20"/>
                <w:szCs w:val="20"/>
              </w:rPr>
              <w:t>Observed Result</w:t>
            </w:r>
          </w:p>
        </w:tc>
        <w:tc>
          <w:tcPr>
            <w:tcW w:w="3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6C12199" w14:textId="77777777" w:rsidR="009147B3" w:rsidRDefault="00000000">
            <w:r>
              <w:rPr>
                <w:rFonts w:eastAsia="Calibri"/>
                <w:b/>
                <w:bCs/>
                <w:color w:val="FFFFFF"/>
                <w:sz w:val="20"/>
                <w:szCs w:val="20"/>
              </w:rPr>
              <w:t>Decision Implication</w:t>
            </w:r>
          </w:p>
        </w:tc>
      </w:tr>
      <w:tr w:rsidR="009147B3" w14:paraId="7D9DC32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64135" w14:textId="77777777" w:rsidR="009147B3" w:rsidRDefault="00000000">
            <w:r>
              <w:rPr>
                <w:rFonts w:eastAsia="Calibri"/>
                <w:color w:val="000000"/>
                <w:sz w:val="20"/>
                <w:szCs w:val="20"/>
              </w:rPr>
              <w:t>Fit and backtest</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0762E" w14:textId="77777777" w:rsidR="009147B3" w:rsidRDefault="00000000">
            <w:r>
              <w:rPr>
                <w:rFonts w:eastAsia="Calibri"/>
                <w:color w:val="000000"/>
                <w:sz w:val="20"/>
                <w:szCs w:val="20"/>
              </w:rPr>
              <w:t>With HY: Adjusted R² = 0.361; one-step RMSE = 4.048.</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29A15" w14:textId="77777777" w:rsidR="009147B3" w:rsidRDefault="00000000">
            <w:r>
              <w:rPr>
                <w:rFonts w:eastAsia="Calibri"/>
                <w:color w:val="000000"/>
                <w:sz w:val="20"/>
                <w:szCs w:val="20"/>
              </w:rPr>
              <w:t>There is incremental signal; not every model was ineffective.</w:t>
            </w:r>
          </w:p>
        </w:tc>
      </w:tr>
      <w:tr w:rsidR="009147B3" w14:paraId="6525CFA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854EA31" w14:textId="77777777" w:rsidR="009147B3" w:rsidRDefault="00000000">
            <w:r>
              <w:rPr>
                <w:rFonts w:eastAsia="Calibri"/>
                <w:color w:val="000000"/>
                <w:sz w:val="20"/>
                <w:szCs w:val="20"/>
              </w:rPr>
              <w:t>Rolling review</w:t>
            </w:r>
          </w:p>
        </w:tc>
        <w:tc>
          <w:tcPr>
            <w:tcW w:w="3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CA91BA9" w14:textId="77777777" w:rsidR="009147B3" w:rsidRDefault="00000000">
            <w:r>
              <w:rPr>
                <w:rFonts w:eastAsia="Calibri"/>
                <w:color w:val="000000"/>
                <w:sz w:val="20"/>
                <w:szCs w:val="20"/>
              </w:rPr>
              <w:t>HY is negative in all 24-quarter windows; significant in 1/32 under OLS and 7/32 under HAC.</w:t>
            </w:r>
          </w:p>
        </w:tc>
        <w:tc>
          <w:tcPr>
            <w:tcW w:w="3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9715A2" w14:textId="77777777" w:rsidR="009147B3" w:rsidRDefault="00000000">
            <w:r>
              <w:rPr>
                <w:rFonts w:eastAsia="Calibri"/>
                <w:color w:val="000000"/>
                <w:sz w:val="20"/>
                <w:szCs w:val="20"/>
              </w:rPr>
              <w:t>Weak local precision is not itself proof of instability or no effect.</w:t>
            </w:r>
          </w:p>
        </w:tc>
      </w:tr>
      <w:tr w:rsidR="009147B3" w14:paraId="5C9501B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B1CEA" w14:textId="77777777" w:rsidR="009147B3" w:rsidRDefault="00000000">
            <w:r>
              <w:rPr>
                <w:rFonts w:eastAsia="Calibri"/>
                <w:color w:val="000000"/>
                <w:sz w:val="20"/>
                <w:szCs w:val="20"/>
              </w:rPr>
              <w:t>Pandemic sensitivity</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13D83" w14:textId="77777777" w:rsidR="009147B3" w:rsidRDefault="00000000">
            <w:r>
              <w:rPr>
                <w:rFonts w:eastAsia="Calibri"/>
                <w:color w:val="000000"/>
                <w:sz w:val="20"/>
                <w:szCs w:val="20"/>
              </w:rPr>
              <w:t>Deleting the five pandemic response quarters raises the unemployment p-value to 0.183.</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191D9" w14:textId="77777777" w:rsidR="009147B3" w:rsidRDefault="00000000">
            <w:r>
              <w:rPr>
                <w:rFonts w:eastAsia="Calibri"/>
                <w:color w:val="000000"/>
                <w:sz w:val="20"/>
                <w:szCs w:val="20"/>
              </w:rPr>
              <w:t>Special-period dependence remains a concern; deletion also reduces power.</w:t>
            </w:r>
          </w:p>
        </w:tc>
      </w:tr>
      <w:tr w:rsidR="009147B3" w14:paraId="27A5260C"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B6F485B" w14:textId="77777777" w:rsidR="009147B3" w:rsidRDefault="00000000">
            <w:r>
              <w:rPr>
                <w:rFonts w:eastAsia="Calibri"/>
                <w:color w:val="000000"/>
                <w:sz w:val="20"/>
                <w:szCs w:val="20"/>
              </w:rPr>
              <w:t>Interpretation</w:t>
            </w:r>
          </w:p>
        </w:tc>
        <w:tc>
          <w:tcPr>
            <w:tcW w:w="3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737AF76" w14:textId="77777777" w:rsidR="009147B3" w:rsidRDefault="00000000">
            <w:r>
              <w:rPr>
                <w:rFonts w:eastAsia="Calibri"/>
                <w:color w:val="000000"/>
                <w:sz w:val="20"/>
                <w:szCs w:val="20"/>
              </w:rPr>
              <w:t>Unemployment coefficient is positive; the target is bonus divided by non-bonus compensation.</w:t>
            </w:r>
          </w:p>
        </w:tc>
        <w:tc>
          <w:tcPr>
            <w:tcW w:w="3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E532AFF" w14:textId="77777777" w:rsidR="009147B3" w:rsidRDefault="00000000">
            <w:r>
              <w:rPr>
                <w:rFonts w:eastAsia="Calibri"/>
                <w:color w:val="000000"/>
                <w:sz w:val="20"/>
                <w:szCs w:val="20"/>
              </w:rPr>
              <w:t>This does not establish that higher unemployment increases bonus amounts.</w:t>
            </w:r>
          </w:p>
        </w:tc>
      </w:tr>
      <w:tr w:rsidR="009147B3" w14:paraId="2428D89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150B0" w14:textId="77777777" w:rsidR="009147B3" w:rsidRDefault="00000000">
            <w:r>
              <w:rPr>
                <w:rFonts w:eastAsia="Calibri"/>
                <w:color w:val="000000"/>
                <w:sz w:val="20"/>
                <w:szCs w:val="20"/>
              </w:rPr>
              <w:t>Validation scope</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1177F" w14:textId="77777777" w:rsidR="009147B3" w:rsidRDefault="00000000">
            <w:r>
              <w:rPr>
                <w:rFonts w:eastAsia="Calibri"/>
                <w:color w:val="000000"/>
                <w:sz w:val="20"/>
                <w:szCs w:val="20"/>
              </w:rPr>
              <w:t>43 training and 12 holdout observations; repeated candidate and specification comparisons.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F5FBE" w14:textId="77777777" w:rsidR="009147B3" w:rsidRDefault="00000000">
            <w:r>
              <w:rPr>
                <w:rFonts w:eastAsia="Calibri"/>
                <w:color w:val="000000"/>
                <w:sz w:val="20"/>
                <w:szCs w:val="20"/>
              </w:rPr>
              <w:t>Backtests alone do not establish a transferable stress relationship.</w:t>
            </w:r>
          </w:p>
        </w:tc>
      </w:tr>
    </w:tbl>
    <w:p w14:paraId="4E08CC4D" w14:textId="77777777" w:rsidR="009147B3" w:rsidRDefault="009147B3">
      <w:pPr>
        <w:spacing w:after="80"/>
      </w:pPr>
    </w:p>
    <w:p w14:paraId="42928475" w14:textId="77777777" w:rsidR="009147B3" w:rsidRDefault="00000000">
      <w:pPr>
        <w:spacing w:after="120" w:line="276" w:lineRule="auto"/>
        <w:jc w:val="both"/>
      </w:pPr>
      <w:r>
        <w:rPr>
          <w:rFonts w:eastAsia="Calibri"/>
          <w:b/>
          <w:bCs/>
        </w:rPr>
        <w:t>Economic interpretation.</w:t>
      </w:r>
      <w:r>
        <w:rPr>
          <w:rFonts w:eastAsia="Calibri"/>
        </w:rPr>
        <w:t xml:space="preserve"> The main specification estimates the association between prior-quarter unemployment and the current bonus ratio, conditional on the prior ratio and the pandemic intercept shift. A positive coefficient cannot be interpreted as higher unemployment causing larger bonus payments. </w:t>
      </w:r>
      <w:r>
        <w:rPr>
          <w:rFonts w:eastAsia="Calibri"/>
        </w:rPr>
        <w:lastRenderedPageBreak/>
        <w:t>Because R equals bonus divided by non-bonus compensation, changes in the denominator, accrual or payment timing, workforce composition, and omitted bank operating factors could all affect the ratio. These are hypotheses requiring business evidence, not mechanisms identified by the regression.</w:t>
      </w:r>
    </w:p>
    <w:p w14:paraId="09F05838" w14:textId="77777777" w:rsidR="009147B3" w:rsidRDefault="00000000">
      <w:pPr>
        <w:spacing w:after="120" w:line="276" w:lineRule="auto"/>
        <w:jc w:val="both"/>
      </w:pPr>
      <w:r>
        <w:rPr>
          <w:rFonts w:eastAsia="Calibri"/>
          <w:b/>
          <w:bCs/>
        </w:rPr>
        <w:t>Qualitative framework.</w:t>
      </w:r>
      <w:r>
        <w:rPr>
          <w:rFonts w:eastAsia="Calibri"/>
        </w:rPr>
        <w:t xml:space="preserve"> The qualitative approach does not convert the insufficiently supported macro regressions into bonus forecasts. Quantitative results remain background and challenge evidence, and business explanations require factual support; a direction that appears intuitive is not sufficient by itself. The assessment distinguishes business facts, scenario assumptions, and judgment, and examines bonus policy and non-bonus compensation separately.</w:t>
      </w:r>
    </w:p>
    <w:p w14:paraId="64751C68" w14:textId="77777777" w:rsidR="009147B3" w:rsidRDefault="00000000">
      <w:pPr>
        <w:keepNext/>
        <w:spacing w:before="160" w:after="80"/>
      </w:pPr>
      <w:r>
        <w:rPr>
          <w:rFonts w:eastAsia="Calibri"/>
          <w:b/>
          <w:bCs/>
          <w:color w:val="1F3864"/>
          <w:sz w:val="20"/>
          <w:szCs w:val="20"/>
        </w:rPr>
        <w:t>Table 2.6 – Qualitative Assessment Framework for the Bonus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9147B3" w14:paraId="2A13ED02"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BCFA73B" w14:textId="77777777" w:rsidR="009147B3" w:rsidRDefault="00000000">
            <w:r>
              <w:rPr>
                <w:rFonts w:eastAsia="Calibri"/>
                <w:b/>
                <w:bCs/>
                <w:color w:val="FFFFFF"/>
                <w:sz w:val="20"/>
                <w:szCs w:val="20"/>
              </w:rPr>
              <w:t>Assessment</w:t>
            </w:r>
          </w:p>
        </w:tc>
        <w:tc>
          <w:tcPr>
            <w:tcW w:w="4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84F8063" w14:textId="77777777" w:rsidR="009147B3" w:rsidRDefault="00000000">
            <w:r>
              <w:rPr>
                <w:rFonts w:eastAsia="Calibri"/>
                <w:b/>
                <w:bCs/>
                <w:color w:val="FFFFFF"/>
                <w:sz w:val="20"/>
                <w:szCs w:val="20"/>
              </w:rPr>
              <w:t>Evidence to Document</w:t>
            </w:r>
          </w:p>
        </w:tc>
        <w:tc>
          <w:tcPr>
            <w:tcW w:w="3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CFD3CD7" w14:textId="77777777" w:rsidR="009147B3" w:rsidRDefault="00000000">
            <w:r>
              <w:rPr>
                <w:rFonts w:eastAsia="Calibri"/>
                <w:b/>
                <w:bCs/>
                <w:color w:val="FFFFFF"/>
                <w:sz w:val="20"/>
                <w:szCs w:val="20"/>
              </w:rPr>
              <w:t>Current Status</w:t>
            </w:r>
          </w:p>
        </w:tc>
      </w:tr>
      <w:tr w:rsidR="009147B3" w14:paraId="1461F88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82497" w14:textId="77777777" w:rsidR="009147B3" w:rsidRDefault="00000000">
            <w:r>
              <w:rPr>
                <w:rFonts w:eastAsia="Calibri"/>
                <w:color w:val="000000"/>
                <w:sz w:val="20"/>
                <w:szCs w:val="20"/>
              </w:rPr>
              <w:t>Transmission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09DE7" w14:textId="77777777" w:rsidR="009147B3" w:rsidRDefault="00000000">
            <w:r>
              <w:rPr>
                <w:rFonts w:eastAsia="Calibri"/>
                <w:color w:val="000000"/>
                <w:sz w:val="20"/>
                <w:szCs w:val="20"/>
              </w:rPr>
              <w:t>Profit, revenue mix, credit costs, and constraints on the bonus pool; channels linking the scenario to operations.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69A16" w14:textId="77777777" w:rsidR="009147B3" w:rsidRDefault="00000000">
            <w:r>
              <w:rPr>
                <w:rFonts w:eastAsia="Calibri"/>
                <w:color w:val="000000"/>
                <w:sz w:val="20"/>
                <w:szCs w:val="20"/>
              </w:rPr>
              <w:t>Business support needed; no assumed direction or magnitude.</w:t>
            </w:r>
          </w:p>
        </w:tc>
      </w:tr>
      <w:tr w:rsidR="009147B3" w14:paraId="4680CE5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D878E1D" w14:textId="77777777" w:rsidR="009147B3" w:rsidRDefault="00000000">
            <w:r>
              <w:rPr>
                <w:rFonts w:eastAsia="Calibri"/>
                <w:color w:val="000000"/>
                <w:sz w:val="20"/>
                <w:szCs w:val="20"/>
              </w:rPr>
              <w:t>Pay policy</w:t>
            </w:r>
          </w:p>
        </w:tc>
        <w:tc>
          <w:tcPr>
            <w:tcW w:w="4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639DD1" w14:textId="77777777" w:rsidR="009147B3" w:rsidRDefault="00000000">
            <w:r>
              <w:rPr>
                <w:rFonts w:eastAsia="Calibri"/>
                <w:color w:val="000000"/>
                <w:sz w:val="20"/>
                <w:szCs w:val="20"/>
              </w:rPr>
              <w:t>Bonus accruals, payment timing, deferrals, management discretion, and policy changes.</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CAA2602" w14:textId="77777777" w:rsidR="009147B3" w:rsidRDefault="00000000">
            <w:r>
              <w:rPr>
                <w:rFonts w:eastAsia="Calibri"/>
                <w:color w:val="000000"/>
                <w:sz w:val="20"/>
                <w:szCs w:val="20"/>
              </w:rPr>
              <w:t>To be confirmed; do not infer policy from macro regressions.</w:t>
            </w:r>
          </w:p>
        </w:tc>
      </w:tr>
      <w:tr w:rsidR="009147B3" w14:paraId="503541E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9324E" w14:textId="77777777" w:rsidR="009147B3" w:rsidRDefault="00000000">
            <w:r>
              <w:rPr>
                <w:rFonts w:eastAsia="Calibri"/>
                <w:color w:val="000000"/>
                <w:sz w:val="20"/>
                <w:szCs w:val="20"/>
              </w:rPr>
              <w:t>Ratio components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BAB7D" w14:textId="77777777" w:rsidR="009147B3" w:rsidRDefault="00000000">
            <w:r>
              <w:rPr>
                <w:rFonts w:eastAsia="Calibri"/>
                <w:color w:val="000000"/>
                <w:sz w:val="20"/>
                <w:szCs w:val="20"/>
              </w:rPr>
              <w:t>Assess bonus and non-bonus pay separately, using headcount, fixed pay, and workforce composition.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E8305" w14:textId="77777777" w:rsidR="009147B3" w:rsidRDefault="00000000">
            <w:r>
              <w:rPr>
                <w:rFonts w:eastAsia="Calibri"/>
                <w:color w:val="000000"/>
                <w:sz w:val="20"/>
                <w:szCs w:val="20"/>
              </w:rPr>
              <w:t>Relevant amount and staffing paths needed.</w:t>
            </w:r>
          </w:p>
        </w:tc>
      </w:tr>
      <w:tr w:rsidR="009147B3" w14:paraId="145A4CF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62DA7F7" w14:textId="77777777" w:rsidR="009147B3" w:rsidRDefault="00000000">
            <w:r>
              <w:rPr>
                <w:rFonts w:eastAsia="Calibri"/>
                <w:color w:val="000000"/>
                <w:sz w:val="20"/>
                <w:szCs w:val="20"/>
              </w:rPr>
              <w:t>Scenario judgment</w:t>
            </w:r>
          </w:p>
        </w:tc>
        <w:tc>
          <w:tcPr>
            <w:tcW w:w="4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09163EE" w14:textId="77777777" w:rsidR="009147B3" w:rsidRDefault="00000000">
            <w:r>
              <w:rPr>
                <w:rFonts w:eastAsia="Calibri"/>
                <w:color w:val="000000"/>
                <w:sz w:val="20"/>
                <w:szCs w:val="20"/>
              </w:rPr>
              <w:t>Adverse, mitigating, and offsetting factors, separating observed facts from assumptions.</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B379F4" w14:textId="77777777" w:rsidR="009147B3" w:rsidRDefault="00000000">
            <w:r>
              <w:rPr>
                <w:rFonts w:eastAsia="Calibri"/>
                <w:color w:val="000000"/>
                <w:sz w:val="20"/>
                <w:szCs w:val="20"/>
              </w:rPr>
              <w:t>Direction or ranges may be assessed; no arbitrary weights.</w:t>
            </w:r>
          </w:p>
        </w:tc>
      </w:tr>
      <w:tr w:rsidR="009147B3" w14:paraId="6A36F2F9"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7C34C" w14:textId="77777777" w:rsidR="009147B3" w:rsidRDefault="00000000">
            <w:r>
              <w:rPr>
                <w:rFonts w:eastAsia="Calibri"/>
                <w:color w:val="000000"/>
                <w:sz w:val="20"/>
                <w:szCs w:val="20"/>
              </w:rPr>
              <w:t>Review process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C2874" w14:textId="77777777" w:rsidR="009147B3" w:rsidRDefault="00000000">
            <w:r>
              <w:rPr>
                <w:rFonts w:eastAsia="Calibri"/>
                <w:color w:val="000000"/>
                <w:sz w:val="20"/>
                <w:szCs w:val="20"/>
              </w:rPr>
              <w:t>Reviewer, evidence date, open issues, and reassessment triggers.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8CEEC" w14:textId="77777777" w:rsidR="009147B3" w:rsidRDefault="00000000">
            <w:r>
              <w:rPr>
                <w:rFonts w:eastAsia="Calibri"/>
                <w:color w:val="000000"/>
                <w:sz w:val="20"/>
                <w:szCs w:val="20"/>
              </w:rPr>
              <w:t>Proposed process, not completed review or approval.</w:t>
            </w:r>
          </w:p>
        </w:tc>
      </w:tr>
    </w:tbl>
    <w:p w14:paraId="59141FFC" w14:textId="77777777" w:rsidR="009147B3" w:rsidRDefault="009147B3">
      <w:pPr>
        <w:spacing w:after="80"/>
      </w:pPr>
    </w:p>
    <w:p w14:paraId="741BE51B" w14:textId="77777777" w:rsidR="009147B3" w:rsidRDefault="00000000">
      <w:pPr>
        <w:spacing w:before="160" w:after="80"/>
      </w:pPr>
      <w:r>
        <w:rPr>
          <w:rFonts w:eastAsia="Calibri"/>
          <w:b/>
          <w:bCs/>
        </w:rPr>
        <w:t>2.11.1 Assumptions – Bonus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9147B3" w14:paraId="381C9E88"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D311F7D" w14:textId="77777777" w:rsidR="009147B3" w:rsidRDefault="00000000">
            <w:r>
              <w:rPr>
                <w:rFonts w:eastAsia="Calibri"/>
                <w:b/>
                <w:bCs/>
                <w:color w:val="FFFFFF"/>
                <w:sz w:val="20"/>
                <w:szCs w:val="20"/>
              </w:rPr>
              <w:t>#</w:t>
            </w:r>
          </w:p>
        </w:tc>
        <w:tc>
          <w:tcPr>
            <w:tcW w:w="6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091E0CB" w14:textId="77777777" w:rsidR="009147B3" w:rsidRDefault="00000000">
            <w:r>
              <w:rPr>
                <w:rFonts w:eastAsia="Calibri"/>
                <w:b/>
                <w:bCs/>
                <w:color w:val="FFFFFF"/>
                <w:sz w:val="20"/>
                <w:szCs w:val="20"/>
              </w:rPr>
              <w:t>Assumption</w:t>
            </w:r>
          </w:p>
        </w:tc>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7699241" w14:textId="77777777" w:rsidR="009147B3" w:rsidRDefault="00000000">
            <w:r>
              <w:rPr>
                <w:rFonts w:eastAsia="Calibri"/>
                <w:b/>
                <w:bCs/>
                <w:color w:val="FFFFFF"/>
                <w:sz w:val="20"/>
                <w:szCs w:val="20"/>
              </w:rPr>
              <w:t>Type</w:t>
            </w:r>
          </w:p>
        </w:tc>
      </w:tr>
      <w:tr w:rsidR="009147B3" w14:paraId="3AA8FB16"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A95DB" w14:textId="77777777" w:rsidR="009147B3" w:rsidRDefault="00000000">
            <w:r>
              <w:rPr>
                <w:rFonts w:eastAsia="Calibri"/>
                <w:color w:val="000000"/>
                <w:sz w:val="20"/>
                <w:szCs w:val="20"/>
              </w:rPr>
              <w:t>B1</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3D337" w14:textId="77777777" w:rsidR="009147B3" w:rsidRDefault="00000000">
            <w:r>
              <w:rPr>
                <w:rFonts w:eastAsia="Calibri"/>
                <w:color w:val="000000"/>
                <w:sz w:val="20"/>
                <w:szCs w:val="20"/>
              </w:rPr>
              <w:t>Bonus is projected through documented qualitative judgment; the archived quantitative regressions do not generate the forecast.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ACAF5" w14:textId="77777777" w:rsidR="009147B3" w:rsidRDefault="00000000">
            <w:r>
              <w:rPr>
                <w:rFonts w:eastAsia="Calibri"/>
                <w:color w:val="000000"/>
                <w:sz w:val="20"/>
                <w:szCs w:val="20"/>
              </w:rPr>
              <w:t>Business</w:t>
            </w:r>
          </w:p>
        </w:tc>
      </w:tr>
      <w:tr w:rsidR="009147B3" w14:paraId="5E16E380"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FB54BE9" w14:textId="77777777" w:rsidR="009147B3" w:rsidRDefault="00000000">
            <w:r>
              <w:rPr>
                <w:rFonts w:eastAsia="Calibri"/>
                <w:color w:val="000000"/>
                <w:sz w:val="20"/>
                <w:szCs w:val="20"/>
              </w:rPr>
              <w:t>B2</w:t>
            </w:r>
          </w:p>
        </w:tc>
        <w:tc>
          <w:tcPr>
            <w:tcW w:w="6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92E3070" w14:textId="77777777" w:rsidR="009147B3" w:rsidRDefault="00000000">
            <w:r>
              <w:rPr>
                <w:rFonts w:eastAsia="Calibri"/>
                <w:color w:val="000000"/>
                <w:sz w:val="20"/>
                <w:szCs w:val="20"/>
              </w:rPr>
              <w:t>Bonus and non-bonus compensation are assessed separately, so that changes in the ratio denominator are not misread as changes in bonus.</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C053033" w14:textId="77777777" w:rsidR="009147B3" w:rsidRDefault="00000000">
            <w:r>
              <w:rPr>
                <w:rFonts w:eastAsia="Calibri"/>
                <w:color w:val="000000"/>
                <w:sz w:val="20"/>
                <w:szCs w:val="20"/>
              </w:rPr>
              <w:t>Business</w:t>
            </w:r>
          </w:p>
        </w:tc>
      </w:tr>
      <w:tr w:rsidR="009147B3" w14:paraId="349ABEF0"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29093" w14:textId="77777777" w:rsidR="009147B3" w:rsidRDefault="00000000">
            <w:r>
              <w:rPr>
                <w:rFonts w:eastAsia="Calibri"/>
                <w:color w:val="000000"/>
                <w:sz w:val="20"/>
                <w:szCs w:val="20"/>
              </w:rPr>
              <w:t>B3</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12088" w14:textId="77777777" w:rsidR="009147B3" w:rsidRDefault="00000000">
            <w:r>
              <w:rPr>
                <w:rFonts w:eastAsia="Calibri"/>
                <w:color w:val="000000"/>
                <w:sz w:val="20"/>
                <w:szCs w:val="20"/>
              </w:rPr>
              <w:t>Business facts, scenario assumptions, and judgment are recorded separately, with evidence dates and reviewers.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9E60A" w14:textId="77777777" w:rsidR="009147B3" w:rsidRDefault="00000000">
            <w:r>
              <w:rPr>
                <w:rFonts w:eastAsia="Calibri"/>
                <w:color w:val="000000"/>
                <w:sz w:val="20"/>
                <w:szCs w:val="20"/>
              </w:rPr>
              <w:t>Business</w:t>
            </w:r>
          </w:p>
        </w:tc>
      </w:tr>
      <w:tr w:rsidR="009147B3" w14:paraId="67A5D4DB"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F9BC498" w14:textId="77777777" w:rsidR="009147B3" w:rsidRDefault="00000000">
            <w:r>
              <w:rPr>
                <w:rFonts w:eastAsia="Calibri"/>
                <w:color w:val="000000"/>
                <w:sz w:val="20"/>
                <w:szCs w:val="20"/>
              </w:rPr>
              <w:t>B4</w:t>
            </w:r>
          </w:p>
        </w:tc>
        <w:tc>
          <w:tcPr>
            <w:tcW w:w="6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5D1D908" w14:textId="77777777" w:rsidR="009147B3" w:rsidRDefault="00000000">
            <w:r>
              <w:rPr>
                <w:rFonts w:eastAsia="Calibri"/>
                <w:color w:val="C00000"/>
                <w:sz w:val="20"/>
                <w:szCs w:val="20"/>
              </w:rPr>
              <w:t>Bonus policy, accrual, and payment timing remain as documented at the assessment date [TBF].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7FCB44" w14:textId="77777777" w:rsidR="009147B3" w:rsidRDefault="00000000">
            <w:r>
              <w:rPr>
                <w:rFonts w:eastAsia="Calibri"/>
                <w:color w:val="000000"/>
                <w:sz w:val="20"/>
                <w:szCs w:val="20"/>
              </w:rPr>
              <w:t>Business</w:t>
            </w:r>
          </w:p>
        </w:tc>
      </w:tr>
    </w:tbl>
    <w:p w14:paraId="5FE3B7A3" w14:textId="77777777" w:rsidR="009147B3" w:rsidRDefault="009147B3">
      <w:pPr>
        <w:spacing w:after="80"/>
      </w:pPr>
    </w:p>
    <w:p w14:paraId="3E08DF80" w14:textId="77777777" w:rsidR="009147B3" w:rsidRDefault="00000000">
      <w:pPr>
        <w:spacing w:before="160" w:after="80"/>
      </w:pPr>
      <w:r>
        <w:rPr>
          <w:rFonts w:eastAsia="Calibri"/>
          <w:b/>
          <w:bCs/>
        </w:rPr>
        <w:t>2.11.2 Limitations and Weaknesses – Bonus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47B3" w14:paraId="0DA515B7"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57311EE" w14:textId="77777777" w:rsidR="009147B3" w:rsidRDefault="00000000">
            <w:r>
              <w:rPr>
                <w:rFonts w:eastAsia="Calibri"/>
                <w:b/>
                <w:bCs/>
                <w:color w:val="FFFFFF"/>
                <w:sz w:val="20"/>
                <w:szCs w:val="20"/>
              </w:rPr>
              <w:t>Limitation</w:t>
            </w:r>
          </w:p>
        </w:tc>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A83CEE5" w14:textId="77777777" w:rsidR="009147B3" w:rsidRDefault="00000000">
            <w:r>
              <w:rPr>
                <w:rFonts w:eastAsia="Calibri"/>
                <w:b/>
                <w:bCs/>
                <w:color w:val="FFFFFF"/>
                <w:sz w:val="20"/>
                <w:szCs w:val="20"/>
              </w:rPr>
              <w:t>Mitigant</w:t>
            </w:r>
          </w:p>
        </w:tc>
      </w:tr>
      <w:tr w:rsidR="009147B3" w14:paraId="4B12F8B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EBDE3" w14:textId="77777777" w:rsidR="009147B3" w:rsidRDefault="00000000">
            <w:r>
              <w:rPr>
                <w:rFonts w:eastAsia="Calibri"/>
                <w:color w:val="000000"/>
                <w:sz w:val="20"/>
                <w:szCs w:val="20"/>
              </w:rPr>
              <w:t>No statistically validated link between scenario variables and bonus is available.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76DFB" w14:textId="77777777" w:rsidR="009147B3" w:rsidRDefault="00000000">
            <w:r>
              <w:rPr>
                <w:rFonts w:eastAsia="Calibri"/>
                <w:color w:val="000000"/>
                <w:sz w:val="20"/>
                <w:szCs w:val="20"/>
              </w:rPr>
              <w:t>Qualitative assessment documents transmission channels with business evidence; quantitative results used as challenge.</w:t>
            </w:r>
          </w:p>
        </w:tc>
      </w:tr>
      <w:tr w:rsidR="009147B3" w14:paraId="2D4DCCA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1DC9013" w14:textId="77777777" w:rsidR="009147B3" w:rsidRDefault="00000000">
            <w:r>
              <w:rPr>
                <w:rFonts w:eastAsia="Calibri"/>
                <w:color w:val="000000"/>
                <w:sz w:val="20"/>
                <w:szCs w:val="20"/>
              </w:rPr>
              <w:lastRenderedPageBreak/>
              <w:t>Qualitative judgment may be inconsistent across cycles or reviewers.</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58FEB96" w14:textId="77777777" w:rsidR="009147B3" w:rsidRDefault="00000000">
            <w:r>
              <w:rPr>
                <w:rFonts w:eastAsia="Calibri"/>
                <w:color w:val="000000"/>
                <w:sz w:val="20"/>
                <w:szCs w:val="20"/>
              </w:rPr>
              <w:t>Structured framework (Table 2.6), documented evidence, named reviewer, and reassessment triggers.</w:t>
            </w:r>
          </w:p>
        </w:tc>
      </w:tr>
      <w:tr w:rsidR="009147B3" w14:paraId="00E372B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B129EA" w14:textId="77777777" w:rsidR="009147B3" w:rsidRDefault="00000000">
            <w:r>
              <w:rPr>
                <w:rFonts w:eastAsia="Calibri"/>
                <w:color w:val="000000"/>
                <w:sz w:val="20"/>
                <w:szCs w:val="20"/>
              </w:rPr>
              <w:t>Bonus amounts require a non-bonus compensation path, which the ratio research did not provide.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1CA87" w14:textId="77777777" w:rsidR="009147B3" w:rsidRDefault="00000000">
            <w:r>
              <w:rPr>
                <w:rFonts w:eastAsia="Calibri"/>
                <w:color w:val="C00000"/>
                <w:sz w:val="20"/>
                <w:szCs w:val="20"/>
              </w:rPr>
              <w:t>Bonus and non-bonus compensation assessed separately with headcount and fixed-pay paths [TBF].</w:t>
            </w:r>
          </w:p>
        </w:tc>
      </w:tr>
      <w:tr w:rsidR="009147B3" w14:paraId="6B139E2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0B39504" w14:textId="77777777" w:rsidR="009147B3" w:rsidRDefault="00000000">
            <w:r>
              <w:rPr>
                <w:rFonts w:eastAsia="Calibri"/>
                <w:color w:val="000000"/>
                <w:sz w:val="20"/>
                <w:szCs w:val="20"/>
              </w:rPr>
              <w:t>Historical bonus behavior is sensitive to unusual periods, notably 2020Q1–2021Q1.</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689471" w14:textId="77777777" w:rsidR="009147B3" w:rsidRDefault="00000000">
            <w:r>
              <w:rPr>
                <w:rFonts w:eastAsia="Calibri"/>
                <w:color w:val="000000"/>
                <w:sz w:val="20"/>
                <w:szCs w:val="20"/>
              </w:rPr>
              <w:t>Special periods identified and assessed explicitly rather than averaged into a rule.</w:t>
            </w:r>
          </w:p>
        </w:tc>
      </w:tr>
    </w:tbl>
    <w:p w14:paraId="6AA76ABA" w14:textId="77777777" w:rsidR="009147B3" w:rsidRDefault="009147B3">
      <w:pPr>
        <w:spacing w:after="80"/>
      </w:pPr>
    </w:p>
    <w:p w14:paraId="33B647B3" w14:textId="77777777" w:rsidR="009147B3" w:rsidRDefault="00000000">
      <w:pPr>
        <w:pStyle w:val="Heading2"/>
        <w:spacing w:before="200" w:after="100"/>
      </w:pPr>
      <w:r>
        <w:t>2.12 Conclusion of Theory and Design</w:t>
      </w:r>
    </w:p>
    <w:p w14:paraId="72E9679B" w14:textId="77777777" w:rsidR="009147B3" w:rsidRDefault="00000000">
      <w:pPr>
        <w:spacing w:after="120" w:line="276" w:lineRule="auto"/>
        <w:jc w:val="both"/>
      </w:pPr>
      <w:r>
        <w:rPr>
          <w:rFonts w:eastAsia="Calibri"/>
        </w:rPr>
        <w:t>The selected framework is intentionally parsimonious. The long-run equation anchors average pay to per capita income, the error-correction term pulls pay back toward that equilibrium, and per capita income growth explains short-run pay dynamics. Together these components provide a coherent economic explanation of average pay behavior while maintaining transparency, interpretability, and governance suitability. Development evidence indicates that the selected structure provides a stronger balance of statistical performance, business intuition, and stability than the alternatives evaluated.</w:t>
      </w:r>
    </w:p>
    <w:p w14:paraId="7F388D61" w14:textId="77777777" w:rsidR="009147B3" w:rsidRDefault="00000000">
      <w:pPr>
        <w:pStyle w:val="Heading1"/>
        <w:pageBreakBefore/>
        <w:spacing w:before="240" w:after="160"/>
      </w:pPr>
      <w:r>
        <w:lastRenderedPageBreak/>
        <w:t>3. Model Estimation</w:t>
      </w:r>
    </w:p>
    <w:p w14:paraId="3794CDFB" w14:textId="77777777" w:rsidR="009147B3" w:rsidRDefault="00000000">
      <w:pPr>
        <w:shd w:val="clear" w:color="auto" w:fill="E7E6E6"/>
        <w:spacing w:after="80" w:line="276" w:lineRule="auto"/>
      </w:pPr>
      <w:r>
        <w:rPr>
          <w:rFonts w:eastAsia="Calibri"/>
        </w:rPr>
        <w:t xml:space="preserve">[This section is most appropriate for models that use statistical estimation techniques. Where applicable, include information </w:t>
      </w:r>
      <w:r>
        <w:rPr>
          <w:rFonts w:eastAsia="Calibri"/>
          <w:i/>
          <w:iCs/>
        </w:rPr>
        <w:t>such as</w:t>
      </w:r>
      <w:r>
        <w:rPr>
          <w:rFonts w:eastAsia="Calibri"/>
        </w:rPr>
        <w:t xml:space="preserve"> the following:</w:t>
      </w:r>
    </w:p>
    <w:p w14:paraId="62AEE6E1" w14:textId="77777777" w:rsidR="009147B3" w:rsidRDefault="00000000">
      <w:pPr>
        <w:pStyle w:val="ListParagraph"/>
        <w:numPr>
          <w:ilvl w:val="0"/>
          <w:numId w:val="2"/>
        </w:numPr>
        <w:shd w:val="clear" w:color="auto" w:fill="E7E6E6"/>
        <w:spacing w:after="40" w:line="276" w:lineRule="auto"/>
      </w:pPr>
      <w:r>
        <w:rPr>
          <w:rFonts w:eastAsia="Calibri"/>
        </w:rPr>
        <w:t>Variable selection and transformation process should be described along with justification (note: include the process and steps involved to select the final model)</w:t>
      </w:r>
    </w:p>
    <w:p w14:paraId="6ADC37A1" w14:textId="77777777" w:rsidR="009147B3" w:rsidRDefault="00000000">
      <w:pPr>
        <w:pStyle w:val="ListParagraph"/>
        <w:numPr>
          <w:ilvl w:val="0"/>
          <w:numId w:val="2"/>
        </w:numPr>
        <w:shd w:val="clear" w:color="auto" w:fill="E7E6E6"/>
        <w:spacing w:after="40" w:line="276" w:lineRule="auto"/>
      </w:pPr>
      <w:r>
        <w:rPr>
          <w:rFonts w:eastAsia="Calibri"/>
        </w:rPr>
        <w:t>Include discussions that ensure the segments created are of sufficient size to allow meaningful statistical models to be built, if applicable</w:t>
      </w:r>
    </w:p>
    <w:p w14:paraId="1D4EF8ED" w14:textId="77777777" w:rsidR="009147B3" w:rsidRDefault="00000000">
      <w:pPr>
        <w:pStyle w:val="ListParagraph"/>
        <w:numPr>
          <w:ilvl w:val="0"/>
          <w:numId w:val="2"/>
        </w:numPr>
        <w:shd w:val="clear" w:color="auto" w:fill="E7E6E6"/>
        <w:spacing w:after="40" w:line="276" w:lineRule="auto"/>
      </w:pPr>
      <w:r>
        <w:rPr>
          <w:rFonts w:eastAsia="Calibri"/>
        </w:rPr>
        <w:t>Statistical estimation results for the final model. Where there were other model structures considered to be final candidates, these could be noted along with rationale for selecting the final model over these alternatives. In addition to estimated coefficients, statistical estimation results could include associated statistical measures such as t-statistics and the associated p-values, test statistics for overall model fit and goodness of fit measures</w:t>
      </w:r>
    </w:p>
    <w:p w14:paraId="79B0630D" w14:textId="77777777" w:rsidR="009147B3" w:rsidRDefault="00000000">
      <w:pPr>
        <w:pStyle w:val="ListParagraph"/>
        <w:numPr>
          <w:ilvl w:val="0"/>
          <w:numId w:val="2"/>
        </w:numPr>
        <w:shd w:val="clear" w:color="auto" w:fill="E7E6E6"/>
        <w:spacing w:after="40" w:line="276" w:lineRule="auto"/>
      </w:pPr>
      <w:r>
        <w:rPr>
          <w:rFonts w:eastAsia="Calibri"/>
        </w:rPr>
        <w:t>Documentation and support for judgmental overrides of statistically estimated parameters</w:t>
      </w:r>
    </w:p>
    <w:p w14:paraId="7ED4EA72" w14:textId="77777777" w:rsidR="009147B3" w:rsidRDefault="00000000">
      <w:pPr>
        <w:pStyle w:val="ListParagraph"/>
        <w:numPr>
          <w:ilvl w:val="0"/>
          <w:numId w:val="2"/>
        </w:numPr>
        <w:shd w:val="clear" w:color="auto" w:fill="E7E6E6"/>
        <w:spacing w:after="40" w:line="276" w:lineRule="auto"/>
      </w:pPr>
      <w:r>
        <w:rPr>
          <w:rFonts w:eastAsia="Calibri"/>
        </w:rPr>
        <w:t>Evaluation of estimated statistical relationships for consistency with expectations / business intuition</w:t>
      </w:r>
    </w:p>
    <w:p w14:paraId="49331A04" w14:textId="77777777" w:rsidR="009147B3" w:rsidRDefault="00000000">
      <w:pPr>
        <w:pStyle w:val="ListParagraph"/>
        <w:numPr>
          <w:ilvl w:val="0"/>
          <w:numId w:val="2"/>
        </w:numPr>
        <w:shd w:val="clear" w:color="auto" w:fill="E7E6E6"/>
        <w:spacing w:after="40" w:line="276" w:lineRule="auto"/>
      </w:pPr>
      <w:r>
        <w:rPr>
          <w:rFonts w:eastAsia="Calibri"/>
        </w:rPr>
        <w:t>Anticipated relationships of independent variables on the dependent variable should be provided</w:t>
      </w:r>
    </w:p>
    <w:p w14:paraId="4879D602" w14:textId="77777777" w:rsidR="009147B3" w:rsidRDefault="00000000">
      <w:pPr>
        <w:pStyle w:val="ListParagraph"/>
        <w:numPr>
          <w:ilvl w:val="0"/>
          <w:numId w:val="2"/>
        </w:numPr>
        <w:shd w:val="clear" w:color="auto" w:fill="E7E6E6"/>
        <w:spacing w:after="40" w:line="276" w:lineRule="auto"/>
      </w:pPr>
      <w:r>
        <w:rPr>
          <w:rFonts w:eastAsia="Calibri"/>
        </w:rPr>
        <w:t>Document any assumptions related to estimation, as appropriate]</w:t>
      </w:r>
    </w:p>
    <w:p w14:paraId="0513DA4E" w14:textId="77777777" w:rsidR="009147B3" w:rsidRDefault="00000000">
      <w:pPr>
        <w:pStyle w:val="Heading2"/>
        <w:spacing w:before="200" w:after="100"/>
      </w:pPr>
      <w:r>
        <w:t>3.1 Overview of Model Estimation Process</w:t>
      </w:r>
    </w:p>
    <w:p w14:paraId="65AA9210" w14:textId="77777777" w:rsidR="009147B3" w:rsidRDefault="00000000">
      <w:pPr>
        <w:spacing w:after="120" w:line="276" w:lineRule="auto"/>
        <w:jc w:val="both"/>
      </w:pPr>
      <w:r>
        <w:rPr>
          <w:rFonts w:eastAsia="Calibri"/>
        </w:rPr>
        <w:t>Model estimation followed a structured development framework designed to balance statistical rigor, economic interpretability, model stability, and regulatory defensibility. The process incorporated feature engineering, stationarity assessment of both transformed and level series, univariate partial-correlation screening across in-sample and out-of-time windows, forward selection of the long-run equation, forward selection of the short-run equation with hard diagnostic gates, and a structural-break experiment. Both equations were estimated using Ordinary Least Squares (OLS), selected for its transparency, interpretability, and suitability for the Engle-Granger two-step procedure.</w:t>
      </w:r>
    </w:p>
    <w:p w14:paraId="5BB264B3" w14:textId="77777777" w:rsidR="009147B3" w:rsidRDefault="00000000">
      <w:pPr>
        <w:pStyle w:val="Heading2"/>
        <w:spacing w:before="200" w:after="100"/>
      </w:pPr>
      <w:r>
        <w:t>3.2 Candidate Variable Universe</w:t>
      </w:r>
    </w:p>
    <w:p w14:paraId="65CE0EA7" w14:textId="77777777" w:rsidR="009147B3" w:rsidRDefault="00000000">
      <w:pPr>
        <w:spacing w:after="120" w:line="276" w:lineRule="auto"/>
        <w:jc w:val="both"/>
      </w:pPr>
      <w:r>
        <w:rPr>
          <w:rFonts w:eastAsia="Calibri"/>
        </w:rPr>
        <w:t>The development universe consisted of the internal target series and 9 macroeconomic series obtained from Moody's Analytics, plus 2 derived Finance &amp; Insurance ratios: fin_avg_pay = Wages &amp; Salaries / Employment (an implied average-pay proxy) and fin_avg_exp = Wages &amp; Salaries / GDP (a compensation share of output). The macro series cover per capita income, earnings, employment, unemployment, GDP, and employment cost themes.</w:t>
      </w:r>
    </w:p>
    <w:p w14:paraId="2D14FE87" w14:textId="77777777" w:rsidR="009147B3" w:rsidRDefault="00000000">
      <w:pPr>
        <w:keepNext/>
        <w:spacing w:before="160" w:after="80"/>
      </w:pPr>
      <w:r>
        <w:rPr>
          <w:rFonts w:eastAsia="Calibri"/>
          <w:b/>
          <w:bCs/>
          <w:color w:val="1F3864"/>
          <w:sz w:val="20"/>
          <w:szCs w:val="20"/>
        </w:rPr>
        <w:t>Figure 3.1 – Candidate Variable Funnel.</w:t>
      </w:r>
    </w:p>
    <w:p w14:paraId="19753D10" w14:textId="77777777" w:rsidR="009147B3" w:rsidRDefault="00000000">
      <w:pPr>
        <w:spacing w:after="120"/>
        <w:jc w:val="center"/>
      </w:pPr>
      <w:r>
        <w:rPr>
          <w:rFonts w:eastAsia="Calibri"/>
          <w:color w:val="1F3864"/>
          <w:sz w:val="20"/>
          <w:szCs w:val="20"/>
        </w:rPr>
        <w:t>9 macro series + 2 derived ratios = 11 families</w:t>
      </w:r>
    </w:p>
    <w:p w14:paraId="41B4553F" w14:textId="77777777" w:rsidR="009147B3" w:rsidRDefault="00000000">
      <w:pPr>
        <w:spacing w:after="120"/>
        <w:jc w:val="center"/>
      </w:pPr>
      <w:r>
        <w:rPr>
          <w:rFonts w:eastAsia="Calibri"/>
          <w:color w:val="1F3864"/>
          <w:sz w:val="20"/>
          <w:szCs w:val="20"/>
        </w:rPr>
        <w:t>↓  Y-o-Y transforms × lags 0–4 = 55 short-run candidates; levels = long-run candidates</w:t>
      </w:r>
    </w:p>
    <w:p w14:paraId="3E3721D6" w14:textId="77777777" w:rsidR="009147B3" w:rsidRDefault="00000000">
      <w:pPr>
        <w:spacing w:after="120"/>
        <w:jc w:val="center"/>
      </w:pPr>
      <w:r>
        <w:rPr>
          <w:rFonts w:eastAsia="Calibri"/>
          <w:color w:val="1F3864"/>
          <w:sz w:val="20"/>
          <w:szCs w:val="20"/>
        </w:rPr>
        <w:t>↓  Stationarity screen (ADF + KPSS)</w:t>
      </w:r>
    </w:p>
    <w:p w14:paraId="6419E150" w14:textId="77777777" w:rsidR="009147B3" w:rsidRDefault="00000000">
      <w:pPr>
        <w:spacing w:after="120"/>
        <w:jc w:val="center"/>
      </w:pPr>
      <w:r>
        <w:rPr>
          <w:rFonts w:eastAsia="Calibri"/>
          <w:color w:val="1F3864"/>
          <w:sz w:val="20"/>
          <w:szCs w:val="20"/>
        </w:rPr>
        <w:t>↓  Univariate partial-correlation pre-filter (p &lt; 0.20, both windows, sign-consistent)</w:t>
      </w:r>
    </w:p>
    <w:p w14:paraId="4FE59A58" w14:textId="77777777" w:rsidR="009147B3" w:rsidRDefault="00000000">
      <w:pPr>
        <w:spacing w:after="120"/>
        <w:jc w:val="center"/>
      </w:pPr>
      <w:r>
        <w:rPr>
          <w:rFonts w:eastAsia="Calibri"/>
          <w:color w:val="1F3864"/>
          <w:sz w:val="20"/>
          <w:szCs w:val="20"/>
        </w:rPr>
        <w:lastRenderedPageBreak/>
        <w:t>↓  Forward selection (5% significance, VIF &lt; 10, DW, JB gates)</w:t>
      </w:r>
    </w:p>
    <w:p w14:paraId="365F0B78" w14:textId="77777777" w:rsidR="009147B3" w:rsidRDefault="00000000">
      <w:pPr>
        <w:spacing w:after="120"/>
        <w:jc w:val="center"/>
      </w:pPr>
      <w:r>
        <w:rPr>
          <w:rFonts w:eastAsia="Calibri"/>
          <w:color w:val="1F3864"/>
          <w:sz w:val="20"/>
          <w:szCs w:val="20"/>
        </w:rPr>
        <w:t>↓  Final: EC(t−4) + FYPCPIQ_B.IUSA_chg4</w:t>
      </w:r>
    </w:p>
    <w:p w14:paraId="7747CAD7" w14:textId="77777777" w:rsidR="009147B3" w:rsidRDefault="009147B3">
      <w:pPr>
        <w:spacing w:after="80"/>
      </w:pPr>
    </w:p>
    <w:p w14:paraId="183D888D" w14:textId="77777777" w:rsidR="009147B3" w:rsidRDefault="00000000">
      <w:pPr>
        <w:pStyle w:val="Heading2"/>
        <w:spacing w:before="200" w:after="100"/>
      </w:pPr>
      <w:r>
        <w:t>3.3 Data Transformations</w:t>
      </w:r>
    </w:p>
    <w:p w14:paraId="0BAC592D" w14:textId="77777777" w:rsidR="009147B3" w:rsidRDefault="00000000">
      <w:pPr>
        <w:pStyle w:val="ListParagraph"/>
        <w:numPr>
          <w:ilvl w:val="0"/>
          <w:numId w:val="2"/>
        </w:numPr>
        <w:spacing w:after="60" w:line="276" w:lineRule="auto"/>
      </w:pPr>
      <w:r>
        <w:rPr>
          <w:rFonts w:eastAsia="Calibri"/>
          <w:b/>
          <w:bCs/>
        </w:rPr>
        <w:t>Y-o-Y % change</w:t>
      </w:r>
      <w:r>
        <w:rPr>
          <w:rFonts w:eastAsia="Calibri"/>
        </w:rPr>
        <w:t xml:space="preserve"> (dependent variable and 9 of 11 features): trending dollar/index-level series where a percentage growth rate is the natural unit.</w:t>
      </w:r>
    </w:p>
    <w:p w14:paraId="6DE5BF8E" w14:textId="77777777" w:rsidR="009147B3" w:rsidRDefault="00000000">
      <w:pPr>
        <w:pStyle w:val="ListParagraph"/>
        <w:numPr>
          <w:ilvl w:val="0"/>
          <w:numId w:val="2"/>
        </w:numPr>
        <w:spacing w:after="60" w:line="276" w:lineRule="auto"/>
      </w:pPr>
      <w:r>
        <w:rPr>
          <w:rFonts w:eastAsia="Calibri"/>
          <w:b/>
          <w:bCs/>
        </w:rPr>
        <w:t>Y-o-Y level (point) change</w:t>
      </w:r>
      <w:r>
        <w:rPr>
          <w:rFonts w:eastAsia="Calibri"/>
        </w:rPr>
        <w:t xml:space="preserve"> (2 features): FLBR_B.IUSA (unemployment rate) and fin_avg_exp. Both are rates/shares, not trending levels, so a level change is the conventional transform.</w:t>
      </w:r>
    </w:p>
    <w:p w14:paraId="21F28ADF" w14:textId="77777777" w:rsidR="009147B3" w:rsidRDefault="00000000">
      <w:pPr>
        <w:pStyle w:val="ListParagraph"/>
        <w:numPr>
          <w:ilvl w:val="0"/>
          <w:numId w:val="2"/>
        </w:numPr>
        <w:spacing w:after="60" w:line="276" w:lineRule="auto"/>
      </w:pPr>
      <w:r>
        <w:rPr>
          <w:rFonts w:eastAsia="Calibri"/>
        </w:rPr>
        <w:t xml:space="preserve">Each of the 11 families is lagged 0–4 quarters, giving </w:t>
      </w:r>
      <w:r>
        <w:rPr>
          <w:rFonts w:eastAsia="Calibri"/>
          <w:b/>
          <w:bCs/>
        </w:rPr>
        <w:t>55 candidate short-run regressors</w:t>
      </w:r>
      <w:r>
        <w:rPr>
          <w:rFonts w:eastAsia="Calibri"/>
        </w:rPr>
        <w:t>.</w:t>
      </w:r>
    </w:p>
    <w:p w14:paraId="70C65038" w14:textId="77777777" w:rsidR="009147B3" w:rsidRDefault="00000000">
      <w:pPr>
        <w:pStyle w:val="ListParagraph"/>
        <w:numPr>
          <w:ilvl w:val="0"/>
          <w:numId w:val="2"/>
        </w:numPr>
        <w:spacing w:after="60" w:line="276" w:lineRule="auto"/>
      </w:pPr>
      <w:r>
        <w:rPr>
          <w:rFonts w:eastAsia="Calibri"/>
        </w:rPr>
        <w:t>Level series are retained without transformation as long-run candidates.</w:t>
      </w:r>
    </w:p>
    <w:p w14:paraId="030071ED" w14:textId="77777777" w:rsidR="009147B3" w:rsidRDefault="00000000">
      <w:pPr>
        <w:pStyle w:val="Heading2"/>
        <w:spacing w:before="200" w:after="100"/>
      </w:pPr>
      <w:r>
        <w:t>3.4 Stationarity Testing Framework</w:t>
      </w:r>
    </w:p>
    <w:p w14:paraId="431F550F" w14:textId="77777777" w:rsidR="009147B3" w:rsidRDefault="00000000">
      <w:pPr>
        <w:spacing w:after="120" w:line="276" w:lineRule="auto"/>
        <w:jc w:val="both"/>
      </w:pPr>
      <w:r>
        <w:rPr>
          <w:rFonts w:eastAsia="Calibri"/>
        </w:rPr>
        <w:t>Two distinct stationarity questions arise and point in opposite directions. Short-run candidates (Y-o-Y transformed features) should be stationary; long-run candidates (raw levels) should be non-stationary, I(1), which is the precondition for a cointegrating relationship to be meaningful. Both the Augmented Dickey-Fuller (ADF) test (null: unit root) and the KPSS test (null: stationary) are applied, because using both provides a more robust assessment than either alone. A short-run family is treated as usable unless both tests agree it is non-stationary.</w:t>
      </w:r>
    </w:p>
    <w:p w14:paraId="240EF0A0" w14:textId="77777777" w:rsidR="009147B3" w:rsidRDefault="00000000">
      <w:pPr>
        <w:keepNext/>
        <w:spacing w:before="160" w:after="80"/>
      </w:pPr>
      <w:r>
        <w:rPr>
          <w:rFonts w:eastAsia="Calibri"/>
          <w:b/>
          <w:bCs/>
          <w:color w:val="1F3864"/>
          <w:sz w:val="20"/>
          <w:szCs w:val="20"/>
        </w:rPr>
        <w:t>Table 3.1 – Stationarity of Y-o-Y Transformed Families (Short-Run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9147B3" w14:paraId="0CF4FCC2" w14:textId="77777777">
        <w:tblPrEx>
          <w:tblCellMar>
            <w:top w:w="0" w:type="dxa"/>
            <w:bottom w:w="0" w:type="dxa"/>
          </w:tblCellMar>
        </w:tblPrEx>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C32023D" w14:textId="77777777" w:rsidR="009147B3" w:rsidRDefault="00000000">
            <w:r>
              <w:rPr>
                <w:rFonts w:eastAsia="Calibri"/>
                <w:b/>
                <w:bCs/>
                <w:color w:val="FFFFFF"/>
                <w:sz w:val="20"/>
                <w:szCs w:val="20"/>
              </w:rPr>
              <w:t>Family (Y-o-Y transform)</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58CCF60" w14:textId="77777777" w:rsidR="009147B3" w:rsidRDefault="00000000">
            <w:r>
              <w:rPr>
                <w:rFonts w:eastAsia="Calibri"/>
                <w:b/>
                <w:bCs/>
                <w:color w:val="FFFFFF"/>
                <w:sz w:val="20"/>
                <w:szCs w:val="20"/>
              </w:rPr>
              <w:t>ADF p</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5FC8166" w14:textId="77777777" w:rsidR="009147B3" w:rsidRDefault="00000000">
            <w:r>
              <w:rPr>
                <w:rFonts w:eastAsia="Calibri"/>
                <w:b/>
                <w:bCs/>
                <w:color w:val="FFFFFF"/>
                <w:sz w:val="20"/>
                <w:szCs w:val="20"/>
              </w:rPr>
              <w:t>KPSS p</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2FCF2A2" w14:textId="77777777" w:rsidR="009147B3" w:rsidRDefault="00000000">
            <w:r>
              <w:rPr>
                <w:rFonts w:eastAsia="Calibri"/>
                <w:b/>
                <w:bCs/>
                <w:color w:val="FFFFFF"/>
                <w:sz w:val="20"/>
                <w:szCs w:val="20"/>
              </w:rPr>
              <w:t>Usable</w:t>
            </w:r>
          </w:p>
        </w:tc>
      </w:tr>
      <w:tr w:rsidR="009147B3" w14:paraId="6B123A45"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15207" w14:textId="77777777" w:rsidR="009147B3" w:rsidRDefault="00000000">
            <w:r>
              <w:rPr>
                <w:rFonts w:eastAsia="Calibri"/>
                <w:color w:val="000000"/>
                <w:sz w:val="20"/>
                <w:szCs w:val="20"/>
              </w:rPr>
              <w:t>FAHEFI_B.IUSA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4AF2F" w14:textId="77777777" w:rsidR="009147B3" w:rsidRDefault="00000000">
            <w:r>
              <w:rPr>
                <w:rFonts w:eastAsia="Calibri"/>
                <w:color w:val="000000"/>
                <w:sz w:val="20"/>
                <w:szCs w:val="20"/>
              </w:rPr>
              <w:t>0.550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17358" w14:textId="77777777" w:rsidR="009147B3" w:rsidRDefault="00000000">
            <w:r>
              <w:rPr>
                <w:rFonts w:eastAsia="Calibri"/>
                <w:color w:val="000000"/>
                <w:sz w:val="20"/>
                <w:szCs w:val="20"/>
              </w:rPr>
              <w:t>0.045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2C592" w14:textId="77777777" w:rsidR="009147B3" w:rsidRDefault="00000000">
            <w:r>
              <w:rPr>
                <w:rFonts w:eastAsia="Calibri"/>
                <w:color w:val="000000"/>
                <w:sz w:val="20"/>
                <w:szCs w:val="20"/>
              </w:rPr>
              <w:t>No</w:t>
            </w:r>
          </w:p>
        </w:tc>
      </w:tr>
      <w:tr w:rsidR="009147B3" w14:paraId="2E60557F"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55246CD" w14:textId="77777777" w:rsidR="009147B3" w:rsidRDefault="00000000">
            <w:r>
              <w:rPr>
                <w:rFonts w:eastAsia="Calibri"/>
                <w:color w:val="000000"/>
                <w:sz w:val="20"/>
                <w:szCs w:val="20"/>
              </w:rPr>
              <w:t>FPCNBCPH_B.IUSA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073094E" w14:textId="77777777" w:rsidR="009147B3" w:rsidRDefault="00000000">
            <w:r>
              <w:rPr>
                <w:rFonts w:eastAsia="Calibri"/>
                <w:color w:val="000000"/>
                <w:sz w:val="20"/>
                <w:szCs w:val="20"/>
              </w:rPr>
              <w:t>0.400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838BF37" w14:textId="77777777" w:rsidR="009147B3" w:rsidRDefault="00000000">
            <w:r>
              <w:rPr>
                <w:rFonts w:eastAsia="Calibri"/>
                <w:color w:val="000000"/>
                <w:sz w:val="20"/>
                <w:szCs w:val="20"/>
              </w:rPr>
              <w:t>0.018</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40C7E91" w14:textId="77777777" w:rsidR="009147B3" w:rsidRDefault="00000000">
            <w:r>
              <w:rPr>
                <w:rFonts w:eastAsia="Calibri"/>
                <w:color w:val="000000"/>
                <w:sz w:val="20"/>
                <w:szCs w:val="20"/>
              </w:rPr>
              <w:t>No</w:t>
            </w:r>
          </w:p>
        </w:tc>
      </w:tr>
      <w:tr w:rsidR="009147B3" w14:paraId="25FD2E7A"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CB44A" w14:textId="77777777" w:rsidR="009147B3" w:rsidRDefault="00000000">
            <w:r>
              <w:rPr>
                <w:rFonts w:eastAsia="Calibri"/>
                <w:color w:val="000000"/>
                <w:sz w:val="20"/>
                <w:szCs w:val="20"/>
              </w:rPr>
              <w:t>FLBR_B.IUSA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D5BD8" w14:textId="77777777" w:rsidR="009147B3" w:rsidRDefault="00000000">
            <w:r>
              <w:rPr>
                <w:rFonts w:eastAsia="Calibri"/>
                <w:color w:val="000000"/>
                <w:sz w:val="20"/>
                <w:szCs w:val="20"/>
              </w:rPr>
              <w:t>0.036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92297"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D0F2BD" w14:textId="77777777" w:rsidR="009147B3" w:rsidRDefault="00000000">
            <w:r>
              <w:rPr>
                <w:rFonts w:eastAsia="Calibri"/>
                <w:color w:val="000000"/>
                <w:sz w:val="20"/>
                <w:szCs w:val="20"/>
              </w:rPr>
              <w:t>Yes</w:t>
            </w:r>
          </w:p>
        </w:tc>
      </w:tr>
      <w:tr w:rsidR="009147B3" w14:paraId="133116B8"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CECD4DC" w14:textId="77777777" w:rsidR="009147B3" w:rsidRDefault="00000000">
            <w:r>
              <w:rPr>
                <w:rFonts w:eastAsia="Calibri"/>
                <w:color w:val="000000"/>
                <w:sz w:val="20"/>
                <w:szCs w:val="20"/>
              </w:rPr>
              <w:t>FLBOPQ_B.IUSA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AEF442" w14:textId="77777777" w:rsidR="009147B3" w:rsidRDefault="00000000">
            <w:r>
              <w:rPr>
                <w:rFonts w:eastAsia="Calibri"/>
                <w:color w:val="000000"/>
                <w:sz w:val="20"/>
                <w:szCs w:val="20"/>
              </w:rPr>
              <w:t>0.147</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6DD5706"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4607338" w14:textId="77777777" w:rsidR="009147B3" w:rsidRDefault="00000000">
            <w:r>
              <w:rPr>
                <w:rFonts w:eastAsia="Calibri"/>
                <w:color w:val="000000"/>
                <w:sz w:val="20"/>
                <w:szCs w:val="20"/>
              </w:rPr>
              <w:t>Yes</w:t>
            </w:r>
          </w:p>
        </w:tc>
      </w:tr>
      <w:tr w:rsidR="009147B3" w14:paraId="43F76DB3"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14F7B" w14:textId="77777777" w:rsidR="009147B3" w:rsidRDefault="00000000">
            <w:r>
              <w:rPr>
                <w:rFonts w:eastAsia="Calibri"/>
                <w:color w:val="000000"/>
                <w:sz w:val="20"/>
                <w:szCs w:val="20"/>
              </w:rPr>
              <w:t>FYPEW52Q_B.IUSA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31C31" w14:textId="77777777" w:rsidR="009147B3" w:rsidRDefault="00000000">
            <w:r>
              <w:rPr>
                <w:rFonts w:eastAsia="Calibri"/>
                <w:color w:val="000000"/>
                <w:sz w:val="20"/>
                <w:szCs w:val="20"/>
              </w:rPr>
              <w:t>0.00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D5CF6"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44F6A" w14:textId="77777777" w:rsidR="009147B3" w:rsidRDefault="00000000">
            <w:r>
              <w:rPr>
                <w:rFonts w:eastAsia="Calibri"/>
                <w:color w:val="000000"/>
                <w:sz w:val="20"/>
                <w:szCs w:val="20"/>
              </w:rPr>
              <w:t>Yes</w:t>
            </w:r>
          </w:p>
        </w:tc>
      </w:tr>
      <w:tr w:rsidR="009147B3" w14:paraId="0DE7A676"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6383DDA" w14:textId="77777777" w:rsidR="009147B3" w:rsidRDefault="00000000">
            <w:r>
              <w:rPr>
                <w:rFonts w:eastAsia="Calibri"/>
                <w:color w:val="000000"/>
                <w:sz w:val="20"/>
                <w:szCs w:val="20"/>
              </w:rPr>
              <w:t>FGDP52Q_B.IUSA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6A99529" w14:textId="77777777" w:rsidR="009147B3" w:rsidRDefault="00000000">
            <w:r>
              <w:rPr>
                <w:rFonts w:eastAsia="Calibri"/>
                <w:color w:val="000000"/>
                <w:sz w:val="20"/>
                <w:szCs w:val="20"/>
              </w:rPr>
              <w:t>0.161</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2CC0BE1"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8F0833E" w14:textId="77777777" w:rsidR="009147B3" w:rsidRDefault="00000000">
            <w:r>
              <w:rPr>
                <w:rFonts w:eastAsia="Calibri"/>
                <w:color w:val="000000"/>
                <w:sz w:val="20"/>
                <w:szCs w:val="20"/>
              </w:rPr>
              <w:t>Yes</w:t>
            </w:r>
          </w:p>
        </w:tc>
      </w:tr>
      <w:tr w:rsidR="009147B3" w14:paraId="793FCB34"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9B48B" w14:textId="77777777" w:rsidR="009147B3" w:rsidRDefault="00000000">
            <w:r>
              <w:rPr>
                <w:rFonts w:eastAsia="Calibri"/>
                <w:color w:val="000000"/>
                <w:sz w:val="20"/>
                <w:szCs w:val="20"/>
              </w:rPr>
              <w:t>FE52_B.IUSA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FEA66" w14:textId="77777777" w:rsidR="009147B3" w:rsidRDefault="00000000">
            <w:r>
              <w:rPr>
                <w:rFonts w:eastAsia="Calibri"/>
                <w:color w:val="000000"/>
                <w:sz w:val="20"/>
                <w:szCs w:val="20"/>
              </w:rPr>
              <w:t>0.078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023D8"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BF8AC" w14:textId="77777777" w:rsidR="009147B3" w:rsidRDefault="00000000">
            <w:r>
              <w:rPr>
                <w:rFonts w:eastAsia="Calibri"/>
                <w:color w:val="000000"/>
                <w:sz w:val="20"/>
                <w:szCs w:val="20"/>
              </w:rPr>
              <w:t>Yes</w:t>
            </w:r>
          </w:p>
        </w:tc>
      </w:tr>
      <w:tr w:rsidR="009147B3" w14:paraId="0F630AAD"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F63793D" w14:textId="77777777" w:rsidR="009147B3" w:rsidRDefault="00000000">
            <w:r>
              <w:rPr>
                <w:rFonts w:eastAsia="Calibri"/>
                <w:color w:val="000000"/>
                <w:sz w:val="20"/>
                <w:szCs w:val="20"/>
              </w:rPr>
              <w:t>FYPCPIQ_B.IUSA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62EC9A4" w14:textId="77777777" w:rsidR="009147B3" w:rsidRDefault="00000000">
            <w:r>
              <w:rPr>
                <w:rFonts w:eastAsia="Calibri"/>
                <w:color w:val="000000"/>
                <w:sz w:val="20"/>
                <w:szCs w:val="20"/>
              </w:rPr>
              <w:t>0.282</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BFA6010" w14:textId="77777777" w:rsidR="009147B3" w:rsidRDefault="00000000">
            <w:r>
              <w:rPr>
                <w:rFonts w:eastAsia="Calibri"/>
                <w:color w:val="000000"/>
                <w:sz w:val="20"/>
                <w:szCs w:val="20"/>
              </w:rPr>
              <w:t>0.063</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F44043B" w14:textId="77777777" w:rsidR="009147B3" w:rsidRDefault="00000000">
            <w:r>
              <w:rPr>
                <w:rFonts w:eastAsia="Calibri"/>
                <w:color w:val="000000"/>
                <w:sz w:val="20"/>
                <w:szCs w:val="20"/>
              </w:rPr>
              <w:t>Yes</w:t>
            </w:r>
          </w:p>
        </w:tc>
      </w:tr>
      <w:tr w:rsidR="009147B3" w14:paraId="214A1706"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D4E03" w14:textId="77777777" w:rsidR="009147B3" w:rsidRDefault="00000000">
            <w:r>
              <w:rPr>
                <w:rFonts w:eastAsia="Calibri"/>
                <w:color w:val="000000"/>
                <w:sz w:val="20"/>
                <w:szCs w:val="20"/>
              </w:rPr>
              <w:t>FECICCQ_B.IUSA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6A7A6" w14:textId="77777777" w:rsidR="009147B3" w:rsidRDefault="00000000">
            <w:r>
              <w:rPr>
                <w:rFonts w:eastAsia="Calibri"/>
                <w:color w:val="000000"/>
                <w:sz w:val="20"/>
                <w:szCs w:val="20"/>
              </w:rPr>
              <w:t>0.669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A6DFD"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A3EDA" w14:textId="77777777" w:rsidR="009147B3" w:rsidRDefault="00000000">
            <w:r>
              <w:rPr>
                <w:rFonts w:eastAsia="Calibri"/>
                <w:color w:val="000000"/>
                <w:sz w:val="20"/>
                <w:szCs w:val="20"/>
              </w:rPr>
              <w:t>No</w:t>
            </w:r>
          </w:p>
        </w:tc>
      </w:tr>
      <w:tr w:rsidR="009147B3" w14:paraId="180A995F"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2621540" w14:textId="77777777" w:rsidR="009147B3" w:rsidRDefault="00000000">
            <w:r>
              <w:rPr>
                <w:rFonts w:eastAsia="Calibri"/>
                <w:color w:val="000000"/>
                <w:sz w:val="20"/>
                <w:szCs w:val="20"/>
              </w:rPr>
              <w:t>fin_avg_pay</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7D60A71" w14:textId="77777777" w:rsidR="009147B3" w:rsidRDefault="00000000">
            <w:r>
              <w:rPr>
                <w:rFonts w:eastAsia="Calibri"/>
                <w:color w:val="000000"/>
                <w:sz w:val="20"/>
                <w:szCs w:val="20"/>
              </w:rPr>
              <w:t>0.00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95B9B37"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A5E8B15" w14:textId="77777777" w:rsidR="009147B3" w:rsidRDefault="00000000">
            <w:r>
              <w:rPr>
                <w:rFonts w:eastAsia="Calibri"/>
                <w:color w:val="000000"/>
                <w:sz w:val="20"/>
                <w:szCs w:val="20"/>
              </w:rPr>
              <w:t>Yes</w:t>
            </w:r>
          </w:p>
        </w:tc>
      </w:tr>
      <w:tr w:rsidR="009147B3" w14:paraId="562CAC3F"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A84FC" w14:textId="77777777" w:rsidR="009147B3" w:rsidRDefault="00000000">
            <w:r>
              <w:rPr>
                <w:rFonts w:eastAsia="Calibri"/>
                <w:color w:val="000000"/>
                <w:sz w:val="20"/>
                <w:szCs w:val="20"/>
              </w:rPr>
              <w:t>fin_avg_exp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CAF95" w14:textId="77777777" w:rsidR="009147B3" w:rsidRDefault="00000000">
            <w:r>
              <w:rPr>
                <w:rFonts w:eastAsia="Calibri"/>
                <w:color w:val="000000"/>
                <w:sz w:val="20"/>
                <w:szCs w:val="20"/>
              </w:rPr>
              <w:t>0.533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8C084" w14:textId="77777777" w:rsidR="009147B3" w:rsidRDefault="00000000">
            <w:r>
              <w:rPr>
                <w:rFonts w:eastAsia="Calibri"/>
                <w:color w:val="000000"/>
                <w:sz w:val="20"/>
                <w:szCs w:val="20"/>
              </w:rPr>
              <w:t>0.100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E7C8B" w14:textId="77777777" w:rsidR="009147B3" w:rsidRDefault="00000000">
            <w:r>
              <w:rPr>
                <w:rFonts w:eastAsia="Calibri"/>
                <w:color w:val="000000"/>
                <w:sz w:val="20"/>
                <w:szCs w:val="20"/>
              </w:rPr>
              <w:t>Yes</w:t>
            </w:r>
          </w:p>
        </w:tc>
      </w:tr>
    </w:tbl>
    <w:p w14:paraId="0AD8DF3B" w14:textId="77777777" w:rsidR="009147B3" w:rsidRDefault="009147B3">
      <w:pPr>
        <w:spacing w:after="80"/>
      </w:pPr>
    </w:p>
    <w:p w14:paraId="3CF894F4" w14:textId="77777777" w:rsidR="009147B3" w:rsidRDefault="00000000">
      <w:pPr>
        <w:keepNext/>
        <w:spacing w:before="160" w:after="80"/>
      </w:pPr>
      <w:r>
        <w:rPr>
          <w:rFonts w:eastAsia="Calibri"/>
          <w:b/>
          <w:bCs/>
          <w:color w:val="1F3864"/>
          <w:sz w:val="20"/>
          <w:szCs w:val="20"/>
        </w:rPr>
        <w:t>Table 3.2 – Stationarity of Raw Levels (Long-Run I(1)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9147B3" w14:paraId="0A9902EC" w14:textId="77777777">
        <w:tblPrEx>
          <w:tblCellMar>
            <w:top w:w="0" w:type="dxa"/>
            <w:bottom w:w="0" w:type="dxa"/>
          </w:tblCellMar>
        </w:tblPrEx>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7772929" w14:textId="77777777" w:rsidR="009147B3" w:rsidRDefault="00000000">
            <w:r>
              <w:rPr>
                <w:rFonts w:eastAsia="Calibri"/>
                <w:b/>
                <w:bCs/>
                <w:color w:val="FFFFFF"/>
                <w:sz w:val="20"/>
                <w:szCs w:val="20"/>
              </w:rPr>
              <w:t>Variable</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172DF8A" w14:textId="77777777" w:rsidR="009147B3" w:rsidRDefault="00000000">
            <w:r>
              <w:rPr>
                <w:rFonts w:eastAsia="Calibri"/>
                <w:b/>
                <w:bCs/>
                <w:color w:val="FFFFFF"/>
                <w:sz w:val="20"/>
                <w:szCs w:val="20"/>
              </w:rPr>
              <w:t>ADF p-value</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EF67C36" w14:textId="77777777" w:rsidR="009147B3" w:rsidRDefault="00000000">
            <w:r>
              <w:rPr>
                <w:rFonts w:eastAsia="Calibri"/>
                <w:b/>
                <w:bCs/>
                <w:color w:val="FFFFFF"/>
                <w:sz w:val="20"/>
                <w:szCs w:val="20"/>
              </w:rPr>
              <w:t>KPSS p-value</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107FD9B" w14:textId="77777777" w:rsidR="009147B3" w:rsidRDefault="00000000">
            <w:r>
              <w:rPr>
                <w:rFonts w:eastAsia="Calibri"/>
                <w:b/>
                <w:bCs/>
                <w:color w:val="FFFFFF"/>
                <w:sz w:val="20"/>
                <w:szCs w:val="20"/>
              </w:rPr>
              <w:t>I(1) Candidate</w:t>
            </w:r>
          </w:p>
        </w:tc>
      </w:tr>
      <w:tr w:rsidR="009147B3" w14:paraId="037C58FC"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1C285" w14:textId="77777777" w:rsidR="009147B3" w:rsidRDefault="00000000">
            <w:r>
              <w:rPr>
                <w:rFonts w:eastAsia="Calibri"/>
                <w:color w:val="000000"/>
                <w:sz w:val="20"/>
                <w:szCs w:val="20"/>
              </w:rPr>
              <w:t>FAHEFI_B.IUSA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0374A" w14:textId="77777777" w:rsidR="009147B3" w:rsidRDefault="00000000">
            <w:r>
              <w:rPr>
                <w:rFonts w:eastAsia="Calibri"/>
                <w:color w:val="000000"/>
                <w:sz w:val="20"/>
                <w:szCs w:val="20"/>
              </w:rPr>
              <w:t>0.997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5FCF4"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60C23" w14:textId="77777777" w:rsidR="009147B3" w:rsidRDefault="00000000">
            <w:r>
              <w:rPr>
                <w:rFonts w:eastAsia="Calibri"/>
                <w:color w:val="000000"/>
                <w:sz w:val="20"/>
                <w:szCs w:val="20"/>
              </w:rPr>
              <w:t>Yes</w:t>
            </w:r>
          </w:p>
        </w:tc>
      </w:tr>
      <w:tr w:rsidR="009147B3" w14:paraId="30AFF6E6"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46E6CD9" w14:textId="77777777" w:rsidR="009147B3" w:rsidRDefault="00000000">
            <w:r>
              <w:rPr>
                <w:rFonts w:eastAsia="Calibri"/>
                <w:color w:val="000000"/>
                <w:sz w:val="20"/>
                <w:szCs w:val="20"/>
              </w:rPr>
              <w:t>FPCNBCPH_B.IUSA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B52AE9B" w14:textId="77777777" w:rsidR="009147B3" w:rsidRDefault="00000000">
            <w:r>
              <w:rPr>
                <w:rFonts w:eastAsia="Calibri"/>
                <w:color w:val="000000"/>
                <w:sz w:val="20"/>
                <w:szCs w:val="20"/>
              </w:rPr>
              <w:t>1.000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E0127C2"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D5F00D7" w14:textId="77777777" w:rsidR="009147B3" w:rsidRDefault="00000000">
            <w:r>
              <w:rPr>
                <w:rFonts w:eastAsia="Calibri"/>
                <w:color w:val="000000"/>
                <w:sz w:val="20"/>
                <w:szCs w:val="20"/>
              </w:rPr>
              <w:t>Yes</w:t>
            </w:r>
          </w:p>
        </w:tc>
      </w:tr>
      <w:tr w:rsidR="009147B3" w14:paraId="49D1F0D1"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F9145" w14:textId="77777777" w:rsidR="009147B3" w:rsidRDefault="00000000">
            <w:r>
              <w:rPr>
                <w:rFonts w:eastAsia="Calibri"/>
                <w:color w:val="000000"/>
                <w:sz w:val="20"/>
                <w:szCs w:val="20"/>
              </w:rPr>
              <w:lastRenderedPageBreak/>
              <w:t>FLBR_B.IUSA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4FB5B" w14:textId="77777777" w:rsidR="009147B3" w:rsidRDefault="00000000">
            <w:r>
              <w:rPr>
                <w:rFonts w:eastAsia="Calibri"/>
                <w:color w:val="000000"/>
                <w:sz w:val="20"/>
                <w:szCs w:val="20"/>
              </w:rPr>
              <w:t>0.029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B8C21" w14:textId="77777777" w:rsidR="009147B3" w:rsidRDefault="00000000">
            <w:r>
              <w:rPr>
                <w:rFonts w:eastAsia="Calibri"/>
                <w:color w:val="000000"/>
                <w:sz w:val="20"/>
                <w:szCs w:val="20"/>
              </w:rPr>
              <w:t>0.015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B9F10" w14:textId="77777777" w:rsidR="009147B3" w:rsidRDefault="00000000">
            <w:r>
              <w:rPr>
                <w:rFonts w:eastAsia="Calibri"/>
                <w:color w:val="000000"/>
                <w:sz w:val="20"/>
                <w:szCs w:val="20"/>
              </w:rPr>
              <w:t>No</w:t>
            </w:r>
          </w:p>
        </w:tc>
      </w:tr>
      <w:tr w:rsidR="009147B3" w14:paraId="542AD9E0"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610711F" w14:textId="77777777" w:rsidR="009147B3" w:rsidRDefault="00000000">
            <w:r>
              <w:rPr>
                <w:rFonts w:eastAsia="Calibri"/>
                <w:color w:val="000000"/>
                <w:sz w:val="20"/>
                <w:szCs w:val="20"/>
              </w:rPr>
              <w:t>FLBOPQ_B.IUSA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FD07B05" w14:textId="77777777" w:rsidR="009147B3" w:rsidRDefault="00000000">
            <w:r>
              <w:rPr>
                <w:rFonts w:eastAsia="Calibri"/>
                <w:color w:val="000000"/>
                <w:sz w:val="20"/>
                <w:szCs w:val="20"/>
              </w:rPr>
              <w:t>0.474</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C0C309A"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AB17038" w14:textId="77777777" w:rsidR="009147B3" w:rsidRDefault="00000000">
            <w:r>
              <w:rPr>
                <w:rFonts w:eastAsia="Calibri"/>
                <w:color w:val="000000"/>
                <w:sz w:val="20"/>
                <w:szCs w:val="20"/>
              </w:rPr>
              <w:t>Yes</w:t>
            </w:r>
          </w:p>
        </w:tc>
      </w:tr>
      <w:tr w:rsidR="009147B3" w14:paraId="7EB6325E"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555CC" w14:textId="77777777" w:rsidR="009147B3" w:rsidRDefault="00000000">
            <w:r>
              <w:rPr>
                <w:rFonts w:eastAsia="Calibri"/>
                <w:color w:val="000000"/>
                <w:sz w:val="20"/>
                <w:szCs w:val="20"/>
              </w:rPr>
              <w:t>FYPEW52Q_B.IUSA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92A69" w14:textId="77777777" w:rsidR="009147B3" w:rsidRDefault="00000000">
            <w:r>
              <w:rPr>
                <w:rFonts w:eastAsia="Calibri"/>
                <w:color w:val="000000"/>
                <w:sz w:val="20"/>
                <w:szCs w:val="20"/>
              </w:rPr>
              <w:t>0.997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CB392"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1AF12" w14:textId="77777777" w:rsidR="009147B3" w:rsidRDefault="00000000">
            <w:r>
              <w:rPr>
                <w:rFonts w:eastAsia="Calibri"/>
                <w:color w:val="000000"/>
                <w:sz w:val="20"/>
                <w:szCs w:val="20"/>
              </w:rPr>
              <w:t>Yes</w:t>
            </w:r>
          </w:p>
        </w:tc>
      </w:tr>
      <w:tr w:rsidR="009147B3" w14:paraId="1B1C8AAE"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EB74D2A" w14:textId="77777777" w:rsidR="009147B3" w:rsidRDefault="00000000">
            <w:r>
              <w:rPr>
                <w:rFonts w:eastAsia="Calibri"/>
                <w:color w:val="000000"/>
                <w:sz w:val="20"/>
                <w:szCs w:val="20"/>
              </w:rPr>
              <w:t>FGDP52Q_B.IUSA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9181867" w14:textId="77777777" w:rsidR="009147B3" w:rsidRDefault="00000000">
            <w:r>
              <w:rPr>
                <w:rFonts w:eastAsia="Calibri"/>
                <w:color w:val="000000"/>
                <w:sz w:val="20"/>
                <w:szCs w:val="20"/>
              </w:rPr>
              <w:t>0.999</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C6D0095"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CBC33D0" w14:textId="77777777" w:rsidR="009147B3" w:rsidRDefault="00000000">
            <w:r>
              <w:rPr>
                <w:rFonts w:eastAsia="Calibri"/>
                <w:color w:val="000000"/>
                <w:sz w:val="20"/>
                <w:szCs w:val="20"/>
              </w:rPr>
              <w:t>Yes</w:t>
            </w:r>
          </w:p>
        </w:tc>
      </w:tr>
      <w:tr w:rsidR="009147B3" w14:paraId="01B79184"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10011" w14:textId="77777777" w:rsidR="009147B3" w:rsidRDefault="00000000">
            <w:r>
              <w:rPr>
                <w:rFonts w:eastAsia="Calibri"/>
                <w:color w:val="000000"/>
                <w:sz w:val="20"/>
                <w:szCs w:val="20"/>
              </w:rPr>
              <w:t>FE52_B.IUSA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C5143" w14:textId="77777777" w:rsidR="009147B3" w:rsidRDefault="00000000">
            <w:r>
              <w:rPr>
                <w:rFonts w:eastAsia="Calibri"/>
                <w:color w:val="000000"/>
                <w:sz w:val="20"/>
                <w:szCs w:val="20"/>
              </w:rPr>
              <w:t>0.567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63CF2"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D064E" w14:textId="77777777" w:rsidR="009147B3" w:rsidRDefault="00000000">
            <w:r>
              <w:rPr>
                <w:rFonts w:eastAsia="Calibri"/>
                <w:color w:val="000000"/>
                <w:sz w:val="20"/>
                <w:szCs w:val="20"/>
              </w:rPr>
              <w:t>Yes</w:t>
            </w:r>
          </w:p>
        </w:tc>
      </w:tr>
      <w:tr w:rsidR="009147B3" w14:paraId="4B9AA360"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A562AC0" w14:textId="77777777" w:rsidR="009147B3" w:rsidRDefault="00000000">
            <w:r>
              <w:rPr>
                <w:rFonts w:eastAsia="Calibri"/>
                <w:color w:val="000000"/>
                <w:sz w:val="20"/>
                <w:szCs w:val="20"/>
              </w:rPr>
              <w:t>FYPCPIQ_B.IUSA</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6B2F1A0" w14:textId="77777777" w:rsidR="009147B3" w:rsidRDefault="00000000">
            <w:r>
              <w:rPr>
                <w:rFonts w:eastAsia="Calibri"/>
                <w:color w:val="000000"/>
                <w:sz w:val="20"/>
                <w:szCs w:val="20"/>
              </w:rPr>
              <w:t>1.000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9EC6ADB"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DCC2454" w14:textId="77777777" w:rsidR="009147B3" w:rsidRDefault="00000000">
            <w:r>
              <w:rPr>
                <w:rFonts w:eastAsia="Calibri"/>
                <w:color w:val="000000"/>
                <w:sz w:val="20"/>
                <w:szCs w:val="20"/>
              </w:rPr>
              <w:t>Yes</w:t>
            </w:r>
          </w:p>
        </w:tc>
      </w:tr>
      <w:tr w:rsidR="009147B3" w14:paraId="01765BE4"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A7345" w14:textId="77777777" w:rsidR="009147B3" w:rsidRDefault="00000000">
            <w:r>
              <w:rPr>
                <w:rFonts w:eastAsia="Calibri"/>
                <w:color w:val="000000"/>
                <w:sz w:val="20"/>
                <w:szCs w:val="20"/>
              </w:rPr>
              <w:t>FECICCQ_B.IUSA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4C5EE" w14:textId="77777777" w:rsidR="009147B3" w:rsidRDefault="00000000">
            <w:r>
              <w:rPr>
                <w:rFonts w:eastAsia="Calibri"/>
                <w:color w:val="000000"/>
                <w:sz w:val="20"/>
                <w:szCs w:val="20"/>
              </w:rPr>
              <w:t>0.997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A0737" w14:textId="77777777" w:rsidR="009147B3" w:rsidRDefault="00000000">
            <w:r>
              <w:rPr>
                <w:rFonts w:eastAsia="Calibri"/>
                <w:color w:val="000000"/>
                <w:sz w:val="20"/>
                <w:szCs w:val="20"/>
              </w:rPr>
              <w:t>0.010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394F6" w14:textId="77777777" w:rsidR="009147B3" w:rsidRDefault="00000000">
            <w:r>
              <w:rPr>
                <w:rFonts w:eastAsia="Calibri"/>
                <w:color w:val="000000"/>
                <w:sz w:val="20"/>
                <w:szCs w:val="20"/>
              </w:rPr>
              <w:t>Yes</w:t>
            </w:r>
          </w:p>
        </w:tc>
      </w:tr>
    </w:tbl>
    <w:p w14:paraId="34AFE7FC" w14:textId="77777777" w:rsidR="009147B3" w:rsidRDefault="009147B3">
      <w:pPr>
        <w:spacing w:after="80"/>
      </w:pPr>
    </w:p>
    <w:p w14:paraId="5B638FB0" w14:textId="77777777" w:rsidR="009147B3" w:rsidRDefault="00000000">
      <w:pPr>
        <w:pStyle w:val="Heading2"/>
        <w:spacing w:before="200" w:after="100"/>
      </w:pPr>
      <w:r>
        <w:t>3.5 Univariate Screening</w:t>
      </w:r>
    </w:p>
    <w:p w14:paraId="158C3C07" w14:textId="77777777" w:rsidR="009147B3" w:rsidRDefault="00000000">
      <w:pPr>
        <w:spacing w:after="120" w:line="276" w:lineRule="auto"/>
        <w:jc w:val="both"/>
      </w:pPr>
      <w:r>
        <w:rPr>
          <w:rFonts w:eastAsia="Calibri"/>
        </w:rPr>
        <w:t>In-sample window: through 2023Q3. Out-of-time (OOT) window: 2023Q4 to 2025Q4 (n = 9). Each candidate short-run regressor is screened by its partial Pearson correlation with the target after netting out EC(t−4) and any base regressor already in the model (residual-on-residual correlation), so the screen tests the same linear relationship as the final OLS. The screen uses p &lt; 0.20 in both windows with consistent sign as a deliberately permissive pre-filter; final acceptance is decided by forward selection at 5% significance. Requiring consistency across the in-sample and OOT windows reduces the risk of selecting relationships that do not persist outside the estimation period.</w:t>
      </w:r>
    </w:p>
    <w:p w14:paraId="3FE795AF" w14:textId="77777777" w:rsidR="009147B3" w:rsidRDefault="00000000">
      <w:pPr>
        <w:keepNext/>
        <w:spacing w:before="160" w:after="80"/>
      </w:pPr>
      <w:r>
        <w:rPr>
          <w:rFonts w:eastAsia="Calibri"/>
          <w:b/>
          <w:bCs/>
          <w:color w:val="1F3864"/>
          <w:sz w:val="20"/>
          <w:szCs w:val="20"/>
        </w:rPr>
        <w:t>Table 3.3 – Univariate Screening Results (Candidates Passing Pre-Filter).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900"/>
        <w:gridCol w:w="2100"/>
        <w:gridCol w:w="2100"/>
        <w:gridCol w:w="1500"/>
      </w:tblGrid>
      <w:tr w:rsidR="009147B3" w14:paraId="4B4198A9" w14:textId="77777777">
        <w:tblPrEx>
          <w:tblCellMar>
            <w:top w:w="0" w:type="dxa"/>
            <w:bottom w:w="0" w:type="dxa"/>
          </w:tblCellMar>
        </w:tblPrEx>
        <w:trPr>
          <w:tblHeader/>
        </w:trPr>
        <w:tc>
          <w:tcPr>
            <w:tcW w:w="27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2663CCE" w14:textId="77777777" w:rsidR="009147B3" w:rsidRDefault="00000000">
            <w:r>
              <w:rPr>
                <w:rFonts w:eastAsia="Calibri"/>
                <w:b/>
                <w:bCs/>
                <w:color w:val="FFFFFF"/>
                <w:sz w:val="20"/>
                <w:szCs w:val="20"/>
              </w:rPr>
              <w:t>Candidate</w:t>
            </w:r>
          </w:p>
        </w:tc>
        <w:tc>
          <w:tcPr>
            <w:tcW w:w="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73789B3" w14:textId="77777777" w:rsidR="009147B3" w:rsidRDefault="00000000">
            <w:r>
              <w:rPr>
                <w:rFonts w:eastAsia="Calibri"/>
                <w:b/>
                <w:bCs/>
                <w:color w:val="FFFFFF"/>
                <w:sz w:val="20"/>
                <w:szCs w:val="20"/>
              </w:rPr>
              <w:t>Lag</w:t>
            </w:r>
          </w:p>
        </w:tc>
        <w:tc>
          <w:tcPr>
            <w:tcW w:w="2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8AA49DB" w14:textId="77777777" w:rsidR="009147B3" w:rsidRDefault="00000000">
            <w:r>
              <w:rPr>
                <w:rFonts w:eastAsia="Calibri"/>
                <w:b/>
                <w:bCs/>
                <w:color w:val="FFFFFF"/>
                <w:sz w:val="20"/>
                <w:szCs w:val="20"/>
              </w:rPr>
              <w:t>In-sample partial r (p)</w:t>
            </w:r>
          </w:p>
        </w:tc>
        <w:tc>
          <w:tcPr>
            <w:tcW w:w="2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7E02861" w14:textId="77777777" w:rsidR="009147B3" w:rsidRDefault="00000000">
            <w:r>
              <w:rPr>
                <w:rFonts w:eastAsia="Calibri"/>
                <w:b/>
                <w:bCs/>
                <w:color w:val="FFFFFF"/>
                <w:sz w:val="20"/>
                <w:szCs w:val="20"/>
              </w:rPr>
              <w:t>OOT partial r (p)</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D79F890" w14:textId="77777777" w:rsidR="009147B3" w:rsidRDefault="00000000">
            <w:r>
              <w:rPr>
                <w:rFonts w:eastAsia="Calibri"/>
                <w:b/>
                <w:bCs/>
                <w:color w:val="FFFFFF"/>
                <w:sz w:val="20"/>
                <w:szCs w:val="20"/>
              </w:rPr>
              <w:t>Pass</w:t>
            </w:r>
          </w:p>
        </w:tc>
      </w:tr>
      <w:tr w:rsidR="009147B3" w14:paraId="5A4DBE04" w14:textId="77777777">
        <w:tblPrEx>
          <w:tblCellMar>
            <w:top w:w="0" w:type="dxa"/>
            <w:bottom w:w="0" w:type="dxa"/>
          </w:tblCellMar>
        </w:tblPrEx>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A580C" w14:textId="77777777" w:rsidR="009147B3" w:rsidRDefault="00000000">
            <w:r>
              <w:rPr>
                <w:rFonts w:eastAsia="Calibri"/>
                <w:color w:val="C00000"/>
                <w:sz w:val="20"/>
                <w:szCs w:val="20"/>
              </w:rPr>
              <w:t>[TBF]</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0973C" w14:textId="77777777" w:rsidR="009147B3" w:rsidRDefault="00000000">
            <w:r>
              <w:rPr>
                <w:rFonts w:eastAsia="Calibri"/>
                <w:color w:val="C00000"/>
                <w:sz w:val="20"/>
                <w:szCs w:val="20"/>
              </w:rPr>
              <w:t>[TBF]</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68839" w14:textId="77777777" w:rsidR="009147B3" w:rsidRDefault="00000000">
            <w:r>
              <w:rPr>
                <w:rFonts w:eastAsia="Calibri"/>
                <w:color w:val="C00000"/>
                <w:sz w:val="20"/>
                <w:szCs w:val="20"/>
              </w:rPr>
              <w:t>[TBF]</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4F215" w14:textId="77777777" w:rsidR="009147B3" w:rsidRDefault="00000000">
            <w:r>
              <w:rPr>
                <w:rFonts w:eastAsia="Calibri"/>
                <w:color w:val="C00000"/>
                <w:sz w:val="20"/>
                <w:szCs w:val="20"/>
              </w:rPr>
              <w:t>[TBF]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807BE" w14:textId="77777777" w:rsidR="009147B3" w:rsidRDefault="00000000">
            <w:r>
              <w:rPr>
                <w:rFonts w:eastAsia="Calibri"/>
                <w:color w:val="C00000"/>
                <w:sz w:val="20"/>
                <w:szCs w:val="20"/>
              </w:rPr>
              <w:t>[TBF]</w:t>
            </w:r>
          </w:p>
        </w:tc>
      </w:tr>
    </w:tbl>
    <w:p w14:paraId="737F8FEB" w14:textId="77777777" w:rsidR="009147B3" w:rsidRDefault="009147B3">
      <w:pPr>
        <w:spacing w:after="80"/>
      </w:pPr>
    </w:p>
    <w:p w14:paraId="7FC11CDC" w14:textId="77777777" w:rsidR="009147B3" w:rsidRDefault="00000000">
      <w:pPr>
        <w:pStyle w:val="Heading2"/>
        <w:spacing w:before="200" w:after="100"/>
      </w:pPr>
      <w:r>
        <w:t>3.6 Long-Run Forward Selection (Engle-Granger Step 1)</w:t>
      </w:r>
    </w:p>
    <w:p w14:paraId="2E7D12BE" w14:textId="77777777" w:rsidR="009147B3" w:rsidRDefault="00000000">
      <w:pPr>
        <w:spacing w:after="120" w:line="276" w:lineRule="auto"/>
        <w:jc w:val="both"/>
      </w:pPr>
      <w:r>
        <w:rPr>
          <w:rFonts w:eastAsia="Calibri"/>
        </w:rPr>
        <w:t>Pay(t) = β₀ + Σβᵢ·Xᵢ(t) + u(t) is forward-selected over the 8 non-stationary-in-levels macro candidates. Acceptance per candidate requires significance at 5%, VIF &lt; 10 for all included regressors, and a stationary residual (ADF p &lt; 0.05). Because the levels of the 8 macros are extremely collinear (pairwise correlations 0.94–1.00, all riding the same 2011–2025 growth and inflation trend), forward selection is used rather than fitting all 8 at once, avoiding an ill-conditioned design matrix. Per capita income was selected alone.</w:t>
      </w:r>
    </w:p>
    <w:p w14:paraId="0F44CF61" w14:textId="77777777" w:rsidR="009147B3" w:rsidRDefault="00000000">
      <w:pPr>
        <w:spacing w:before="80" w:after="140"/>
        <w:jc w:val="center"/>
      </w:pPr>
      <w:r>
        <w:rPr>
          <w:rFonts w:ascii="Cambria Math" w:eastAsia="Cambria Math" w:hAnsi="Cambria Math" w:cs="Cambria Math"/>
          <w:i/>
          <w:iCs/>
        </w:rPr>
        <w:t>Pay(t) = −9203.87 + 0.6546 × FYPCPIQ(t)</w:t>
      </w:r>
    </w:p>
    <w:p w14:paraId="5DD4733C" w14:textId="77777777" w:rsidR="009147B3" w:rsidRDefault="00000000">
      <w:pPr>
        <w:keepNext/>
        <w:spacing w:before="160" w:after="80"/>
      </w:pPr>
      <w:r>
        <w:rPr>
          <w:rFonts w:eastAsia="Calibri"/>
          <w:b/>
          <w:bCs/>
          <w:color w:val="1F3864"/>
          <w:sz w:val="20"/>
          <w:szCs w:val="20"/>
        </w:rPr>
        <w:t>Table 3.4 – Long-Run Regression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47B3" w14:paraId="65721BB4"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A55AB13" w14:textId="77777777" w:rsidR="009147B3" w:rsidRDefault="00000000">
            <w:r>
              <w:rPr>
                <w:rFonts w:eastAsia="Calibri"/>
                <w:b/>
                <w:bCs/>
                <w:color w:val="FFFFFF"/>
                <w:sz w:val="20"/>
                <w:szCs w:val="20"/>
              </w:rPr>
              <w:t>Metric</w:t>
            </w:r>
          </w:p>
        </w:tc>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390CF6C" w14:textId="77777777" w:rsidR="009147B3" w:rsidRDefault="00000000">
            <w:r>
              <w:rPr>
                <w:rFonts w:eastAsia="Calibri"/>
                <w:b/>
                <w:bCs/>
                <w:color w:val="FFFFFF"/>
                <w:sz w:val="20"/>
                <w:szCs w:val="20"/>
              </w:rPr>
              <w:t>Value</w:t>
            </w:r>
          </w:p>
        </w:tc>
      </w:tr>
      <w:tr w:rsidR="009147B3" w14:paraId="6738E86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DAE71" w14:textId="77777777" w:rsidR="009147B3" w:rsidRDefault="00000000">
            <w:r>
              <w:rPr>
                <w:rFonts w:eastAsia="Calibri"/>
                <w:color w:val="000000"/>
                <w:sz w:val="20"/>
                <w:szCs w:val="20"/>
              </w:rPr>
              <w:t>R²</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A0E06" w14:textId="77777777" w:rsidR="009147B3" w:rsidRDefault="00000000">
            <w:r>
              <w:rPr>
                <w:rFonts w:eastAsia="Calibri"/>
                <w:color w:val="000000"/>
                <w:sz w:val="20"/>
                <w:szCs w:val="20"/>
              </w:rPr>
              <w:t>0.9876</w:t>
            </w:r>
          </w:p>
        </w:tc>
      </w:tr>
      <w:tr w:rsidR="009147B3" w14:paraId="0BA5136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D378FCF" w14:textId="77777777" w:rsidR="009147B3" w:rsidRDefault="00000000">
            <w:r>
              <w:rPr>
                <w:rFonts w:eastAsia="Calibri"/>
                <w:color w:val="000000"/>
                <w:sz w:val="20"/>
                <w:szCs w:val="20"/>
              </w:rPr>
              <w:t>n</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7949F04" w14:textId="77777777" w:rsidR="009147B3" w:rsidRDefault="00000000">
            <w:r>
              <w:rPr>
                <w:rFonts w:eastAsia="Calibri"/>
                <w:color w:val="000000"/>
                <w:sz w:val="20"/>
                <w:szCs w:val="20"/>
              </w:rPr>
              <w:t>60</w:t>
            </w:r>
          </w:p>
        </w:tc>
      </w:tr>
      <w:tr w:rsidR="009147B3" w14:paraId="65B8E49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5292F" w14:textId="77777777" w:rsidR="009147B3" w:rsidRDefault="00000000">
            <w:r>
              <w:rPr>
                <w:rFonts w:eastAsia="Calibri"/>
                <w:color w:val="000000"/>
                <w:sz w:val="20"/>
                <w:szCs w:val="20"/>
              </w:rPr>
              <w:t>Residual ADF statistic</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9CBB6" w14:textId="77777777" w:rsidR="009147B3" w:rsidRDefault="00000000">
            <w:r>
              <w:rPr>
                <w:rFonts w:eastAsia="Calibri"/>
                <w:color w:val="000000"/>
                <w:sz w:val="20"/>
                <w:szCs w:val="20"/>
              </w:rPr>
              <w:t>−6.2298</w:t>
            </w:r>
          </w:p>
        </w:tc>
      </w:tr>
      <w:tr w:rsidR="009147B3" w14:paraId="78437D9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125C4FB" w14:textId="77777777" w:rsidR="009147B3" w:rsidRDefault="00000000">
            <w:r>
              <w:rPr>
                <w:rFonts w:eastAsia="Calibri"/>
                <w:color w:val="000000"/>
                <w:sz w:val="20"/>
                <w:szCs w:val="20"/>
              </w:rPr>
              <w:t>Residual ADF p-value</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102820A" w14:textId="77777777" w:rsidR="009147B3" w:rsidRDefault="00000000">
            <w:r>
              <w:rPr>
                <w:rFonts w:eastAsia="Calibri"/>
                <w:color w:val="000000"/>
                <w:sz w:val="20"/>
                <w:szCs w:val="20"/>
              </w:rPr>
              <w:t>1e-06</w:t>
            </w:r>
          </w:p>
        </w:tc>
      </w:tr>
    </w:tbl>
    <w:p w14:paraId="50360BE5" w14:textId="77777777" w:rsidR="009147B3" w:rsidRDefault="009147B3">
      <w:pPr>
        <w:spacing w:after="80"/>
      </w:pPr>
    </w:p>
    <w:p w14:paraId="44731FFD" w14:textId="77777777" w:rsidR="009147B3" w:rsidRDefault="00000000">
      <w:pPr>
        <w:keepNext/>
        <w:spacing w:before="160" w:after="80"/>
      </w:pPr>
      <w:r>
        <w:rPr>
          <w:rFonts w:eastAsia="Calibri"/>
          <w:b/>
          <w:bCs/>
          <w:color w:val="1F3864"/>
          <w:sz w:val="20"/>
          <w:szCs w:val="20"/>
        </w:rPr>
        <w:lastRenderedPageBreak/>
        <w:t>Figure 3.2 – Long-Run Fit: Actual vs. Equilibrium Average Pay (2011–2025)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65121BC8"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0F9F17E9" w14:textId="77777777" w:rsidR="009147B3" w:rsidRDefault="00000000">
            <w:pPr>
              <w:spacing w:after="60"/>
              <w:jc w:val="center"/>
            </w:pPr>
            <w:r>
              <w:rPr>
                <w:rFonts w:eastAsia="Calibri"/>
                <w:b/>
                <w:bCs/>
                <w:color w:val="C00000"/>
              </w:rPr>
              <w:t>[IMAGE PLACEHOLDER – INSERT FIGURE HERE]</w:t>
            </w:r>
          </w:p>
          <w:p w14:paraId="656507CE" w14:textId="77777777" w:rsidR="009147B3" w:rsidRDefault="00000000">
            <w:pPr>
              <w:spacing w:after="60"/>
              <w:jc w:val="center"/>
            </w:pPr>
            <w:r>
              <w:rPr>
                <w:rFonts w:eastAsia="Calibri"/>
                <w:b/>
                <w:bCs/>
                <w:sz w:val="20"/>
                <w:szCs w:val="20"/>
              </w:rPr>
              <w:t>Required image: [TBF: image file]</w:t>
            </w:r>
          </w:p>
          <w:p w14:paraId="6FE95295" w14:textId="77777777" w:rsidR="009147B3" w:rsidRDefault="00000000">
            <w:pPr>
              <w:spacing w:after="60"/>
              <w:jc w:val="center"/>
            </w:pPr>
            <w:r>
              <w:rPr>
                <w:rFonts w:eastAsia="Calibri"/>
                <w:i/>
                <w:iCs/>
                <w:color w:val="404040"/>
                <w:sz w:val="20"/>
                <w:szCs w:val="20"/>
              </w:rPr>
              <w:t>Content: SNV_Pay_Avg actual vs. −9203.87 + 0.6546 × FYPCPIQ; mark FCB acquisition at 2019Q1</w:t>
            </w:r>
          </w:p>
        </w:tc>
      </w:tr>
    </w:tbl>
    <w:p w14:paraId="02C0B907" w14:textId="77777777" w:rsidR="009147B3" w:rsidRDefault="009147B3">
      <w:pPr>
        <w:spacing w:after="80"/>
      </w:pPr>
    </w:p>
    <w:p w14:paraId="3686EE33" w14:textId="77777777" w:rsidR="009147B3" w:rsidRDefault="00000000">
      <w:pPr>
        <w:pStyle w:val="Heading2"/>
        <w:spacing w:before="200" w:after="100"/>
      </w:pPr>
      <w:r>
        <w:t>3.7 Alternative Long-Run Specification</w:t>
      </w:r>
    </w:p>
    <w:p w14:paraId="716CFE42" w14:textId="77777777" w:rsidR="009147B3" w:rsidRDefault="00000000">
      <w:pPr>
        <w:spacing w:after="120" w:line="276" w:lineRule="auto"/>
        <w:jc w:val="both"/>
      </w:pPr>
      <w:r>
        <w:rPr>
          <w:rFonts w:eastAsia="Calibri"/>
        </w:rPr>
        <w:t>A separate run, with a candidate pool including a permanent FCB level-shift dummy (= 1 from 2019Q1 onward), selected a two-driver equation. Although its long-run fit is marginally higher, the resulting short-run equation fails the Durbin-Watson gate and has substantially lower explanatory power (Section 3.10).</w:t>
      </w:r>
    </w:p>
    <w:p w14:paraId="7D6311C0" w14:textId="77777777" w:rsidR="009147B3" w:rsidRDefault="00000000">
      <w:pPr>
        <w:keepNext/>
        <w:spacing w:before="160" w:after="80"/>
      </w:pPr>
      <w:r>
        <w:rPr>
          <w:rFonts w:eastAsia="Calibri"/>
          <w:b/>
          <w:bCs/>
          <w:color w:val="1F3864"/>
          <w:sz w:val="20"/>
          <w:szCs w:val="20"/>
        </w:rPr>
        <w:t>Table 3.5 – Long-Run Specification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9147B3" w14:paraId="11C2B80E" w14:textId="77777777">
        <w:tblPrEx>
          <w:tblCellMar>
            <w:top w:w="0" w:type="dxa"/>
            <w:bottom w:w="0" w:type="dxa"/>
          </w:tblCellMar>
        </w:tblPrEx>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CACE29E" w14:textId="77777777" w:rsidR="009147B3" w:rsidRDefault="00000000">
            <w:r>
              <w:rPr>
                <w:rFonts w:eastAsia="Calibri"/>
                <w:b/>
                <w:bCs/>
                <w:color w:val="FFFFFF"/>
                <w:sz w:val="20"/>
                <w:szCs w:val="20"/>
              </w:rPr>
              <w:t>Metric</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F7EA894" w14:textId="77777777" w:rsidR="009147B3" w:rsidRDefault="00000000">
            <w:r>
              <w:rPr>
                <w:rFonts w:eastAsia="Calibri"/>
                <w:b/>
                <w:bCs/>
                <w:color w:val="FFFFFF"/>
                <w:sz w:val="20"/>
                <w:szCs w:val="20"/>
              </w:rPr>
              <w:t>FYPCPIQ (Selected)</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9162628" w14:textId="77777777" w:rsidR="009147B3" w:rsidRDefault="00000000">
            <w:r>
              <w:rPr>
                <w:rFonts w:eastAsia="Calibri"/>
                <w:b/>
                <w:bCs/>
                <w:color w:val="FFFFFF"/>
                <w:sz w:val="20"/>
                <w:szCs w:val="20"/>
              </w:rPr>
              <w:t>FAHEFI + FLBOPQ + FCB dummy</w:t>
            </w:r>
          </w:p>
        </w:tc>
      </w:tr>
      <w:tr w:rsidR="009147B3" w14:paraId="70D7C635"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BBDA9" w14:textId="77777777" w:rsidR="009147B3" w:rsidRDefault="00000000">
            <w:r>
              <w:rPr>
                <w:rFonts w:eastAsia="Calibri"/>
                <w:color w:val="000000"/>
                <w:sz w:val="20"/>
                <w:szCs w:val="20"/>
              </w:rPr>
              <w:t>R²</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7EEAA" w14:textId="77777777" w:rsidR="009147B3" w:rsidRDefault="00000000">
            <w:r>
              <w:rPr>
                <w:rFonts w:eastAsia="Calibri"/>
                <w:color w:val="000000"/>
                <w:sz w:val="20"/>
                <w:szCs w:val="20"/>
              </w:rPr>
              <w:t>0.9876</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BA362" w14:textId="77777777" w:rsidR="009147B3" w:rsidRDefault="00000000">
            <w:r>
              <w:rPr>
                <w:rFonts w:eastAsia="Calibri"/>
                <w:color w:val="000000"/>
                <w:sz w:val="20"/>
                <w:szCs w:val="20"/>
              </w:rPr>
              <w:t>0.9910</w:t>
            </w:r>
          </w:p>
        </w:tc>
      </w:tr>
      <w:tr w:rsidR="009147B3" w14:paraId="5A2D1341"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0DBD6C4" w14:textId="77777777" w:rsidR="009147B3" w:rsidRDefault="00000000">
            <w:r>
              <w:rPr>
                <w:rFonts w:eastAsia="Calibri"/>
                <w:color w:val="000000"/>
                <w:sz w:val="20"/>
                <w:szCs w:val="20"/>
              </w:rPr>
              <w:t>Residual ADF statistic</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CCAEC41" w14:textId="77777777" w:rsidR="009147B3" w:rsidRDefault="00000000">
            <w:r>
              <w:rPr>
                <w:rFonts w:eastAsia="Calibri"/>
                <w:color w:val="000000"/>
                <w:sz w:val="20"/>
                <w:szCs w:val="20"/>
              </w:rPr>
              <w:t>−6.2298</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FD6454A" w14:textId="77777777" w:rsidR="009147B3" w:rsidRDefault="00000000">
            <w:r>
              <w:rPr>
                <w:rFonts w:eastAsia="Calibri"/>
                <w:color w:val="000000"/>
                <w:sz w:val="20"/>
                <w:szCs w:val="20"/>
              </w:rPr>
              <w:t>−6.3646</w:t>
            </w:r>
          </w:p>
        </w:tc>
      </w:tr>
      <w:tr w:rsidR="009147B3" w14:paraId="58B55248"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889B2" w14:textId="77777777" w:rsidR="009147B3" w:rsidRDefault="00000000">
            <w:r>
              <w:rPr>
                <w:rFonts w:eastAsia="Calibri"/>
                <w:color w:val="000000"/>
                <w:sz w:val="20"/>
                <w:szCs w:val="20"/>
              </w:rPr>
              <w:t>VIFs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7266B" w14:textId="77777777" w:rsidR="009147B3" w:rsidRDefault="00000000">
            <w:r>
              <w:rPr>
                <w:rFonts w:eastAsia="Calibri"/>
                <w:color w:val="C00000"/>
                <w:sz w:val="20"/>
                <w:szCs w:val="20"/>
              </w:rPr>
              <w:t>[TBF]</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9858D" w14:textId="77777777" w:rsidR="009147B3" w:rsidRDefault="00000000">
            <w:r>
              <w:rPr>
                <w:rFonts w:eastAsia="Calibri"/>
                <w:color w:val="000000"/>
                <w:sz w:val="20"/>
                <w:szCs w:val="20"/>
              </w:rPr>
              <w:t>[3.4, 2.4, 3.6]</w:t>
            </w:r>
          </w:p>
        </w:tc>
      </w:tr>
    </w:tbl>
    <w:p w14:paraId="3F2268C0" w14:textId="77777777" w:rsidR="009147B3" w:rsidRDefault="009147B3">
      <w:pPr>
        <w:spacing w:after="80"/>
      </w:pPr>
    </w:p>
    <w:p w14:paraId="26196A5D" w14:textId="77777777" w:rsidR="009147B3" w:rsidRDefault="00000000">
      <w:pPr>
        <w:pStyle w:val="Heading2"/>
        <w:spacing w:before="200" w:after="100"/>
      </w:pPr>
      <w:r>
        <w:t>3.8 Short-Run Forward Selection (Engle-Granger Step 2)</w:t>
      </w:r>
    </w:p>
    <w:p w14:paraId="381238BE" w14:textId="77777777" w:rsidR="009147B3" w:rsidRDefault="00000000">
      <w:pPr>
        <w:spacing w:after="120" w:line="276" w:lineRule="auto"/>
        <w:jc w:val="both"/>
      </w:pPr>
      <w:r>
        <w:rPr>
          <w:rFonts w:eastAsia="Calibri"/>
        </w:rPr>
        <w:t>The Y-o-Y % change in average pay (y) is regressed on the lagged equilibrium gap EC(t−4) = u(t−4), with EC(t−4) included as the base regressor, plus any short-run candidates that survive univariate screening and forward selection. Durbin-Watson within [1.5, 2.5] and Jarque-Bera p &gt; 0.05 are applied as hard acceptance gates at each step, alongside 5% significance and VIF &lt; 10. FYPCPIQ_B.IUSA_chg4 (lag 0) was the only candidate selected. None of the other 55 candidates added incremental explanatory power that survived the gates.</w:t>
      </w:r>
    </w:p>
    <w:p w14:paraId="2E17AB63" w14:textId="77777777" w:rsidR="009147B3" w:rsidRDefault="00000000">
      <w:pPr>
        <w:pStyle w:val="Heading2"/>
        <w:spacing w:before="200" w:after="100"/>
      </w:pPr>
      <w:r>
        <w:t>3.9 Model Development Journey</w:t>
      </w:r>
    </w:p>
    <w:p w14:paraId="5D16D10D" w14:textId="77777777" w:rsidR="009147B3" w:rsidRDefault="00000000">
      <w:pPr>
        <w:spacing w:after="120" w:line="276" w:lineRule="auto"/>
        <w:jc w:val="both"/>
      </w:pPr>
      <w:r>
        <w:rPr>
          <w:rFonts w:eastAsia="Calibri"/>
        </w:rPr>
        <w:t xml:space="preserve">The base model containing only the error-correction term EC(t−4) established the long-run anchor. Adding contemporaneous per capita income growth increased R² to 0.424 (Adjusted R² 0.398), and no further candidate was accepted. </w:t>
      </w:r>
      <w:r>
        <w:rPr>
          <w:rFonts w:eastAsia="Calibri"/>
          <w:color w:val="C00000"/>
        </w:rPr>
        <w:t>[TBF: R² and Adjusted R² of the EC-only base model.]</w:t>
      </w:r>
    </w:p>
    <w:p w14:paraId="4F5EC2A1" w14:textId="77777777" w:rsidR="009147B3" w:rsidRDefault="00000000">
      <w:pPr>
        <w:keepNext/>
        <w:spacing w:before="160" w:after="80"/>
      </w:pPr>
      <w:r>
        <w:rPr>
          <w:rFonts w:eastAsia="Calibri"/>
          <w:b/>
          <w:bCs/>
          <w:color w:val="1F3864"/>
          <w:sz w:val="20"/>
          <w:szCs w:val="20"/>
        </w:rPr>
        <w:t>Table 3.6 – Model Development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1300"/>
        <w:gridCol w:w="1300"/>
      </w:tblGrid>
      <w:tr w:rsidR="009147B3" w14:paraId="5246AAF3"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15D6B57" w14:textId="77777777" w:rsidR="009147B3" w:rsidRDefault="00000000">
            <w:r>
              <w:rPr>
                <w:rFonts w:eastAsia="Calibri"/>
                <w:b/>
                <w:bCs/>
                <w:color w:val="FFFFFF"/>
                <w:sz w:val="20"/>
                <w:szCs w:val="20"/>
              </w:rPr>
              <w:t>Model Stage</w:t>
            </w:r>
          </w:p>
        </w:tc>
        <w:tc>
          <w:tcPr>
            <w:tcW w:w="4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7EB9BB4" w14:textId="77777777" w:rsidR="009147B3" w:rsidRDefault="00000000">
            <w:r>
              <w:rPr>
                <w:rFonts w:eastAsia="Calibri"/>
                <w:b/>
                <w:bCs/>
                <w:color w:val="FFFFFF"/>
                <w:sz w:val="20"/>
                <w:szCs w:val="20"/>
              </w:rPr>
              <w:t>Variables Included</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4C143F3" w14:textId="77777777" w:rsidR="009147B3" w:rsidRDefault="00000000">
            <w:r>
              <w:rPr>
                <w:rFonts w:eastAsia="Calibri"/>
                <w:b/>
                <w:bCs/>
                <w:color w:val="FFFFFF"/>
                <w:sz w:val="20"/>
                <w:szCs w:val="20"/>
              </w:rPr>
              <w:t>R²</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5589486" w14:textId="77777777" w:rsidR="009147B3" w:rsidRDefault="00000000">
            <w:r>
              <w:rPr>
                <w:rFonts w:eastAsia="Calibri"/>
                <w:b/>
                <w:bCs/>
                <w:color w:val="FFFFFF"/>
                <w:sz w:val="20"/>
                <w:szCs w:val="20"/>
              </w:rPr>
              <w:t>Adj R²</w:t>
            </w:r>
          </w:p>
        </w:tc>
      </w:tr>
      <w:tr w:rsidR="009147B3" w14:paraId="7EF6809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9170C" w14:textId="77777777" w:rsidR="009147B3" w:rsidRDefault="00000000">
            <w:r>
              <w:rPr>
                <w:rFonts w:eastAsia="Calibri"/>
                <w:color w:val="000000"/>
                <w:sz w:val="20"/>
                <w:szCs w:val="20"/>
              </w:rPr>
              <w:t>Base Model</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62157" w14:textId="77777777" w:rsidR="009147B3" w:rsidRDefault="00000000">
            <w:r>
              <w:rPr>
                <w:rFonts w:eastAsia="Calibri"/>
                <w:color w:val="000000"/>
                <w:sz w:val="20"/>
                <w:szCs w:val="20"/>
              </w:rPr>
              <w:t>EC(t−4)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9FBB8" w14:textId="77777777" w:rsidR="009147B3" w:rsidRDefault="00000000">
            <w:r>
              <w:rPr>
                <w:rFonts w:eastAsia="Calibri"/>
                <w:color w:val="C00000"/>
                <w:sz w:val="20"/>
                <w:szCs w:val="20"/>
              </w:rPr>
              <w:t>[TBF]</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A9803" w14:textId="77777777" w:rsidR="009147B3" w:rsidRDefault="00000000">
            <w:r>
              <w:rPr>
                <w:rFonts w:eastAsia="Calibri"/>
                <w:color w:val="C00000"/>
                <w:sz w:val="20"/>
                <w:szCs w:val="20"/>
              </w:rPr>
              <w:t>[TBF]</w:t>
            </w:r>
          </w:p>
        </w:tc>
      </w:tr>
      <w:tr w:rsidR="009147B3" w14:paraId="51CCA4C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1AFB7A2" w14:textId="77777777" w:rsidR="009147B3" w:rsidRDefault="00000000">
            <w:r>
              <w:rPr>
                <w:rFonts w:eastAsia="Calibri"/>
                <w:color w:val="000000"/>
                <w:sz w:val="20"/>
                <w:szCs w:val="20"/>
              </w:rPr>
              <w:t>Final Model</w:t>
            </w:r>
          </w:p>
        </w:tc>
        <w:tc>
          <w:tcPr>
            <w:tcW w:w="4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D24A415" w14:textId="77777777" w:rsidR="009147B3" w:rsidRDefault="00000000">
            <w:r>
              <w:rPr>
                <w:rFonts w:eastAsia="Calibri"/>
                <w:color w:val="000000"/>
                <w:sz w:val="20"/>
                <w:szCs w:val="20"/>
              </w:rPr>
              <w:t>EC(t−4) + FYPCPIQ_B.IUSA_chg4</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1B7987D" w14:textId="77777777" w:rsidR="009147B3" w:rsidRDefault="00000000">
            <w:r>
              <w:rPr>
                <w:rFonts w:eastAsia="Calibri"/>
                <w:color w:val="000000"/>
                <w:sz w:val="20"/>
                <w:szCs w:val="20"/>
              </w:rPr>
              <w:t>0.424</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B61CB99" w14:textId="77777777" w:rsidR="009147B3" w:rsidRDefault="00000000">
            <w:r>
              <w:rPr>
                <w:rFonts w:eastAsia="Calibri"/>
                <w:color w:val="000000"/>
                <w:sz w:val="20"/>
                <w:szCs w:val="20"/>
              </w:rPr>
              <w:t>0.398</w:t>
            </w:r>
          </w:p>
        </w:tc>
      </w:tr>
    </w:tbl>
    <w:p w14:paraId="32D9DA88" w14:textId="77777777" w:rsidR="009147B3" w:rsidRDefault="009147B3">
      <w:pPr>
        <w:spacing w:after="80"/>
      </w:pPr>
    </w:p>
    <w:p w14:paraId="6AA15963" w14:textId="77777777" w:rsidR="009147B3" w:rsidRDefault="00000000">
      <w:pPr>
        <w:pStyle w:val="Heading2"/>
        <w:spacing w:before="200" w:after="100"/>
      </w:pPr>
      <w:r>
        <w:t>3.10 FCB Acquisition: Dummy-Variable Experiment</w:t>
      </w:r>
    </w:p>
    <w:p w14:paraId="4AEF1DD4" w14:textId="77777777" w:rsidR="009147B3" w:rsidRDefault="00000000">
      <w:pPr>
        <w:spacing w:after="120" w:line="276" w:lineRule="auto"/>
        <w:jc w:val="both"/>
      </w:pPr>
      <w:r>
        <w:rPr>
          <w:rFonts w:eastAsia="Calibri"/>
        </w:rPr>
        <w:lastRenderedPageBreak/>
        <w:t>The Florida Community Bank acquisition (closed 2019-01-01) produced a one-time step change in both headcount (+16% in a single quarter) and average pay, a genuine structural break documented in iteration 1 and revisited here. Two dummy specifications were tested as an alternative to excluding the affected quarters (which would cost 8 of 51 observations): a permanent step dummy (= 1 from 2019Q1 onward) for the long-run level equation, since the break is a permanent level shift; and a pulse dummy (= 1 only 2019Q1–2019Q4) for the short-run Y-o-Y equation, since that is the only window where a one-time level shift distorts a 4-quarter-differenced metric.</w:t>
      </w:r>
    </w:p>
    <w:p w14:paraId="52583950" w14:textId="77777777" w:rsidR="009147B3" w:rsidRDefault="00000000">
      <w:pPr>
        <w:keepNext/>
        <w:spacing w:before="160" w:after="80"/>
      </w:pPr>
      <w:r>
        <w:rPr>
          <w:rFonts w:eastAsia="Calibri"/>
          <w:b/>
          <w:bCs/>
          <w:color w:val="1F3864"/>
          <w:sz w:val="20"/>
          <w:szCs w:val="20"/>
        </w:rPr>
        <w:t>Table 3.7 – FCB Dummy-Variable Experiment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300"/>
        <w:gridCol w:w="1400"/>
        <w:gridCol w:w="2560"/>
      </w:tblGrid>
      <w:tr w:rsidR="009147B3" w14:paraId="03C40A63"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D9B901A" w14:textId="77777777" w:rsidR="009147B3" w:rsidRDefault="00000000">
            <w:r>
              <w:rPr>
                <w:rFonts w:eastAsia="Calibri"/>
                <w:b/>
                <w:bCs/>
                <w:color w:val="FFFFFF"/>
                <w:sz w:val="20"/>
                <w:szCs w:val="20"/>
              </w:rPr>
              <w:t>Specification</w:t>
            </w:r>
          </w:p>
        </w:tc>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3F3E758" w14:textId="77777777" w:rsidR="009147B3" w:rsidRDefault="00000000">
            <w:r>
              <w:rPr>
                <w:rFonts w:eastAsia="Calibri"/>
                <w:b/>
                <w:bCs/>
                <w:color w:val="FFFFFF"/>
                <w:sz w:val="20"/>
                <w:szCs w:val="20"/>
              </w:rPr>
              <w:t>Long-run driver(s)</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EFF1A1F" w14:textId="77777777" w:rsidR="009147B3" w:rsidRDefault="00000000">
            <w:r>
              <w:rPr>
                <w:rFonts w:eastAsia="Calibri"/>
                <w:b/>
                <w:bCs/>
                <w:color w:val="FFFFFF"/>
                <w:sz w:val="20"/>
                <w:szCs w:val="20"/>
              </w:rPr>
              <w:t>Short-run R²</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B99FA8B" w14:textId="77777777" w:rsidR="009147B3" w:rsidRDefault="00000000">
            <w:r>
              <w:rPr>
                <w:rFonts w:eastAsia="Calibri"/>
                <w:b/>
                <w:bCs/>
                <w:color w:val="FFFFFF"/>
                <w:sz w:val="20"/>
                <w:szCs w:val="20"/>
              </w:rPr>
              <w:t>DW</w:t>
            </w:r>
          </w:p>
        </w:tc>
        <w:tc>
          <w:tcPr>
            <w:tcW w:w="2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D2D73E5" w14:textId="77777777" w:rsidR="009147B3" w:rsidRDefault="00000000">
            <w:r>
              <w:rPr>
                <w:rFonts w:eastAsia="Calibri"/>
                <w:b/>
                <w:bCs/>
                <w:color w:val="FFFFFF"/>
                <w:sz w:val="20"/>
                <w:szCs w:val="20"/>
              </w:rPr>
              <w:t>Verdict</w:t>
            </w:r>
          </w:p>
        </w:tc>
      </w:tr>
      <w:tr w:rsidR="009147B3" w14:paraId="1E1C1D4D"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F248D" w14:textId="77777777" w:rsidR="009147B3" w:rsidRDefault="00000000">
            <w:r>
              <w:rPr>
                <w:rFonts w:eastAsia="Calibri"/>
                <w:color w:val="000000"/>
                <w:sz w:val="20"/>
                <w:szCs w:val="20"/>
              </w:rPr>
              <w:t>No FCB control (adopted)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9EB9F" w14:textId="77777777" w:rsidR="009147B3" w:rsidRDefault="00000000">
            <w:r>
              <w:rPr>
                <w:rFonts w:eastAsia="Calibri"/>
                <w:color w:val="000000"/>
                <w:sz w:val="20"/>
                <w:szCs w:val="20"/>
              </w:rPr>
              <w:t>FYPCPIQ alone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107A9" w14:textId="77777777" w:rsidR="009147B3" w:rsidRDefault="00000000">
            <w:r>
              <w:rPr>
                <w:rFonts w:eastAsia="Calibri"/>
                <w:color w:val="000000"/>
                <w:sz w:val="20"/>
                <w:szCs w:val="20"/>
              </w:rPr>
              <w:t>0.424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F8A26" w14:textId="77777777" w:rsidR="009147B3" w:rsidRDefault="00000000">
            <w:r>
              <w:rPr>
                <w:rFonts w:eastAsia="Calibri"/>
                <w:color w:val="000000"/>
                <w:sz w:val="20"/>
                <w:szCs w:val="20"/>
              </w:rPr>
              <w:t>1.678 PASS</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3D701" w14:textId="77777777" w:rsidR="009147B3" w:rsidRDefault="00000000">
            <w:r>
              <w:rPr>
                <w:rFonts w:eastAsia="Calibri"/>
                <w:color w:val="000000"/>
                <w:sz w:val="20"/>
                <w:szCs w:val="20"/>
              </w:rPr>
              <w:t>Best on every diagnostic</w:t>
            </w:r>
          </w:p>
        </w:tc>
      </w:tr>
      <w:tr w:rsidR="009147B3" w14:paraId="7AF4F4A5"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79CE7F1" w14:textId="77777777" w:rsidR="009147B3" w:rsidRDefault="00000000">
            <w:r>
              <w:rPr>
                <w:rFonts w:eastAsia="Calibri"/>
                <w:color w:val="000000"/>
                <w:sz w:val="20"/>
                <w:szCs w:val="20"/>
              </w:rPr>
              <w:t>FCB pulse added to the same long-run driver</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97AE1A5" w14:textId="77777777" w:rsidR="009147B3" w:rsidRDefault="00000000">
            <w:r>
              <w:rPr>
                <w:rFonts w:eastAsia="Calibri"/>
                <w:color w:val="000000"/>
                <w:sz w:val="20"/>
                <w:szCs w:val="20"/>
              </w:rPr>
              <w:t>FYPCPIQ alone</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A2F294C" w14:textId="77777777" w:rsidR="009147B3" w:rsidRDefault="00000000">
            <w:r>
              <w:rPr>
                <w:rFonts w:eastAsia="Calibri"/>
                <w:color w:val="000000"/>
                <w:sz w:val="20"/>
                <w:szCs w:val="20"/>
              </w:rPr>
              <w:t>0.423</w:t>
            </w:r>
          </w:p>
        </w:tc>
        <w:tc>
          <w:tcPr>
            <w:tcW w:w="1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E4FFE7C" w14:textId="77777777" w:rsidR="009147B3" w:rsidRDefault="00000000">
            <w:r>
              <w:rPr>
                <w:rFonts w:eastAsia="Calibri"/>
                <w:color w:val="000000"/>
                <w:sz w:val="20"/>
                <w:szCs w:val="20"/>
              </w:rPr>
              <w:t>1.651 PASS</w:t>
            </w:r>
          </w:p>
        </w:tc>
        <w:tc>
          <w:tcPr>
            <w:tcW w:w="2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DE2A586" w14:textId="77777777" w:rsidR="009147B3" w:rsidRDefault="00000000">
            <w:r>
              <w:rPr>
                <w:rFonts w:eastAsia="Calibri"/>
                <w:color w:val="000000"/>
                <w:sz w:val="20"/>
                <w:szCs w:val="20"/>
              </w:rPr>
              <w:t>fcb_pulse insignificant (p = 0.691) — redundant</w:t>
            </w:r>
          </w:p>
        </w:tc>
      </w:tr>
      <w:tr w:rsidR="009147B3" w14:paraId="2354B238"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A5E98" w14:textId="77777777" w:rsidR="009147B3" w:rsidRDefault="00000000">
            <w:r>
              <w:rPr>
                <w:rFonts w:eastAsia="Calibri"/>
                <w:color w:val="000000"/>
                <w:sz w:val="20"/>
                <w:szCs w:val="20"/>
              </w:rPr>
              <w:t>Different long-run driver + FCB step/pulse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BC269" w14:textId="77777777" w:rsidR="009147B3" w:rsidRDefault="00000000">
            <w:r>
              <w:rPr>
                <w:rFonts w:eastAsia="Calibri"/>
                <w:color w:val="000000"/>
                <w:sz w:val="20"/>
                <w:szCs w:val="20"/>
              </w:rPr>
              <w:t>FAHEFI + FLBOPQ</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E2424" w14:textId="77777777" w:rsidR="009147B3" w:rsidRDefault="00000000">
            <w:r>
              <w:rPr>
                <w:rFonts w:eastAsia="Calibri"/>
                <w:color w:val="000000"/>
                <w:sz w:val="20"/>
                <w:szCs w:val="20"/>
              </w:rPr>
              <w:t>0.230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D456D" w14:textId="77777777" w:rsidR="009147B3" w:rsidRDefault="00000000">
            <w:r>
              <w:rPr>
                <w:rFonts w:eastAsia="Calibri"/>
                <w:color w:val="000000"/>
                <w:sz w:val="20"/>
                <w:szCs w:val="20"/>
              </w:rPr>
              <w:t>1.373 FAIL</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D6A53" w14:textId="77777777" w:rsidR="009147B3" w:rsidRDefault="00000000">
            <w:r>
              <w:rPr>
                <w:rFonts w:eastAsia="Calibri"/>
                <w:color w:val="000000"/>
                <w:sz w:val="20"/>
                <w:szCs w:val="20"/>
              </w:rPr>
              <w:t>Worse on every metric</w:t>
            </w:r>
          </w:p>
        </w:tc>
      </w:tr>
    </w:tbl>
    <w:p w14:paraId="0345CD71" w14:textId="77777777" w:rsidR="009147B3" w:rsidRDefault="009147B3">
      <w:pPr>
        <w:spacing w:after="80"/>
      </w:pPr>
    </w:p>
    <w:p w14:paraId="27E709EC" w14:textId="77777777" w:rsidR="009147B3" w:rsidRDefault="00000000">
      <w:pPr>
        <w:pStyle w:val="Heading2"/>
        <w:spacing w:before="200" w:after="100"/>
      </w:pPr>
      <w:r>
        <w:t>3.11 Final Specification Selection</w:t>
      </w:r>
    </w:p>
    <w:p w14:paraId="65745A1B" w14:textId="77777777" w:rsidR="009147B3" w:rsidRDefault="00000000">
      <w:pPr>
        <w:spacing w:after="120" w:line="276" w:lineRule="auto"/>
        <w:jc w:val="both"/>
      </w:pPr>
      <w:r>
        <w:rPr>
          <w:rFonts w:eastAsia="Calibri"/>
        </w:rPr>
        <w:t>The final model was selected following evaluation of alternative long-run drivers, structural-break controls, and all short-run candidates. The two-driver long-run alternative achieved a higher long-run R² but produced a short-run equation with an R² of only 0.230 and a failing Durbin-Watson statistic. Adding an FCB pulse dummy to the selected specification left R² essentially unchanged and the dummy was insignificant. Excluding the FCB-affected quarters would have discarded 8 of 51 in-sample observations without a demonstrated benefit.</w:t>
      </w:r>
    </w:p>
    <w:p w14:paraId="3BB1B791" w14:textId="77777777" w:rsidR="009147B3" w:rsidRDefault="00000000">
      <w:pPr>
        <w:spacing w:after="120" w:line="276" w:lineRule="auto"/>
        <w:jc w:val="both"/>
      </w:pPr>
      <w:r>
        <w:rPr>
          <w:rFonts w:eastAsia="Calibri"/>
        </w:rPr>
        <w:t>Consistent with model governance objectives, model selection prioritized robustness, stability, economic interpretability, and forecasting suitability rather than maximizing in-sample fit. The FYPCPIQ-anchored ECM without an FCB control is the only specification tested that clears every diagnostic gate simultaneously, and it was therefore selected as the production model.</w:t>
      </w:r>
    </w:p>
    <w:p w14:paraId="2BDC15E3" w14:textId="77777777" w:rsidR="009147B3" w:rsidRDefault="00000000">
      <w:pPr>
        <w:keepNext/>
        <w:spacing w:before="160" w:after="80"/>
      </w:pPr>
      <w:r>
        <w:rPr>
          <w:rFonts w:eastAsia="Calibri"/>
          <w:b/>
          <w:bCs/>
          <w:color w:val="1F3864"/>
          <w:sz w:val="20"/>
          <w:szCs w:val="20"/>
        </w:rPr>
        <w:t>Table 3.8 – Model Variable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147B3" w14:paraId="2FBB4A6A"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54061A2" w14:textId="77777777" w:rsidR="009147B3" w:rsidRDefault="00000000">
            <w:r>
              <w:rPr>
                <w:rFonts w:eastAsia="Calibri"/>
                <w:b/>
                <w:bCs/>
                <w:color w:val="FFFFFF"/>
                <w:sz w:val="20"/>
                <w:szCs w:val="20"/>
              </w:rPr>
              <w:t>Variable Name</w:t>
            </w:r>
          </w:p>
        </w:tc>
        <w:tc>
          <w:tcPr>
            <w:tcW w:w="6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1EE583A" w14:textId="77777777" w:rsidR="009147B3" w:rsidRDefault="00000000">
            <w:r>
              <w:rPr>
                <w:rFonts w:eastAsia="Calibri"/>
                <w:b/>
                <w:bCs/>
                <w:color w:val="FFFFFF"/>
                <w:sz w:val="20"/>
                <w:szCs w:val="20"/>
              </w:rPr>
              <w:t>Economic Interpretation</w:t>
            </w:r>
          </w:p>
        </w:tc>
      </w:tr>
      <w:tr w:rsidR="009147B3" w14:paraId="61D6118F"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297D5" w14:textId="77777777" w:rsidR="009147B3" w:rsidRDefault="00000000">
            <w:r>
              <w:rPr>
                <w:rFonts w:eastAsia="Calibri"/>
                <w:color w:val="000000"/>
                <w:sz w:val="20"/>
                <w:szCs w:val="20"/>
              </w:rPr>
              <w:t>y (SNV_Pay_Avg Y-o-Y %)</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79042" w14:textId="77777777" w:rsidR="009147B3" w:rsidRDefault="00000000">
            <w:r>
              <w:rPr>
                <w:rFonts w:eastAsia="Calibri"/>
                <w:color w:val="000000"/>
                <w:sz w:val="20"/>
                <w:szCs w:val="20"/>
              </w:rPr>
              <w:t>Year-over-year percentage change in average compensation per employee</w:t>
            </w:r>
          </w:p>
        </w:tc>
      </w:tr>
      <w:tr w:rsidR="009147B3" w14:paraId="4E5172E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C6C9621" w14:textId="77777777" w:rsidR="009147B3" w:rsidRDefault="00000000">
            <w:r>
              <w:rPr>
                <w:rFonts w:eastAsia="Calibri"/>
                <w:color w:val="000000"/>
                <w:sz w:val="20"/>
                <w:szCs w:val="20"/>
              </w:rPr>
              <w:t>EC(t−4)</w:t>
            </w:r>
          </w:p>
        </w:tc>
        <w:tc>
          <w:tcPr>
            <w:tcW w:w="6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CC86182" w14:textId="77777777" w:rsidR="009147B3" w:rsidRDefault="00000000">
            <w:r>
              <w:rPr>
                <w:rFonts w:eastAsia="Calibri"/>
                <w:color w:val="000000"/>
                <w:sz w:val="20"/>
                <w:szCs w:val="20"/>
              </w:rPr>
              <w:t>Deviation of average pay from its long-run equilibrium with per capita income, four quarters earlier</w:t>
            </w:r>
          </w:p>
        </w:tc>
      </w:tr>
      <w:tr w:rsidR="009147B3" w14:paraId="6BE30994"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19DA6" w14:textId="77777777" w:rsidR="009147B3" w:rsidRDefault="00000000">
            <w:r>
              <w:rPr>
                <w:rFonts w:eastAsia="Calibri"/>
                <w:color w:val="000000"/>
                <w:sz w:val="20"/>
                <w:szCs w:val="20"/>
              </w:rPr>
              <w:t>FYPCPIQ_B.IUSA_chg4</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9B6B5" w14:textId="77777777" w:rsidR="009147B3" w:rsidRDefault="00000000">
            <w:r>
              <w:rPr>
                <w:rFonts w:eastAsia="Calibri"/>
                <w:color w:val="000000"/>
                <w:sz w:val="20"/>
                <w:szCs w:val="20"/>
              </w:rPr>
              <w:t>Year-over-year percentage change in per capita income</w:t>
            </w:r>
          </w:p>
        </w:tc>
      </w:tr>
      <w:tr w:rsidR="009147B3" w14:paraId="0597BB9A"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FF36C12" w14:textId="77777777" w:rsidR="009147B3" w:rsidRDefault="00000000">
            <w:r>
              <w:rPr>
                <w:rFonts w:eastAsia="Calibri"/>
                <w:color w:val="000000"/>
                <w:sz w:val="20"/>
                <w:szCs w:val="20"/>
              </w:rPr>
              <w:t>fcb_step</w:t>
            </w:r>
          </w:p>
        </w:tc>
        <w:tc>
          <w:tcPr>
            <w:tcW w:w="6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885F1BD" w14:textId="77777777" w:rsidR="009147B3" w:rsidRDefault="00000000">
            <w:r>
              <w:rPr>
                <w:rFonts w:eastAsia="Calibri"/>
                <w:color w:val="000000"/>
                <w:sz w:val="20"/>
                <w:szCs w:val="20"/>
              </w:rPr>
              <w:t>Indicator equal to 1 from 2019Q1 onward and 0 otherwise (tested, not used)</w:t>
            </w:r>
          </w:p>
        </w:tc>
      </w:tr>
      <w:tr w:rsidR="009147B3" w14:paraId="3BE8A0C7"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4B18D" w14:textId="77777777" w:rsidR="009147B3" w:rsidRDefault="00000000">
            <w:r>
              <w:rPr>
                <w:rFonts w:eastAsia="Calibri"/>
                <w:color w:val="000000"/>
                <w:sz w:val="20"/>
                <w:szCs w:val="20"/>
              </w:rPr>
              <w:t>fcb_pulse</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C4750" w14:textId="77777777" w:rsidR="009147B3" w:rsidRDefault="00000000">
            <w:r>
              <w:rPr>
                <w:rFonts w:eastAsia="Calibri"/>
                <w:color w:val="000000"/>
                <w:sz w:val="20"/>
                <w:szCs w:val="20"/>
              </w:rPr>
              <w:t>Indicator equal to 1 in 2019Q1–2019Q4 and 0 otherwise (tested, not used)</w:t>
            </w:r>
          </w:p>
        </w:tc>
      </w:tr>
    </w:tbl>
    <w:p w14:paraId="666CCE87" w14:textId="77777777" w:rsidR="009147B3" w:rsidRDefault="009147B3">
      <w:pPr>
        <w:spacing w:after="80"/>
      </w:pPr>
    </w:p>
    <w:p w14:paraId="773C01E2" w14:textId="77777777" w:rsidR="009147B3" w:rsidRDefault="00000000">
      <w:pPr>
        <w:keepNext/>
        <w:spacing w:before="160" w:after="80"/>
      </w:pPr>
      <w:r>
        <w:rPr>
          <w:rFonts w:eastAsia="Calibri"/>
          <w:b/>
          <w:bCs/>
          <w:color w:val="1F3864"/>
          <w:sz w:val="20"/>
          <w:szCs w:val="20"/>
        </w:rPr>
        <w:lastRenderedPageBreak/>
        <w:t>Table 3.9 – Rejected Model Specifications and Reasons for Rejection.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3060"/>
        <w:gridCol w:w="1200"/>
      </w:tblGrid>
      <w:tr w:rsidR="009147B3" w14:paraId="1DDCECB7" w14:textId="77777777">
        <w:tblPrEx>
          <w:tblCellMar>
            <w:top w:w="0" w:type="dxa"/>
            <w:bottom w:w="0" w:type="dxa"/>
          </w:tblCellMar>
        </w:tblPrEx>
        <w:trPr>
          <w:tblHeader/>
        </w:trPr>
        <w:tc>
          <w:tcPr>
            <w:tcW w:w="3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4212A12" w14:textId="77777777" w:rsidR="009147B3" w:rsidRDefault="00000000">
            <w:r>
              <w:rPr>
                <w:rFonts w:eastAsia="Calibri"/>
                <w:b/>
                <w:bCs/>
                <w:color w:val="FFFFFF"/>
                <w:sz w:val="20"/>
                <w:szCs w:val="20"/>
              </w:rPr>
              <w:t>Specification</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757CED5" w14:textId="77777777" w:rsidR="009147B3" w:rsidRDefault="00000000">
            <w:r>
              <w:rPr>
                <w:rFonts w:eastAsia="Calibri"/>
                <w:b/>
                <w:bCs/>
                <w:color w:val="FFFFFF"/>
                <w:sz w:val="20"/>
                <w:szCs w:val="20"/>
              </w:rPr>
              <w:t>Short-run R²</w:t>
            </w:r>
          </w:p>
        </w:tc>
        <w:tc>
          <w:tcPr>
            <w:tcW w:w="30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EA67023" w14:textId="77777777" w:rsidR="009147B3" w:rsidRDefault="00000000">
            <w:r>
              <w:rPr>
                <w:rFonts w:eastAsia="Calibri"/>
                <w:b/>
                <w:bCs/>
                <w:color w:val="FFFFFF"/>
                <w:sz w:val="20"/>
                <w:szCs w:val="20"/>
              </w:rPr>
              <w:t>Reason Rejected</w:t>
            </w:r>
          </w:p>
        </w:tc>
        <w:tc>
          <w:tcPr>
            <w:tcW w:w="1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228AF60" w14:textId="77777777" w:rsidR="009147B3" w:rsidRDefault="00000000">
            <w:r>
              <w:rPr>
                <w:rFonts w:eastAsia="Calibri"/>
                <w:b/>
                <w:bCs/>
                <w:color w:val="FFFFFF"/>
                <w:sz w:val="20"/>
                <w:szCs w:val="20"/>
              </w:rPr>
              <w:t>Outcome</w:t>
            </w:r>
          </w:p>
        </w:tc>
      </w:tr>
      <w:tr w:rsidR="009147B3" w14:paraId="508D78F4" w14:textId="77777777">
        <w:tblPrEx>
          <w:tblCellMar>
            <w:top w:w="0" w:type="dxa"/>
            <w:bottom w:w="0" w:type="dxa"/>
          </w:tblCellMar>
        </w:tblPrEx>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1DF41" w14:textId="77777777" w:rsidR="009147B3" w:rsidRDefault="00000000">
            <w:r>
              <w:rPr>
                <w:rFonts w:eastAsia="Calibri"/>
                <w:color w:val="000000"/>
                <w:sz w:val="20"/>
                <w:szCs w:val="20"/>
              </w:rPr>
              <w:t>Long-run: FAHEFI + FLBOPQ + fcb_step; short-run with fcb_pulse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E91FD" w14:textId="77777777" w:rsidR="009147B3" w:rsidRDefault="00000000">
            <w:r>
              <w:rPr>
                <w:rFonts w:eastAsia="Calibri"/>
                <w:color w:val="000000"/>
                <w:sz w:val="20"/>
                <w:szCs w:val="20"/>
              </w:rPr>
              <w:t>0.230</w:t>
            </w:r>
          </w:p>
        </w:tc>
        <w:tc>
          <w:tcPr>
            <w:tcW w:w="3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3546E" w14:textId="77777777" w:rsidR="009147B3" w:rsidRDefault="00000000">
            <w:r>
              <w:rPr>
                <w:rFonts w:eastAsia="Calibri"/>
                <w:color w:val="000000"/>
                <w:sz w:val="20"/>
                <w:szCs w:val="20"/>
              </w:rPr>
              <w:t>DW = 1.373, fails gate; lower R²</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AB84E" w14:textId="77777777" w:rsidR="009147B3" w:rsidRDefault="00000000">
            <w:r>
              <w:rPr>
                <w:rFonts w:eastAsia="Calibri"/>
                <w:color w:val="000000"/>
                <w:sz w:val="20"/>
                <w:szCs w:val="20"/>
              </w:rPr>
              <w:t>Rejected</w:t>
            </w:r>
          </w:p>
        </w:tc>
      </w:tr>
      <w:tr w:rsidR="009147B3" w14:paraId="655E5839" w14:textId="77777777">
        <w:tblPrEx>
          <w:tblCellMar>
            <w:top w:w="0" w:type="dxa"/>
            <w:bottom w:w="0" w:type="dxa"/>
          </w:tblCellMar>
        </w:tblPrEx>
        <w:tc>
          <w:tcPr>
            <w:tcW w:w="3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6602B4" w14:textId="77777777" w:rsidR="009147B3" w:rsidRDefault="00000000">
            <w:r>
              <w:rPr>
                <w:rFonts w:eastAsia="Calibri"/>
                <w:color w:val="000000"/>
                <w:sz w:val="20"/>
                <w:szCs w:val="20"/>
              </w:rPr>
              <w:t>Final model + fcb_pulse</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A8299F9" w14:textId="77777777" w:rsidR="009147B3" w:rsidRDefault="00000000">
            <w:r>
              <w:rPr>
                <w:rFonts w:eastAsia="Calibri"/>
                <w:color w:val="000000"/>
                <w:sz w:val="20"/>
                <w:szCs w:val="20"/>
              </w:rPr>
              <w:t>0.423</w:t>
            </w:r>
          </w:p>
        </w:tc>
        <w:tc>
          <w:tcPr>
            <w:tcW w:w="30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F598C1F" w14:textId="77777777" w:rsidR="009147B3" w:rsidRDefault="00000000">
            <w:r>
              <w:rPr>
                <w:rFonts w:eastAsia="Calibri"/>
                <w:color w:val="000000"/>
                <w:sz w:val="20"/>
                <w:szCs w:val="20"/>
              </w:rPr>
              <w:t>fcb_pulse not significant (p = 0.691)</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961509D" w14:textId="77777777" w:rsidR="009147B3" w:rsidRDefault="00000000">
            <w:r>
              <w:rPr>
                <w:rFonts w:eastAsia="Calibri"/>
                <w:color w:val="000000"/>
                <w:sz w:val="20"/>
                <w:szCs w:val="20"/>
              </w:rPr>
              <w:t>Rejected</w:t>
            </w:r>
          </w:p>
        </w:tc>
      </w:tr>
      <w:tr w:rsidR="009147B3" w14:paraId="1D82F82A" w14:textId="77777777">
        <w:tblPrEx>
          <w:tblCellMar>
            <w:top w:w="0" w:type="dxa"/>
            <w:bottom w:w="0" w:type="dxa"/>
          </w:tblCellMar>
        </w:tblPrEx>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B5D98" w14:textId="77777777" w:rsidR="009147B3" w:rsidRDefault="00000000">
            <w:r>
              <w:rPr>
                <w:rFonts w:eastAsia="Calibri"/>
                <w:color w:val="000000"/>
                <w:sz w:val="20"/>
                <w:szCs w:val="20"/>
              </w:rPr>
              <w:t>Exclude FCB-affected quarters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276B9" w14:textId="77777777" w:rsidR="009147B3" w:rsidRDefault="00000000">
            <w:r>
              <w:rPr>
                <w:rFonts w:eastAsia="Calibri"/>
                <w:color w:val="000000"/>
                <w:sz w:val="20"/>
                <w:szCs w:val="20"/>
              </w:rPr>
              <w:t>—</w:t>
            </w:r>
          </w:p>
        </w:tc>
        <w:tc>
          <w:tcPr>
            <w:tcW w:w="3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15D43" w14:textId="77777777" w:rsidR="009147B3" w:rsidRDefault="00000000">
            <w:r>
              <w:rPr>
                <w:rFonts w:eastAsia="Calibri"/>
                <w:color w:val="000000"/>
                <w:sz w:val="20"/>
                <w:szCs w:val="20"/>
              </w:rPr>
              <w:t>Loses 8 of 51 observations; no demonstrated benefit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3CD2C" w14:textId="77777777" w:rsidR="009147B3" w:rsidRDefault="00000000">
            <w:r>
              <w:rPr>
                <w:rFonts w:eastAsia="Calibri"/>
                <w:color w:val="000000"/>
                <w:sz w:val="20"/>
                <w:szCs w:val="20"/>
              </w:rPr>
              <w:t>Rejected</w:t>
            </w:r>
          </w:p>
        </w:tc>
      </w:tr>
      <w:tr w:rsidR="009147B3" w14:paraId="5986D3C4" w14:textId="77777777">
        <w:tblPrEx>
          <w:tblCellMar>
            <w:top w:w="0" w:type="dxa"/>
            <w:bottom w:w="0" w:type="dxa"/>
          </w:tblCellMar>
        </w:tblPrEx>
        <w:tc>
          <w:tcPr>
            <w:tcW w:w="3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4771B4E" w14:textId="77777777" w:rsidR="009147B3" w:rsidRDefault="00000000">
            <w:r>
              <w:rPr>
                <w:rFonts w:eastAsia="Calibri"/>
                <w:color w:val="000000"/>
                <w:sz w:val="20"/>
                <w:szCs w:val="20"/>
              </w:rPr>
              <w:t>Final model + any other short-run candidate</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85F5415" w14:textId="77777777" w:rsidR="009147B3" w:rsidRDefault="00000000">
            <w:r>
              <w:rPr>
                <w:rFonts w:eastAsia="Calibri"/>
                <w:color w:val="000000"/>
                <w:sz w:val="20"/>
                <w:szCs w:val="20"/>
              </w:rPr>
              <w:t>—</w:t>
            </w:r>
          </w:p>
        </w:tc>
        <w:tc>
          <w:tcPr>
            <w:tcW w:w="30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C296DD0" w14:textId="77777777" w:rsidR="009147B3" w:rsidRDefault="00000000">
            <w:r>
              <w:rPr>
                <w:rFonts w:eastAsia="Calibri"/>
                <w:color w:val="000000"/>
                <w:sz w:val="20"/>
                <w:szCs w:val="20"/>
              </w:rPr>
              <w:t>Not significant at 5% or failed VIF/DW/JB gate</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C66A9A5" w14:textId="77777777" w:rsidR="009147B3" w:rsidRDefault="00000000">
            <w:r>
              <w:rPr>
                <w:rFonts w:eastAsia="Calibri"/>
                <w:color w:val="000000"/>
                <w:sz w:val="20"/>
                <w:szCs w:val="20"/>
              </w:rPr>
              <w:t>Rejected</w:t>
            </w:r>
          </w:p>
        </w:tc>
      </w:tr>
      <w:tr w:rsidR="009147B3" w14:paraId="08A3CA20" w14:textId="77777777">
        <w:tblPrEx>
          <w:tblCellMar>
            <w:top w:w="0" w:type="dxa"/>
            <w:bottom w:w="0" w:type="dxa"/>
          </w:tblCellMar>
        </w:tblPrEx>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76E238" w14:textId="77777777" w:rsidR="009147B3" w:rsidRDefault="00000000">
            <w:r>
              <w:rPr>
                <w:rFonts w:eastAsia="Calibri"/>
                <w:color w:val="000000"/>
                <w:sz w:val="20"/>
                <w:szCs w:val="20"/>
              </w:rPr>
              <w:t>Final Model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133EA" w14:textId="77777777" w:rsidR="009147B3" w:rsidRDefault="00000000">
            <w:r>
              <w:rPr>
                <w:rFonts w:eastAsia="Calibri"/>
                <w:color w:val="000000"/>
                <w:sz w:val="20"/>
                <w:szCs w:val="20"/>
              </w:rPr>
              <w:t>0.424</w:t>
            </w:r>
          </w:p>
        </w:tc>
        <w:tc>
          <w:tcPr>
            <w:tcW w:w="3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19358" w14:textId="77777777" w:rsidR="009147B3" w:rsidRDefault="00000000">
            <w:r>
              <w:rPr>
                <w:rFonts w:eastAsia="Calibri"/>
                <w:color w:val="000000"/>
                <w:sz w:val="20"/>
                <w:szCs w:val="20"/>
              </w:rPr>
              <w:t>Passes all gates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E49D8" w14:textId="77777777" w:rsidR="009147B3" w:rsidRDefault="00000000">
            <w:r>
              <w:rPr>
                <w:rFonts w:eastAsia="Calibri"/>
                <w:color w:val="000000"/>
                <w:sz w:val="20"/>
                <w:szCs w:val="20"/>
              </w:rPr>
              <w:t>Selected</w:t>
            </w:r>
          </w:p>
        </w:tc>
      </w:tr>
    </w:tbl>
    <w:p w14:paraId="0E8DDB69" w14:textId="77777777" w:rsidR="009147B3" w:rsidRDefault="009147B3">
      <w:pPr>
        <w:spacing w:after="80"/>
      </w:pPr>
    </w:p>
    <w:p w14:paraId="7326FDF1" w14:textId="77777777" w:rsidR="009147B3" w:rsidRDefault="00000000">
      <w:pPr>
        <w:keepNext/>
        <w:spacing w:before="160" w:after="80"/>
      </w:pPr>
      <w:r>
        <w:rPr>
          <w:rFonts w:eastAsia="Calibri"/>
          <w:b/>
          <w:bCs/>
          <w:color w:val="1F3864"/>
          <w:sz w:val="20"/>
          <w:szCs w:val="20"/>
        </w:rPr>
        <w:t>Table 3.10 – Final Regression Output Including Coefficients, Standard Errors, t-Statistics, p-Values, and Confidence Intervals.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00"/>
        <w:gridCol w:w="1300"/>
        <w:gridCol w:w="1300"/>
        <w:gridCol w:w="1200"/>
        <w:gridCol w:w="1500"/>
      </w:tblGrid>
      <w:tr w:rsidR="009147B3" w14:paraId="400F500D" w14:textId="77777777">
        <w:tblPrEx>
          <w:tblCellMar>
            <w:top w:w="0" w:type="dxa"/>
            <w:bottom w:w="0" w:type="dxa"/>
          </w:tblCellMar>
        </w:tblPrEx>
        <w:trPr>
          <w:tblHeader/>
        </w:trPr>
        <w:tc>
          <w:tcPr>
            <w:tcW w:w="27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9E90C99" w14:textId="77777777" w:rsidR="009147B3" w:rsidRDefault="00000000">
            <w:r>
              <w:rPr>
                <w:rFonts w:eastAsia="Calibri"/>
                <w:b/>
                <w:bCs/>
                <w:color w:val="FFFFFF"/>
                <w:sz w:val="20"/>
                <w:szCs w:val="20"/>
              </w:rPr>
              <w:t>Variable</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C9521C6" w14:textId="77777777" w:rsidR="009147B3" w:rsidRDefault="00000000">
            <w:r>
              <w:rPr>
                <w:rFonts w:eastAsia="Calibri"/>
                <w:b/>
                <w:bCs/>
                <w:color w:val="FFFFFF"/>
                <w:sz w:val="20"/>
                <w:szCs w:val="20"/>
              </w:rPr>
              <w:t>Coefficient</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03D7AC0" w14:textId="77777777" w:rsidR="009147B3" w:rsidRDefault="00000000">
            <w:r>
              <w:rPr>
                <w:rFonts w:eastAsia="Calibri"/>
                <w:b/>
                <w:bCs/>
                <w:color w:val="FFFFFF"/>
                <w:sz w:val="20"/>
                <w:szCs w:val="20"/>
              </w:rPr>
              <w:t>Std. Error</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19AFF14" w14:textId="77777777" w:rsidR="009147B3" w:rsidRDefault="00000000">
            <w:r>
              <w:rPr>
                <w:rFonts w:eastAsia="Calibri"/>
                <w:b/>
                <w:bCs/>
                <w:color w:val="FFFFFF"/>
                <w:sz w:val="20"/>
                <w:szCs w:val="20"/>
              </w:rPr>
              <w:t>t-Statistic</w:t>
            </w:r>
          </w:p>
        </w:tc>
        <w:tc>
          <w:tcPr>
            <w:tcW w:w="1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2386841" w14:textId="77777777" w:rsidR="009147B3" w:rsidRDefault="00000000">
            <w:r>
              <w:rPr>
                <w:rFonts w:eastAsia="Calibri"/>
                <w:b/>
                <w:bCs/>
                <w:color w:val="FFFFFF"/>
                <w:sz w:val="20"/>
                <w:szCs w:val="20"/>
              </w:rPr>
              <w:t>p-Value</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9042BC0" w14:textId="77777777" w:rsidR="009147B3" w:rsidRDefault="00000000">
            <w:r>
              <w:rPr>
                <w:rFonts w:eastAsia="Calibri"/>
                <w:b/>
                <w:bCs/>
                <w:color w:val="FFFFFF"/>
                <w:sz w:val="20"/>
                <w:szCs w:val="20"/>
              </w:rPr>
              <w:t>95% CI</w:t>
            </w:r>
          </w:p>
        </w:tc>
      </w:tr>
      <w:tr w:rsidR="009147B3" w14:paraId="3527BB4C" w14:textId="77777777">
        <w:tblPrEx>
          <w:tblCellMar>
            <w:top w:w="0" w:type="dxa"/>
            <w:bottom w:w="0" w:type="dxa"/>
          </w:tblCellMar>
        </w:tblPrEx>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ED166" w14:textId="77777777" w:rsidR="009147B3" w:rsidRDefault="00000000">
            <w:r>
              <w:rPr>
                <w:rFonts w:eastAsia="Calibri"/>
                <w:color w:val="000000"/>
                <w:sz w:val="20"/>
                <w:szCs w:val="20"/>
              </w:rPr>
              <w:t>Intercept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40540" w14:textId="77777777" w:rsidR="009147B3" w:rsidRDefault="00000000">
            <w:r>
              <w:rPr>
                <w:rFonts w:eastAsia="Calibri"/>
                <w:color w:val="000000"/>
                <w:sz w:val="20"/>
                <w:szCs w:val="20"/>
              </w:rPr>
              <w:t>3.44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A683A" w14:textId="77777777" w:rsidR="009147B3" w:rsidRDefault="00000000">
            <w:r>
              <w:rPr>
                <w:rFonts w:eastAsia="Calibri"/>
                <w:color w:val="C00000"/>
                <w:sz w:val="20"/>
                <w:szCs w:val="20"/>
              </w:rPr>
              <w:t>[TBF]</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D5C33" w14:textId="77777777" w:rsidR="009147B3" w:rsidRDefault="00000000">
            <w:r>
              <w:rPr>
                <w:rFonts w:eastAsia="Calibri"/>
                <w:color w:val="C00000"/>
                <w:sz w:val="20"/>
                <w:szCs w:val="20"/>
              </w:rPr>
              <w:t>[TBF]</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6F648" w14:textId="77777777" w:rsidR="009147B3" w:rsidRDefault="00000000">
            <w:r>
              <w:rPr>
                <w:rFonts w:eastAsia="Calibri"/>
                <w:color w:val="000000"/>
                <w:sz w:val="20"/>
                <w:szCs w:val="20"/>
              </w:rPr>
              <w:t>0.000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2F543" w14:textId="77777777" w:rsidR="009147B3" w:rsidRDefault="00000000">
            <w:r>
              <w:rPr>
                <w:rFonts w:eastAsia="Calibri"/>
                <w:color w:val="C00000"/>
                <w:sz w:val="20"/>
                <w:szCs w:val="20"/>
              </w:rPr>
              <w:t>[TBF]</w:t>
            </w:r>
          </w:p>
        </w:tc>
      </w:tr>
      <w:tr w:rsidR="009147B3" w14:paraId="79B5469E" w14:textId="77777777">
        <w:tblPrEx>
          <w:tblCellMar>
            <w:top w:w="0" w:type="dxa"/>
            <w:bottom w:w="0" w:type="dxa"/>
          </w:tblCellMar>
        </w:tblPrEx>
        <w:tc>
          <w:tcPr>
            <w:tcW w:w="27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0490FAD" w14:textId="77777777" w:rsidR="009147B3" w:rsidRDefault="00000000">
            <w:r>
              <w:rPr>
                <w:rFonts w:eastAsia="Calibri"/>
                <w:color w:val="000000"/>
                <w:sz w:val="20"/>
                <w:szCs w:val="20"/>
              </w:rPr>
              <w:t>EC(t−4)</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DEB469D" w14:textId="77777777" w:rsidR="009147B3" w:rsidRDefault="00000000">
            <w:r>
              <w:rPr>
                <w:rFonts w:eastAsia="Calibri"/>
                <w:color w:val="000000"/>
                <w:sz w:val="20"/>
                <w:szCs w:val="20"/>
              </w:rPr>
              <w:t>−0.0019</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600C043" w14:textId="77777777" w:rsidR="009147B3" w:rsidRDefault="00000000">
            <w:r>
              <w:rPr>
                <w:rFonts w:eastAsia="Calibri"/>
                <w:color w:val="C00000"/>
                <w:sz w:val="20"/>
                <w:szCs w:val="20"/>
              </w:rPr>
              <w:t>[TBF]</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5DCB244" w14:textId="77777777" w:rsidR="009147B3" w:rsidRDefault="00000000">
            <w:r>
              <w:rPr>
                <w:rFonts w:eastAsia="Calibri"/>
                <w:color w:val="C00000"/>
                <w:sz w:val="20"/>
                <w:szCs w:val="20"/>
              </w:rPr>
              <w:t>[TBF]</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AFB212" w14:textId="77777777" w:rsidR="009147B3" w:rsidRDefault="00000000">
            <w:r>
              <w:rPr>
                <w:rFonts w:eastAsia="Calibri"/>
                <w:color w:val="000000"/>
                <w:sz w:val="20"/>
                <w:szCs w:val="20"/>
              </w:rPr>
              <w:t>0.000</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54F2E6F" w14:textId="77777777" w:rsidR="009147B3" w:rsidRDefault="00000000">
            <w:r>
              <w:rPr>
                <w:rFonts w:eastAsia="Calibri"/>
                <w:color w:val="C00000"/>
                <w:sz w:val="20"/>
                <w:szCs w:val="20"/>
              </w:rPr>
              <w:t>[TBF]</w:t>
            </w:r>
          </w:p>
        </w:tc>
      </w:tr>
      <w:tr w:rsidR="009147B3" w14:paraId="6365EBC3" w14:textId="77777777">
        <w:tblPrEx>
          <w:tblCellMar>
            <w:top w:w="0" w:type="dxa"/>
            <w:bottom w:w="0" w:type="dxa"/>
          </w:tblCellMar>
        </w:tblPrEx>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303A0" w14:textId="77777777" w:rsidR="009147B3" w:rsidRDefault="00000000">
            <w:r>
              <w:rPr>
                <w:rFonts w:eastAsia="Calibri"/>
                <w:color w:val="000000"/>
                <w:sz w:val="20"/>
                <w:szCs w:val="20"/>
              </w:rPr>
              <w:t>FYPCPIQ_B.IUSA_chg4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EDE15" w14:textId="77777777" w:rsidR="009147B3" w:rsidRDefault="00000000">
            <w:r>
              <w:rPr>
                <w:rFonts w:eastAsia="Calibri"/>
                <w:color w:val="000000"/>
                <w:sz w:val="20"/>
                <w:szCs w:val="20"/>
              </w:rPr>
              <w:t>0.6708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A6DA6" w14:textId="77777777" w:rsidR="009147B3" w:rsidRDefault="00000000">
            <w:r>
              <w:rPr>
                <w:rFonts w:eastAsia="Calibri"/>
                <w:color w:val="C00000"/>
                <w:sz w:val="20"/>
                <w:szCs w:val="20"/>
              </w:rPr>
              <w:t>[TBF]</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D3E9D" w14:textId="77777777" w:rsidR="009147B3" w:rsidRDefault="00000000">
            <w:r>
              <w:rPr>
                <w:rFonts w:eastAsia="Calibri"/>
                <w:color w:val="C00000"/>
                <w:sz w:val="20"/>
                <w:szCs w:val="20"/>
              </w:rPr>
              <w:t>[TBF]</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7E78D" w14:textId="77777777" w:rsidR="009147B3" w:rsidRDefault="00000000">
            <w:r>
              <w:rPr>
                <w:rFonts w:eastAsia="Calibri"/>
                <w:color w:val="000000"/>
                <w:sz w:val="20"/>
                <w:szCs w:val="20"/>
              </w:rPr>
              <w:t>0.000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ACFE3" w14:textId="77777777" w:rsidR="009147B3" w:rsidRDefault="00000000">
            <w:r>
              <w:rPr>
                <w:rFonts w:eastAsia="Calibri"/>
                <w:color w:val="C00000"/>
                <w:sz w:val="20"/>
                <w:szCs w:val="20"/>
              </w:rPr>
              <w:t>[TBF]</w:t>
            </w:r>
          </w:p>
        </w:tc>
      </w:tr>
    </w:tbl>
    <w:p w14:paraId="58128FCD" w14:textId="77777777" w:rsidR="009147B3" w:rsidRDefault="009147B3">
      <w:pPr>
        <w:spacing w:after="80"/>
      </w:pPr>
    </w:p>
    <w:p w14:paraId="5B237DE4" w14:textId="77777777" w:rsidR="009147B3" w:rsidRDefault="00000000">
      <w:pPr>
        <w:pStyle w:val="Heading2"/>
        <w:spacing w:before="200" w:after="100"/>
      </w:pPr>
      <w:r>
        <w:t>3.12 Interpretation of Final Coefficients</w:t>
      </w:r>
    </w:p>
    <w:p w14:paraId="7BA18C89" w14:textId="77777777" w:rsidR="009147B3" w:rsidRDefault="00000000">
      <w:pPr>
        <w:spacing w:after="120" w:line="276" w:lineRule="auto"/>
        <w:jc w:val="both"/>
      </w:pPr>
      <w:r>
        <w:rPr>
          <w:rFonts w:eastAsia="Calibri"/>
        </w:rPr>
        <w:t>The coefficient on per capita income growth is expected to be positive because faster income growth across the economy is accompanied by faster wage growth; the estimate of 0.6708 indicates that average pay growth moves roughly two-thirds as much as income growth in the short run. The coefficient on EC(t−4) is expected to be negative because average pay that is above its equilibrium level tends to grow more slowly thereafter; the estimate of −0.0019 per dollar of gap is consistent with this. The intercept of 3.44 represents baseline Y-o-Y pay growth not explained by income growth or the equilibrium gap. The estimated signs are consistent with expectations, and the income-growth coefficient remained positive throughout rolling-window stability testing.</w:t>
      </w:r>
    </w:p>
    <w:p w14:paraId="7F995582" w14:textId="77777777" w:rsidR="009147B3" w:rsidRDefault="00000000">
      <w:pPr>
        <w:pStyle w:val="Heading2"/>
        <w:spacing w:before="200" w:after="100"/>
      </w:pPr>
      <w:r>
        <w:t>3.13 Bonus Component: Estimation Experiments (Attempted, Not Adopted)</w:t>
      </w:r>
    </w:p>
    <w:p w14:paraId="3872523D" w14:textId="77777777" w:rsidR="009147B3" w:rsidRDefault="00000000">
      <w:pPr>
        <w:spacing w:after="120" w:line="276" w:lineRule="auto"/>
        <w:jc w:val="both"/>
      </w:pPr>
      <w:r>
        <w:rPr>
          <w:rFonts w:eastAsia="Calibri"/>
        </w:rPr>
        <w:t>This subsection documents the archived quantitative experiments for the bonus component (evidence IDs E02–E08). Every experiment models the bonus ratio in levels, y = 100 × Bonus / (Compensation − Bonus). No new model specification or numerical forecast is introduced, and the results are retained as evidence of the research undertaken rather than as the basis for an operational forecast.</w:t>
      </w:r>
    </w:p>
    <w:p w14:paraId="14C9CB4D" w14:textId="77777777" w:rsidR="009147B3" w:rsidRDefault="00000000">
      <w:pPr>
        <w:spacing w:before="160" w:after="80"/>
      </w:pPr>
      <w:r>
        <w:rPr>
          <w:rFonts w:eastAsia="Calibri"/>
          <w:b/>
          <w:bCs/>
        </w:rPr>
        <w:t>3.13.1 Common Design</w:t>
      </w:r>
    </w:p>
    <w:p w14:paraId="1C88F3FC" w14:textId="77777777" w:rsidR="009147B3" w:rsidRDefault="00000000">
      <w:pPr>
        <w:keepNext/>
        <w:spacing w:before="160" w:after="80"/>
      </w:pPr>
      <w:r>
        <w:rPr>
          <w:rFonts w:eastAsia="Calibri"/>
          <w:b/>
          <w:bCs/>
          <w:color w:val="1F3864"/>
          <w:sz w:val="20"/>
          <w:szCs w:val="20"/>
        </w:rPr>
        <w:lastRenderedPageBreak/>
        <w:t>Table 3.11 – Common Specification of the Bonus Ratio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47B3" w14:paraId="6C2D9AEE"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D04C810" w14:textId="77777777" w:rsidR="009147B3" w:rsidRDefault="00000000">
            <w:r>
              <w:rPr>
                <w:rFonts w:eastAsia="Calibri"/>
                <w:b/>
                <w:bCs/>
                <w:color w:val="FFFFFF"/>
                <w:sz w:val="20"/>
                <w:szCs w:val="20"/>
              </w:rPr>
              <w:t>Item</w:t>
            </w:r>
          </w:p>
        </w:tc>
        <w:tc>
          <w:tcPr>
            <w:tcW w:w="7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B7BEC86" w14:textId="77777777" w:rsidR="009147B3" w:rsidRDefault="00000000">
            <w:r>
              <w:rPr>
                <w:rFonts w:eastAsia="Calibri"/>
                <w:b/>
                <w:bCs/>
                <w:color w:val="FFFFFF"/>
                <w:sz w:val="20"/>
                <w:szCs w:val="20"/>
              </w:rPr>
              <w:t>Common Specification</w:t>
            </w:r>
          </w:p>
        </w:tc>
      </w:tr>
      <w:tr w:rsidR="009147B3" w14:paraId="39ED0DC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D9CE4" w14:textId="77777777" w:rsidR="009147B3" w:rsidRDefault="00000000">
            <w:r>
              <w:rPr>
                <w:rFonts w:eastAsia="Calibri"/>
                <w:color w:val="000000"/>
                <w:sz w:val="20"/>
                <w:szCs w:val="20"/>
              </w:rPr>
              <w:t>Samples</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89731" w14:textId="77777777" w:rsidR="009147B3" w:rsidRDefault="00000000">
            <w:r>
              <w:rPr>
                <w:rFonts w:eastAsia="Calibri"/>
                <w:color w:val="000000"/>
                <w:sz w:val="20"/>
                <w:szCs w:val="20"/>
              </w:rPr>
              <w:t>Training: 2012Q2–2022Q4, 43 observations. Holdout: 2023Q1–2025Q4, 12 observations. The 55-observation full refit is not new independent validation.</w:t>
            </w:r>
          </w:p>
        </w:tc>
      </w:tr>
      <w:tr w:rsidR="009147B3" w14:paraId="76534DD7"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635DF4F" w14:textId="77777777" w:rsidR="009147B3" w:rsidRDefault="00000000">
            <w:r>
              <w:rPr>
                <w:rFonts w:eastAsia="Calibri"/>
                <w:color w:val="000000"/>
                <w:sz w:val="20"/>
                <w:szCs w:val="20"/>
              </w:rPr>
              <w:t>Regressors</w:t>
            </w:r>
          </w:p>
        </w:tc>
        <w:tc>
          <w:tcPr>
            <w:tcW w:w="7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BC4C1FF" w14:textId="77777777" w:rsidR="009147B3" w:rsidRDefault="00000000">
            <w:r>
              <w:rPr>
                <w:rFonts w:eastAsia="Calibri"/>
                <w:color w:val="000000"/>
                <w:sz w:val="20"/>
                <w:szCs w:val="20"/>
              </w:rPr>
              <w:t>Intercept, one own lag, and one-quarter macro lags; at most two macros. D = 1 in 2020Q1–2021Q1, otherwise 0, retained by default. No acquisition dummy or pre/post-acquisition split.</w:t>
            </w:r>
          </w:p>
        </w:tc>
      </w:tr>
      <w:tr w:rsidR="009147B3" w14:paraId="53F3106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E3B32" w14:textId="77777777" w:rsidR="009147B3" w:rsidRDefault="00000000">
            <w:r>
              <w:rPr>
                <w:rFonts w:eastAsia="Calibri"/>
                <w:color w:val="000000"/>
                <w:sz w:val="20"/>
                <w:szCs w:val="20"/>
              </w:rPr>
              <w:t>Stationarity</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1E461" w14:textId="77777777" w:rsidR="009147B3" w:rsidRDefault="00000000">
            <w:r>
              <w:rPr>
                <w:rFonts w:eastAsia="Calibri"/>
                <w:color w:val="000000"/>
                <w:sz w:val="20"/>
                <w:szCs w:val="20"/>
              </w:rPr>
              <w:t>Training data only. ADF: constant, maximum lag 4, AIC selection. KPSS: constant, automatic bandwidth. Eligibility requires ADF p &lt; 0.05 and KPSS p &gt; 0.05.</w:t>
            </w:r>
          </w:p>
        </w:tc>
      </w:tr>
      <w:tr w:rsidR="009147B3" w14:paraId="2C9F465D"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EC98EAC" w14:textId="77777777" w:rsidR="009147B3" w:rsidRDefault="00000000">
            <w:r>
              <w:rPr>
                <w:rFonts w:eastAsia="Calibri"/>
                <w:color w:val="000000"/>
                <w:sz w:val="20"/>
                <w:szCs w:val="20"/>
              </w:rPr>
              <w:t>Forward entry</w:t>
            </w:r>
          </w:p>
        </w:tc>
        <w:tc>
          <w:tcPr>
            <w:tcW w:w="7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5732000" w14:textId="77777777" w:rsidR="009147B3" w:rsidRDefault="00000000">
            <w:r>
              <w:rPr>
                <w:rFonts w:eastAsia="Calibri"/>
                <w:color w:val="000000"/>
                <w:sz w:val="20"/>
                <w:szCs w:val="20"/>
              </w:rPr>
              <w:t>First passing transform in each family's preset order. Added-term OLS p &lt; 0.05; maximum VIF &lt; 10; 1.5 ≤ DW ≤ 2.5; JB p &gt; 0.05. Rank by added-term p.</w:t>
            </w:r>
          </w:p>
        </w:tc>
      </w:tr>
      <w:tr w:rsidR="009147B3" w14:paraId="72E459A5"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B379F" w14:textId="77777777" w:rsidR="009147B3" w:rsidRDefault="00000000">
            <w:r>
              <w:rPr>
                <w:rFonts w:eastAsia="Calibri"/>
                <w:color w:val="000000"/>
                <w:sz w:val="20"/>
                <w:szCs w:val="20"/>
              </w:rPr>
              <w:t>Inference</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1C6CC" w14:textId="77777777" w:rsidR="009147B3" w:rsidRDefault="00000000">
            <w:r>
              <w:rPr>
                <w:rFonts w:eastAsia="Calibri"/>
                <w:color w:val="000000"/>
                <w:sz w:val="20"/>
                <w:szCs w:val="20"/>
              </w:rPr>
              <w:t>Supplementary HAC uses Bartlett weights, four lags, finite-sample correction, and t inference. No backward deletion or exhaustive macro-subset search. Nominal p-values not adjusted for selection or multiple testing.</w:t>
            </w:r>
          </w:p>
        </w:tc>
      </w:tr>
    </w:tbl>
    <w:p w14:paraId="3D501178" w14:textId="77777777" w:rsidR="009147B3" w:rsidRDefault="009147B3">
      <w:pPr>
        <w:spacing w:after="80"/>
      </w:pPr>
    </w:p>
    <w:p w14:paraId="43BAEC41" w14:textId="77777777" w:rsidR="009147B3" w:rsidRDefault="00000000">
      <w:pPr>
        <w:spacing w:after="120" w:line="276" w:lineRule="auto"/>
        <w:jc w:val="both"/>
      </w:pPr>
      <w:r>
        <w:rPr>
          <w:rFonts w:eastAsia="Calibri"/>
        </w:rPr>
        <w:t>The macro inventory contains 22 series: 15 original series (financial-activities hourly earnings, unit labor costs, private-sector ECI, federal funds rate, 2-year and 10-year Treasury yields, unemployment, consumer confidence, small-business optimism, real GDP, output gap, bank assets, bank loans, VIX, and the high-yield spread HY) and 7 additional series (nonfarm hourly compensation, job openings, finance and insurance wages and salaries, sector value added, sector employment, per capita personal income, and civilian-worker ECI). Positive amounts, counts, and related indexes are tried first as 100 × QoQ log change and then as YoY log change; rates, confidence, and gap variables are tried in level and then as QoQ difference; VIX also has a log-level candidate. Initial screening with HY tested 45 macro forms, of which 25 passed the stationarity rule, leaving 18 eligible families (17 excluding HY). For the target level, ADF p = 0.000277 and KPSS p &gt; 0.10; for unemployment in levels, 0.0319 and 0.0874.</w:t>
      </w:r>
    </w:p>
    <w:p w14:paraId="75065446" w14:textId="77777777" w:rsidR="009147B3" w:rsidRDefault="00000000">
      <w:pPr>
        <w:spacing w:before="160" w:after="80"/>
      </w:pPr>
      <w:r>
        <w:rPr>
          <w:rFonts w:eastAsia="Calibri"/>
          <w:b/>
          <w:bCs/>
        </w:rPr>
        <w:t>3.13.2 Core Models With and Without HY</w:t>
      </w:r>
    </w:p>
    <w:p w14:paraId="0EDBF965" w14:textId="77777777" w:rsidR="009147B3" w:rsidRDefault="00000000">
      <w:pPr>
        <w:spacing w:after="120" w:line="276" w:lineRule="auto"/>
        <w:jc w:val="both"/>
      </w:pPr>
      <w:r>
        <w:rPr>
          <w:rFonts w:eastAsia="Calibri"/>
        </w:rPr>
        <w:t>Initial forward selection entered unemployment (U) first and HY second. HY passed the entry rule with OLS p = 0.0184 and HAC p = 0.0143, but was subsequently omitted from the prior report's final specification following the rolling-significance review (Section 6.18). All specifications contain an intercept and one own lag. One-step forecasts use the observed prior-quarter target; recursive forecasts use the preceding forecast. Both condition on realized macro paths and are not real-time macro forecasts.</w:t>
      </w:r>
    </w:p>
    <w:p w14:paraId="27FB43D3" w14:textId="77777777" w:rsidR="009147B3" w:rsidRDefault="00000000">
      <w:pPr>
        <w:keepNext/>
        <w:spacing w:before="160" w:after="80"/>
      </w:pPr>
      <w:r>
        <w:rPr>
          <w:rFonts w:eastAsia="Calibri"/>
          <w:b/>
          <w:bCs/>
          <w:color w:val="1F3864"/>
          <w:sz w:val="20"/>
          <w:szCs w:val="20"/>
        </w:rPr>
        <w:t>Table 3.12 – Bonus Ratio Core Model Comparison (Training Fit and Holdout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200"/>
        <w:gridCol w:w="1600"/>
        <w:gridCol w:w="1800"/>
        <w:gridCol w:w="1800"/>
      </w:tblGrid>
      <w:tr w:rsidR="009147B3" w14:paraId="65687A66" w14:textId="77777777">
        <w:tblPrEx>
          <w:tblCellMar>
            <w:top w:w="0" w:type="dxa"/>
            <w:bottom w:w="0" w:type="dxa"/>
          </w:tblCellMar>
        </w:tblPrEx>
        <w:trPr>
          <w:tblHeader/>
        </w:trPr>
        <w:tc>
          <w:tcPr>
            <w:tcW w:w="29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D65CEF7" w14:textId="77777777" w:rsidR="009147B3" w:rsidRDefault="00000000">
            <w:r>
              <w:rPr>
                <w:rFonts w:eastAsia="Calibri"/>
                <w:b/>
                <w:bCs/>
                <w:color w:val="FFFFFF"/>
                <w:sz w:val="20"/>
                <w:szCs w:val="20"/>
              </w:rPr>
              <w:t>Regressor Set</w:t>
            </w:r>
          </w:p>
        </w:tc>
        <w:tc>
          <w:tcPr>
            <w:tcW w:w="1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5C1C759" w14:textId="77777777" w:rsidR="009147B3" w:rsidRDefault="00000000">
            <w:r>
              <w:rPr>
                <w:rFonts w:eastAsia="Calibri"/>
                <w:b/>
                <w:bCs/>
                <w:color w:val="FFFFFF"/>
                <w:sz w:val="20"/>
                <w:szCs w:val="20"/>
              </w:rPr>
              <w:t>R²</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60997A5" w14:textId="77777777" w:rsidR="009147B3" w:rsidRDefault="00000000">
            <w:r>
              <w:rPr>
                <w:rFonts w:eastAsia="Calibri"/>
                <w:b/>
                <w:bCs/>
                <w:color w:val="FFFFFF"/>
                <w:sz w:val="20"/>
                <w:szCs w:val="20"/>
              </w:rPr>
              <w:t>Adjusted R²</w:t>
            </w:r>
          </w:p>
        </w:tc>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90B6796" w14:textId="77777777" w:rsidR="009147B3" w:rsidRDefault="00000000">
            <w:r>
              <w:rPr>
                <w:rFonts w:eastAsia="Calibri"/>
                <w:b/>
                <w:bCs/>
                <w:color w:val="FFFFFF"/>
                <w:sz w:val="20"/>
                <w:szCs w:val="20"/>
              </w:rPr>
              <w:t>One-step RMSE</w:t>
            </w:r>
          </w:p>
        </w:tc>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591CCBF" w14:textId="77777777" w:rsidR="009147B3" w:rsidRDefault="00000000">
            <w:r>
              <w:rPr>
                <w:rFonts w:eastAsia="Calibri"/>
                <w:b/>
                <w:bCs/>
                <w:color w:val="FFFFFF"/>
                <w:sz w:val="20"/>
                <w:szCs w:val="20"/>
              </w:rPr>
              <w:t>Recursive RMSE</w:t>
            </w:r>
          </w:p>
        </w:tc>
      </w:tr>
      <w:tr w:rsidR="009147B3" w14:paraId="1DF8BDDC"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C920A" w14:textId="77777777" w:rsidR="009147B3" w:rsidRDefault="00000000">
            <w:r>
              <w:rPr>
                <w:rFonts w:eastAsia="Calibri"/>
                <w:color w:val="000000"/>
                <w:sz w:val="20"/>
                <w:szCs w:val="20"/>
              </w:rPr>
              <w:t>AR(1) + D benchmark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B748E" w14:textId="77777777" w:rsidR="009147B3" w:rsidRDefault="00000000">
            <w:r>
              <w:rPr>
                <w:rFonts w:eastAsia="Calibri"/>
                <w:color w:val="000000"/>
                <w:sz w:val="20"/>
                <w:szCs w:val="20"/>
              </w:rPr>
              <w:t>0.157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34D38" w14:textId="77777777" w:rsidR="009147B3" w:rsidRDefault="00000000">
            <w:r>
              <w:rPr>
                <w:rFonts w:eastAsia="Calibri"/>
                <w:color w:val="000000"/>
                <w:sz w:val="20"/>
                <w:szCs w:val="20"/>
              </w:rPr>
              <w:t>0.115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62AE4" w14:textId="77777777" w:rsidR="009147B3" w:rsidRDefault="00000000">
            <w:r>
              <w:rPr>
                <w:rFonts w:eastAsia="Calibri"/>
                <w:color w:val="000000"/>
                <w:sz w:val="20"/>
                <w:szCs w:val="20"/>
              </w:rPr>
              <w:t>5.056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86CF4" w14:textId="77777777" w:rsidR="009147B3" w:rsidRDefault="00000000">
            <w:r>
              <w:rPr>
                <w:rFonts w:eastAsia="Calibri"/>
                <w:color w:val="000000"/>
                <w:sz w:val="20"/>
                <w:szCs w:val="20"/>
              </w:rPr>
              <w:t>6.138</w:t>
            </w:r>
          </w:p>
        </w:tc>
      </w:tr>
      <w:tr w:rsidR="009147B3" w14:paraId="23906A73"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A986601" w14:textId="77777777" w:rsidR="009147B3" w:rsidRDefault="00000000">
            <w:r>
              <w:rPr>
                <w:rFonts w:eastAsia="Calibri"/>
                <w:color w:val="000000"/>
                <w:sz w:val="20"/>
                <w:szCs w:val="20"/>
              </w:rPr>
              <w:t>U + D</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38E2055" w14:textId="77777777" w:rsidR="009147B3" w:rsidRDefault="00000000">
            <w:r>
              <w:rPr>
                <w:rFonts w:eastAsia="Calibri"/>
                <w:color w:val="000000"/>
                <w:sz w:val="20"/>
                <w:szCs w:val="20"/>
              </w:rPr>
              <w:t>0.329</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E7B5344" w14:textId="77777777" w:rsidR="009147B3" w:rsidRDefault="00000000">
            <w:r>
              <w:rPr>
                <w:rFonts w:eastAsia="Calibri"/>
                <w:color w:val="000000"/>
                <w:sz w:val="20"/>
                <w:szCs w:val="20"/>
              </w:rPr>
              <w:t>0.278</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C36313E" w14:textId="77777777" w:rsidR="009147B3" w:rsidRDefault="00000000">
            <w:r>
              <w:rPr>
                <w:rFonts w:eastAsia="Calibri"/>
                <w:color w:val="000000"/>
                <w:sz w:val="20"/>
                <w:szCs w:val="20"/>
              </w:rPr>
              <w:t>4.360</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60BF3AF" w14:textId="77777777" w:rsidR="009147B3" w:rsidRDefault="00000000">
            <w:r>
              <w:rPr>
                <w:rFonts w:eastAsia="Calibri"/>
                <w:color w:val="000000"/>
                <w:sz w:val="20"/>
                <w:szCs w:val="20"/>
              </w:rPr>
              <w:t>5.026</w:t>
            </w:r>
          </w:p>
        </w:tc>
      </w:tr>
      <w:tr w:rsidR="009147B3" w14:paraId="4618EDDB"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08A80" w14:textId="77777777" w:rsidR="009147B3" w:rsidRDefault="00000000">
            <w:r>
              <w:rPr>
                <w:rFonts w:eastAsia="Calibri"/>
                <w:color w:val="000000"/>
                <w:sz w:val="20"/>
                <w:szCs w:val="20"/>
              </w:rPr>
              <w:t>U + HY + 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E50B5" w14:textId="77777777" w:rsidR="009147B3" w:rsidRDefault="00000000">
            <w:r>
              <w:rPr>
                <w:rFonts w:eastAsia="Calibri"/>
                <w:color w:val="000000"/>
                <w:sz w:val="20"/>
                <w:szCs w:val="20"/>
              </w:rPr>
              <w:t>0.422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ADB24" w14:textId="77777777" w:rsidR="009147B3" w:rsidRDefault="00000000">
            <w:r>
              <w:rPr>
                <w:rFonts w:eastAsia="Calibri"/>
                <w:color w:val="000000"/>
                <w:sz w:val="20"/>
                <w:szCs w:val="20"/>
              </w:rPr>
              <w:t>0.361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5AE13" w14:textId="77777777" w:rsidR="009147B3" w:rsidRDefault="00000000">
            <w:r>
              <w:rPr>
                <w:rFonts w:eastAsia="Calibri"/>
                <w:color w:val="000000"/>
                <w:sz w:val="20"/>
                <w:szCs w:val="20"/>
              </w:rPr>
              <w:t>4.048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3D902" w14:textId="77777777" w:rsidR="009147B3" w:rsidRDefault="00000000">
            <w:r>
              <w:rPr>
                <w:rFonts w:eastAsia="Calibri"/>
                <w:color w:val="000000"/>
                <w:sz w:val="20"/>
                <w:szCs w:val="20"/>
              </w:rPr>
              <w:t>4.258</w:t>
            </w:r>
          </w:p>
        </w:tc>
      </w:tr>
      <w:tr w:rsidR="009147B3" w14:paraId="169B5795"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569B304" w14:textId="77777777" w:rsidR="009147B3" w:rsidRDefault="00000000">
            <w:r>
              <w:rPr>
                <w:rFonts w:eastAsia="Calibri"/>
                <w:color w:val="000000"/>
                <w:sz w:val="20"/>
                <w:szCs w:val="20"/>
              </w:rPr>
              <w:t>U + bonus growth + D</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3056CBC" w14:textId="77777777" w:rsidR="009147B3" w:rsidRDefault="00000000">
            <w:r>
              <w:rPr>
                <w:rFonts w:eastAsia="Calibri"/>
                <w:color w:val="000000"/>
                <w:sz w:val="20"/>
                <w:szCs w:val="20"/>
              </w:rPr>
              <w:t>0.330</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2291854" w14:textId="77777777" w:rsidR="009147B3" w:rsidRDefault="00000000">
            <w:r>
              <w:rPr>
                <w:rFonts w:eastAsia="Calibri"/>
                <w:color w:val="000000"/>
                <w:sz w:val="20"/>
                <w:szCs w:val="20"/>
              </w:rPr>
              <w:t>0.260</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D97128D" w14:textId="77777777" w:rsidR="009147B3" w:rsidRDefault="00000000">
            <w:r>
              <w:rPr>
                <w:rFonts w:eastAsia="Calibri"/>
                <w:color w:val="000000"/>
                <w:sz w:val="20"/>
                <w:szCs w:val="20"/>
              </w:rPr>
              <w:t>4.302</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7AF995D" w14:textId="77777777" w:rsidR="009147B3" w:rsidRDefault="00000000">
            <w:r>
              <w:rPr>
                <w:rFonts w:eastAsia="Calibri"/>
                <w:color w:val="000000"/>
                <w:sz w:val="20"/>
                <w:szCs w:val="20"/>
              </w:rPr>
              <w:t>4.873</w:t>
            </w:r>
          </w:p>
        </w:tc>
      </w:tr>
      <w:tr w:rsidR="009147B3" w14:paraId="1565973A" w14:textId="77777777">
        <w:tblPrEx>
          <w:tblCellMar>
            <w:top w:w="0" w:type="dxa"/>
            <w:bottom w:w="0" w:type="dxa"/>
          </w:tblCellMar>
        </w:tblPrEx>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BBDF4" w14:textId="77777777" w:rsidR="009147B3" w:rsidRDefault="00000000">
            <w:r>
              <w:rPr>
                <w:rFonts w:eastAsia="Calibri"/>
                <w:color w:val="000000"/>
                <w:sz w:val="20"/>
                <w:szCs w:val="20"/>
              </w:rPr>
              <w:t>U without 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316C8" w14:textId="77777777" w:rsidR="009147B3" w:rsidRDefault="00000000">
            <w:r>
              <w:rPr>
                <w:rFonts w:eastAsia="Calibri"/>
                <w:color w:val="000000"/>
                <w:sz w:val="20"/>
                <w:szCs w:val="20"/>
              </w:rPr>
              <w:t>0.266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DA1AA" w14:textId="77777777" w:rsidR="009147B3" w:rsidRDefault="00000000">
            <w:r>
              <w:rPr>
                <w:rFonts w:eastAsia="Calibri"/>
                <w:color w:val="000000"/>
                <w:sz w:val="20"/>
                <w:szCs w:val="20"/>
              </w:rPr>
              <w:t>0.229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FDAA3" w14:textId="77777777" w:rsidR="009147B3" w:rsidRDefault="00000000">
            <w:r>
              <w:rPr>
                <w:rFonts w:eastAsia="Calibri"/>
                <w:color w:val="000000"/>
                <w:sz w:val="20"/>
                <w:szCs w:val="20"/>
              </w:rPr>
              <w:t>4.336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37E00" w14:textId="77777777" w:rsidR="009147B3" w:rsidRDefault="00000000">
            <w:r>
              <w:rPr>
                <w:rFonts w:eastAsia="Calibri"/>
                <w:color w:val="000000"/>
                <w:sz w:val="20"/>
                <w:szCs w:val="20"/>
              </w:rPr>
              <w:t>5.143</w:t>
            </w:r>
          </w:p>
        </w:tc>
      </w:tr>
    </w:tbl>
    <w:p w14:paraId="75673BA6" w14:textId="77777777" w:rsidR="009147B3" w:rsidRDefault="009147B3">
      <w:pPr>
        <w:spacing w:after="80"/>
      </w:pPr>
    </w:p>
    <w:p w14:paraId="14683642" w14:textId="77777777" w:rsidR="009147B3" w:rsidRDefault="00000000">
      <w:pPr>
        <w:keepNext/>
        <w:spacing w:before="160" w:after="80"/>
      </w:pPr>
      <w:r>
        <w:rPr>
          <w:rFonts w:eastAsia="Calibri"/>
          <w:b/>
          <w:bCs/>
          <w:color w:val="1F3864"/>
          <w:sz w:val="20"/>
          <w:szCs w:val="20"/>
        </w:rPr>
        <w:lastRenderedPageBreak/>
        <w:t>Table 3.13 – Bonus Ratio Core Model Coefficients (Training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3400"/>
        <w:gridCol w:w="3400"/>
      </w:tblGrid>
      <w:tr w:rsidR="009147B3" w14:paraId="6F9D62A0" w14:textId="77777777">
        <w:tblPrEx>
          <w:tblCellMar>
            <w:top w:w="0" w:type="dxa"/>
            <w:bottom w:w="0" w:type="dxa"/>
          </w:tblCellMar>
        </w:tblPrEx>
        <w:trPr>
          <w:tblHeader/>
        </w:trPr>
        <w:tc>
          <w:tcPr>
            <w:tcW w:w="2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CF64BA1" w14:textId="77777777" w:rsidR="009147B3" w:rsidRDefault="00000000">
            <w:r>
              <w:rPr>
                <w:rFonts w:eastAsia="Calibri"/>
                <w:b/>
                <w:bCs/>
                <w:color w:val="FFFFFF"/>
                <w:sz w:val="20"/>
                <w:szCs w:val="20"/>
              </w:rPr>
              <w:t>Term</w:t>
            </w:r>
          </w:p>
        </w:tc>
        <w:tc>
          <w:tcPr>
            <w:tcW w:w="3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FC04E89" w14:textId="77777777" w:rsidR="009147B3" w:rsidRDefault="00000000">
            <w:r>
              <w:rPr>
                <w:rFonts w:eastAsia="Calibri"/>
                <w:b/>
                <w:bCs/>
                <w:color w:val="FFFFFF"/>
                <w:sz w:val="20"/>
                <w:szCs w:val="20"/>
              </w:rPr>
              <w:t>U + D: Coef. (OLS p / HAC p)</w:t>
            </w:r>
          </w:p>
        </w:tc>
        <w:tc>
          <w:tcPr>
            <w:tcW w:w="3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F9198BD" w14:textId="77777777" w:rsidR="009147B3" w:rsidRDefault="00000000">
            <w:r>
              <w:rPr>
                <w:rFonts w:eastAsia="Calibri"/>
                <w:b/>
                <w:bCs/>
                <w:color w:val="FFFFFF"/>
                <w:sz w:val="20"/>
                <w:szCs w:val="20"/>
              </w:rPr>
              <w:t>U + HY + D: Coef. (OLS p / HAC p)</w:t>
            </w:r>
          </w:p>
        </w:tc>
      </w:tr>
      <w:tr w:rsidR="009147B3" w14:paraId="2BD43CDD"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D7769" w14:textId="77777777" w:rsidR="009147B3" w:rsidRDefault="00000000">
            <w:r>
              <w:rPr>
                <w:rFonts w:eastAsia="Calibri"/>
                <w:color w:val="000000"/>
                <w:sz w:val="20"/>
                <w:szCs w:val="20"/>
              </w:rPr>
              <w:t>Intercept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A9E2E" w14:textId="77777777" w:rsidR="009147B3" w:rsidRDefault="00000000">
            <w:r>
              <w:rPr>
                <w:rFonts w:eastAsia="Calibri"/>
                <w:color w:val="000000"/>
                <w:sz w:val="20"/>
                <w:szCs w:val="20"/>
              </w:rPr>
              <w:t>4.9447 (0.159 / 0.156)</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33CE6" w14:textId="77777777" w:rsidR="009147B3" w:rsidRDefault="00000000">
            <w:r>
              <w:rPr>
                <w:rFonts w:eastAsia="Calibri"/>
                <w:color w:val="000000"/>
                <w:sz w:val="20"/>
                <w:szCs w:val="20"/>
              </w:rPr>
              <w:t>14.0550 (0.007 / 0.005)</w:t>
            </w:r>
          </w:p>
        </w:tc>
      </w:tr>
      <w:tr w:rsidR="009147B3" w14:paraId="7AA19855"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82FC720" w14:textId="77777777" w:rsidR="009147B3" w:rsidRDefault="00000000">
            <w:r>
              <w:rPr>
                <w:rFonts w:eastAsia="Calibri"/>
                <w:color w:val="000000"/>
                <w:sz w:val="20"/>
                <w:szCs w:val="20"/>
              </w:rPr>
              <w:t>Own lag R(t−1)</w:t>
            </w:r>
          </w:p>
        </w:tc>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BF6CC20" w14:textId="77777777" w:rsidR="009147B3" w:rsidRDefault="00000000">
            <w:r>
              <w:rPr>
                <w:rFonts w:eastAsia="Calibri"/>
                <w:color w:val="000000"/>
                <w:sz w:val="20"/>
                <w:szCs w:val="20"/>
              </w:rPr>
              <w:t>0.3292 (0.021 / 0.011)</w:t>
            </w:r>
          </w:p>
        </w:tc>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601B5A0" w14:textId="77777777" w:rsidR="009147B3" w:rsidRDefault="00000000">
            <w:r>
              <w:rPr>
                <w:rFonts w:eastAsia="Calibri"/>
                <w:color w:val="000000"/>
                <w:sz w:val="20"/>
                <w:szCs w:val="20"/>
              </w:rPr>
              <w:t>0.1723 (0.236 / 0.147)</w:t>
            </w:r>
          </w:p>
        </w:tc>
      </w:tr>
      <w:tr w:rsidR="009147B3" w14:paraId="1C1A92D9"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DF396" w14:textId="77777777" w:rsidR="009147B3" w:rsidRDefault="00000000">
            <w:r>
              <w:rPr>
                <w:rFonts w:eastAsia="Calibri"/>
                <w:color w:val="000000"/>
                <w:sz w:val="20"/>
                <w:szCs w:val="20"/>
              </w:rPr>
              <w:t>Unemployment (t−1)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67AF6" w14:textId="77777777" w:rsidR="009147B3" w:rsidRDefault="00000000">
            <w:r>
              <w:rPr>
                <w:rFonts w:eastAsia="Calibri"/>
                <w:color w:val="000000"/>
                <w:sz w:val="20"/>
                <w:szCs w:val="20"/>
              </w:rPr>
              <w:t>1.3286 (0.003 / 0.005)</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8156B" w14:textId="77777777" w:rsidR="009147B3" w:rsidRDefault="00000000">
            <w:r>
              <w:rPr>
                <w:rFonts w:eastAsia="Calibri"/>
                <w:color w:val="000000"/>
                <w:sz w:val="20"/>
                <w:szCs w:val="20"/>
              </w:rPr>
              <w:t>1.9318 (0.0002 / 0.0001)</w:t>
            </w:r>
          </w:p>
        </w:tc>
      </w:tr>
      <w:tr w:rsidR="009147B3" w14:paraId="59A200D2"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28054AA" w14:textId="77777777" w:rsidR="009147B3" w:rsidRDefault="00000000">
            <w:r>
              <w:rPr>
                <w:rFonts w:eastAsia="Calibri"/>
                <w:color w:val="000000"/>
                <w:sz w:val="20"/>
                <w:szCs w:val="20"/>
              </w:rPr>
              <w:t>HY spread (t−1)</w:t>
            </w:r>
          </w:p>
        </w:tc>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03CE2B0" w14:textId="77777777" w:rsidR="009147B3" w:rsidRDefault="00000000">
            <w:r>
              <w:rPr>
                <w:rFonts w:eastAsia="Calibri"/>
                <w:color w:val="000000"/>
                <w:sz w:val="20"/>
                <w:szCs w:val="20"/>
              </w:rPr>
              <w:t>Not included</w:t>
            </w:r>
          </w:p>
        </w:tc>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AD1471D" w14:textId="77777777" w:rsidR="009147B3" w:rsidRDefault="00000000">
            <w:r>
              <w:rPr>
                <w:rFonts w:eastAsia="Calibri"/>
                <w:color w:val="000000"/>
                <w:sz w:val="20"/>
                <w:szCs w:val="20"/>
              </w:rPr>
              <w:t>−2.1903 (0.018 / 0.014)</w:t>
            </w:r>
          </w:p>
        </w:tc>
      </w:tr>
      <w:tr w:rsidR="009147B3" w14:paraId="076C7D0D"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65799" w14:textId="77777777" w:rsidR="009147B3" w:rsidRDefault="00000000">
            <w:r>
              <w:rPr>
                <w:rFonts w:eastAsia="Calibri"/>
                <w:color w:val="000000"/>
                <w:sz w:val="20"/>
                <w:szCs w:val="20"/>
              </w:rPr>
              <w:t>Pandemic dummy 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B6439" w14:textId="77777777" w:rsidR="009147B3" w:rsidRDefault="00000000">
            <w:r>
              <w:rPr>
                <w:rFonts w:eastAsia="Calibri"/>
                <w:color w:val="000000"/>
                <w:sz w:val="20"/>
                <w:szCs w:val="20"/>
              </w:rPr>
              <w:t>−5.0412 (0.062 / 0.067)</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097CE" w14:textId="77777777" w:rsidR="009147B3" w:rsidRDefault="00000000">
            <w:r>
              <w:rPr>
                <w:rFonts w:eastAsia="Calibri"/>
                <w:color w:val="000000"/>
                <w:sz w:val="20"/>
                <w:szCs w:val="20"/>
              </w:rPr>
              <w:t>−5.5548 (0.031 / 0.028)</w:t>
            </w:r>
          </w:p>
        </w:tc>
      </w:tr>
      <w:tr w:rsidR="009147B3" w14:paraId="11C56881"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8060C93" w14:textId="77777777" w:rsidR="009147B3" w:rsidRDefault="00000000">
            <w:r>
              <w:rPr>
                <w:rFonts w:eastAsia="Calibri"/>
                <w:color w:val="000000"/>
                <w:sz w:val="20"/>
                <w:szCs w:val="20"/>
              </w:rPr>
              <w:t>DW / JB p</w:t>
            </w:r>
          </w:p>
        </w:tc>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B1D4DBA" w14:textId="77777777" w:rsidR="009147B3" w:rsidRDefault="00000000">
            <w:r>
              <w:rPr>
                <w:rFonts w:eastAsia="Calibri"/>
                <w:color w:val="000000"/>
                <w:sz w:val="20"/>
                <w:szCs w:val="20"/>
              </w:rPr>
              <w:t>1.954 / 0.691</w:t>
            </w:r>
          </w:p>
        </w:tc>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3BA8BE" w14:textId="77777777" w:rsidR="009147B3" w:rsidRDefault="00000000">
            <w:r>
              <w:rPr>
                <w:rFonts w:eastAsia="Calibri"/>
                <w:color w:val="000000"/>
                <w:sz w:val="20"/>
                <w:szCs w:val="20"/>
              </w:rPr>
              <w:t>1.899 / 0.320</w:t>
            </w:r>
          </w:p>
        </w:tc>
      </w:tr>
      <w:tr w:rsidR="009147B3" w14:paraId="427B856E" w14:textId="77777777">
        <w:tblPrEx>
          <w:tblCellMar>
            <w:top w:w="0" w:type="dxa"/>
            <w:bottom w:w="0" w:type="dxa"/>
          </w:tblCellMar>
        </w:tblPrEx>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6CA6B" w14:textId="77777777" w:rsidR="009147B3" w:rsidRDefault="00000000">
            <w:r>
              <w:rPr>
                <w:rFonts w:eastAsia="Calibri"/>
                <w:color w:val="000000"/>
                <w:sz w:val="20"/>
                <w:szCs w:val="20"/>
              </w:rPr>
              <w:t>BG order 4 F-test 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0557E" w14:textId="77777777" w:rsidR="009147B3" w:rsidRDefault="00000000">
            <w:r>
              <w:rPr>
                <w:rFonts w:eastAsia="Calibri"/>
                <w:color w:val="000000"/>
                <w:sz w:val="20"/>
                <w:szCs w:val="20"/>
              </w:rPr>
              <w:t>0.917</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CAED1" w14:textId="77777777" w:rsidR="009147B3" w:rsidRDefault="00000000">
            <w:r>
              <w:rPr>
                <w:rFonts w:eastAsia="Calibri"/>
                <w:color w:val="000000"/>
                <w:sz w:val="20"/>
                <w:szCs w:val="20"/>
              </w:rPr>
              <w:t>0.759</w:t>
            </w:r>
          </w:p>
        </w:tc>
      </w:tr>
    </w:tbl>
    <w:p w14:paraId="17BAB065" w14:textId="77777777" w:rsidR="009147B3" w:rsidRDefault="009147B3">
      <w:pPr>
        <w:spacing w:after="80"/>
      </w:pPr>
    </w:p>
    <w:p w14:paraId="700DC797" w14:textId="77777777" w:rsidR="009147B3" w:rsidRDefault="00000000">
      <w:pPr>
        <w:spacing w:after="120" w:line="276" w:lineRule="auto"/>
        <w:jc w:val="both"/>
      </w:pPr>
      <w:r>
        <w:rPr>
          <w:rFonts w:eastAsia="Calibri"/>
        </w:rPr>
        <w:t>Adding HY reduced one-step RMSE from 4.360 to 4.048, an improvement of about 7.2 percent, and recursive RMSE by about 15.3 percent. DW, JB, and fourth-order Breusch-Godfrey diagnostics were not adverse for either core specification, so low R² or failed residual tests do not explain the non-adoption. The lagged bonus-growth challenger had OLS p = 0.824, providing little evidence of incremental explanatory power. Full-sample Adjusted R² is 0.405 with HY and 0.314 without HY; these estimates include the holdout period and do not provide a new independent validation.</w:t>
      </w:r>
    </w:p>
    <w:p w14:paraId="5BAECED6" w14:textId="77777777" w:rsidR="009147B3" w:rsidRDefault="00000000">
      <w:pPr>
        <w:spacing w:before="160" w:after="80"/>
      </w:pPr>
      <w:r>
        <w:rPr>
          <w:rFonts w:eastAsia="Calibri"/>
          <w:b/>
          <w:bCs/>
        </w:rPr>
        <w:t>3.13.3 Alternative Starting Variables in Forward Selection</w:t>
      </w:r>
    </w:p>
    <w:p w14:paraId="5C41BFA2" w14:textId="77777777" w:rsidR="009147B3" w:rsidRDefault="00000000">
      <w:pPr>
        <w:spacing w:after="120" w:line="276" w:lineRule="auto"/>
        <w:jc w:val="both"/>
      </w:pPr>
      <w:r>
        <w:rPr>
          <w:rFonts w:eastAsia="Calibri"/>
        </w:rPr>
        <w:t>Each of the four first-round passers was used as a separate starting variable: U, unemployment in levels (OLS p = 0.0030, positive); E, finance and insurance employment QoQ log growth (p = 0.0272, negative); W, financial-activities hourly earnings QoQ log growth (p = 0.0272, positive); and A, bank assets QoQ log growth (p = 0.0352, positive). All macro terms are lagged one quarter, and every model includes an intercept, one own lag, and D.</w:t>
      </w:r>
    </w:p>
    <w:p w14:paraId="61618629" w14:textId="77777777" w:rsidR="009147B3" w:rsidRDefault="00000000">
      <w:pPr>
        <w:keepNext/>
        <w:spacing w:before="160" w:after="80"/>
      </w:pPr>
      <w:r>
        <w:rPr>
          <w:rFonts w:eastAsia="Calibri"/>
          <w:b/>
          <w:bCs/>
          <w:color w:val="1F3864"/>
          <w:sz w:val="20"/>
          <w:szCs w:val="20"/>
        </w:rPr>
        <w:t>Table 3.14 – Alternative Starting Variables (With Pandemic Dummy).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700"/>
        <w:gridCol w:w="1700"/>
        <w:gridCol w:w="2860"/>
      </w:tblGrid>
      <w:tr w:rsidR="009147B3" w14:paraId="44931A09"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564CAB4" w14:textId="77777777" w:rsidR="009147B3" w:rsidRDefault="00000000">
            <w:r>
              <w:rPr>
                <w:rFonts w:eastAsia="Calibri"/>
                <w:b/>
                <w:bCs/>
                <w:color w:val="FFFFFF"/>
                <w:sz w:val="20"/>
                <w:szCs w:val="20"/>
              </w:rPr>
              <w:t>Macro Set</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6C1463D" w14:textId="77777777" w:rsidR="009147B3" w:rsidRDefault="00000000">
            <w:r>
              <w:rPr>
                <w:rFonts w:eastAsia="Calibri"/>
                <w:b/>
                <w:bCs/>
                <w:color w:val="FFFFFF"/>
                <w:sz w:val="20"/>
                <w:szCs w:val="20"/>
              </w:rPr>
              <w:t>Adjusted R²</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FB06CE6" w14:textId="77777777" w:rsidR="009147B3" w:rsidRDefault="00000000">
            <w:r>
              <w:rPr>
                <w:rFonts w:eastAsia="Calibri"/>
                <w:b/>
                <w:bCs/>
                <w:color w:val="FFFFFF"/>
                <w:sz w:val="20"/>
                <w:szCs w:val="20"/>
              </w:rPr>
              <w:t>One-step RMSE</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E4E8C1F" w14:textId="77777777" w:rsidR="009147B3" w:rsidRDefault="00000000">
            <w:r>
              <w:rPr>
                <w:rFonts w:eastAsia="Calibri"/>
                <w:b/>
                <w:bCs/>
                <w:color w:val="FFFFFF"/>
                <w:sz w:val="20"/>
                <w:szCs w:val="20"/>
              </w:rPr>
              <w:t>Recursive RMSE</w:t>
            </w:r>
          </w:p>
        </w:tc>
        <w:tc>
          <w:tcPr>
            <w:tcW w:w="28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6624F90" w14:textId="77777777" w:rsidR="009147B3" w:rsidRDefault="00000000">
            <w:r>
              <w:rPr>
                <w:rFonts w:eastAsia="Calibri"/>
                <w:b/>
                <w:bCs/>
                <w:color w:val="FFFFFF"/>
                <w:sz w:val="20"/>
                <w:szCs w:val="20"/>
              </w:rPr>
              <w:t>All Macro Terms Significant (OLS/HAC)</w:t>
            </w:r>
          </w:p>
        </w:tc>
      </w:tr>
      <w:tr w:rsidR="009147B3" w14:paraId="09B0A662"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A9320" w14:textId="77777777" w:rsidR="009147B3" w:rsidRDefault="00000000">
            <w:r>
              <w:rPr>
                <w:rFonts w:eastAsia="Calibri"/>
                <w:color w:val="000000"/>
                <w:sz w:val="20"/>
                <w:szCs w:val="20"/>
              </w:rPr>
              <w:t>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B13E1" w14:textId="77777777" w:rsidR="009147B3" w:rsidRDefault="00000000">
            <w:r>
              <w:rPr>
                <w:rFonts w:eastAsia="Calibri"/>
                <w:color w:val="000000"/>
                <w:sz w:val="20"/>
                <w:szCs w:val="20"/>
              </w:rPr>
              <w:t>0.278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6961A" w14:textId="77777777" w:rsidR="009147B3" w:rsidRDefault="00000000">
            <w:r>
              <w:rPr>
                <w:rFonts w:eastAsia="Calibri"/>
                <w:color w:val="000000"/>
                <w:sz w:val="20"/>
                <w:szCs w:val="20"/>
              </w:rPr>
              <w:t>4.360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9247C" w14:textId="77777777" w:rsidR="009147B3" w:rsidRDefault="00000000">
            <w:r>
              <w:rPr>
                <w:rFonts w:eastAsia="Calibri"/>
                <w:color w:val="000000"/>
                <w:sz w:val="20"/>
                <w:szCs w:val="20"/>
              </w:rPr>
              <w:t>5.026</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975FF" w14:textId="77777777" w:rsidR="009147B3" w:rsidRDefault="00000000">
            <w:r>
              <w:rPr>
                <w:rFonts w:eastAsia="Calibri"/>
                <w:color w:val="000000"/>
                <w:sz w:val="20"/>
                <w:szCs w:val="20"/>
              </w:rPr>
              <w:t>Yes/Yes</w:t>
            </w:r>
          </w:p>
        </w:tc>
      </w:tr>
      <w:tr w:rsidR="009147B3" w14:paraId="15104E12"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8EBC30F" w14:textId="77777777" w:rsidR="009147B3" w:rsidRDefault="00000000">
            <w:r>
              <w:rPr>
                <w:rFonts w:eastAsia="Calibri"/>
                <w:color w:val="000000"/>
                <w:sz w:val="20"/>
                <w:szCs w:val="20"/>
              </w:rPr>
              <w:t>E</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7A6FEE6" w14:textId="77777777" w:rsidR="009147B3" w:rsidRDefault="00000000">
            <w:r>
              <w:rPr>
                <w:rFonts w:eastAsia="Calibri"/>
                <w:color w:val="000000"/>
                <w:sz w:val="20"/>
                <w:szCs w:val="20"/>
              </w:rPr>
              <w:t>0.200</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C8D9F57" w14:textId="77777777" w:rsidR="009147B3" w:rsidRDefault="00000000">
            <w:r>
              <w:rPr>
                <w:rFonts w:eastAsia="Calibri"/>
                <w:color w:val="000000"/>
                <w:sz w:val="20"/>
                <w:szCs w:val="20"/>
              </w:rPr>
              <w:t>6.818</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02681A8" w14:textId="77777777" w:rsidR="009147B3" w:rsidRDefault="00000000">
            <w:r>
              <w:rPr>
                <w:rFonts w:eastAsia="Calibri"/>
                <w:color w:val="000000"/>
                <w:sz w:val="20"/>
                <w:szCs w:val="20"/>
              </w:rPr>
              <w:t>8.957</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048D496" w14:textId="77777777" w:rsidR="009147B3" w:rsidRDefault="00000000">
            <w:r>
              <w:rPr>
                <w:rFonts w:eastAsia="Calibri"/>
                <w:color w:val="000000"/>
                <w:sz w:val="20"/>
                <w:szCs w:val="20"/>
              </w:rPr>
              <w:t>Yes/No</w:t>
            </w:r>
          </w:p>
        </w:tc>
      </w:tr>
      <w:tr w:rsidR="009147B3" w14:paraId="32854D47"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FB845" w14:textId="77777777" w:rsidR="009147B3" w:rsidRDefault="00000000">
            <w:r>
              <w:rPr>
                <w:rFonts w:eastAsia="Calibri"/>
                <w:color w:val="000000"/>
                <w:sz w:val="20"/>
                <w:szCs w:val="20"/>
              </w:rPr>
              <w:t>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CFD96" w14:textId="77777777" w:rsidR="009147B3" w:rsidRDefault="00000000">
            <w:r>
              <w:rPr>
                <w:rFonts w:eastAsia="Calibri"/>
                <w:color w:val="000000"/>
                <w:sz w:val="20"/>
                <w:szCs w:val="20"/>
              </w:rPr>
              <w:t>0.200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9717C" w14:textId="77777777" w:rsidR="009147B3" w:rsidRDefault="00000000">
            <w:r>
              <w:rPr>
                <w:rFonts w:eastAsia="Calibri"/>
                <w:color w:val="000000"/>
                <w:sz w:val="20"/>
                <w:szCs w:val="20"/>
              </w:rPr>
              <w:t>5.985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35D9E" w14:textId="77777777" w:rsidR="009147B3" w:rsidRDefault="00000000">
            <w:r>
              <w:rPr>
                <w:rFonts w:eastAsia="Calibri"/>
                <w:color w:val="000000"/>
                <w:sz w:val="20"/>
                <w:szCs w:val="20"/>
              </w:rPr>
              <w:t>7.807</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B3962" w14:textId="77777777" w:rsidR="009147B3" w:rsidRDefault="00000000">
            <w:r>
              <w:rPr>
                <w:rFonts w:eastAsia="Calibri"/>
                <w:color w:val="000000"/>
                <w:sz w:val="20"/>
                <w:szCs w:val="20"/>
              </w:rPr>
              <w:t>Yes/Yes</w:t>
            </w:r>
          </w:p>
        </w:tc>
      </w:tr>
      <w:tr w:rsidR="009147B3" w14:paraId="68E063A4"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F26D1E" w14:textId="77777777" w:rsidR="009147B3" w:rsidRDefault="00000000">
            <w:r>
              <w:rPr>
                <w:rFonts w:eastAsia="Calibri"/>
                <w:color w:val="000000"/>
                <w:sz w:val="20"/>
                <w:szCs w:val="20"/>
              </w:rPr>
              <w:t>A</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550E6F2" w14:textId="77777777" w:rsidR="009147B3" w:rsidRDefault="00000000">
            <w:r>
              <w:rPr>
                <w:rFonts w:eastAsia="Calibri"/>
                <w:color w:val="000000"/>
                <w:sz w:val="20"/>
                <w:szCs w:val="20"/>
              </w:rPr>
              <w:t>0.191</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BB8C3F5" w14:textId="77777777" w:rsidR="009147B3" w:rsidRDefault="00000000">
            <w:r>
              <w:rPr>
                <w:rFonts w:eastAsia="Calibri"/>
                <w:color w:val="000000"/>
                <w:sz w:val="20"/>
                <w:szCs w:val="20"/>
              </w:rPr>
              <w:t>4.431</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A42532A" w14:textId="77777777" w:rsidR="009147B3" w:rsidRDefault="00000000">
            <w:r>
              <w:rPr>
                <w:rFonts w:eastAsia="Calibri"/>
                <w:color w:val="000000"/>
                <w:sz w:val="20"/>
                <w:szCs w:val="20"/>
              </w:rPr>
              <w:t>5.257</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D7D3ED6" w14:textId="77777777" w:rsidR="009147B3" w:rsidRDefault="00000000">
            <w:r>
              <w:rPr>
                <w:rFonts w:eastAsia="Calibri"/>
                <w:color w:val="000000"/>
                <w:sz w:val="20"/>
                <w:szCs w:val="20"/>
              </w:rPr>
              <w:t>Yes/Yes</w:t>
            </w:r>
          </w:p>
        </w:tc>
      </w:tr>
      <w:tr w:rsidR="009147B3" w14:paraId="175F72F1"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B8ADC" w14:textId="77777777" w:rsidR="009147B3" w:rsidRDefault="00000000">
            <w:r>
              <w:rPr>
                <w:rFonts w:eastAsia="Calibri"/>
                <w:color w:val="000000"/>
                <w:sz w:val="20"/>
                <w:szCs w:val="20"/>
              </w:rPr>
              <w:t>E+U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ACC32" w14:textId="77777777" w:rsidR="009147B3" w:rsidRDefault="00000000">
            <w:r>
              <w:rPr>
                <w:rFonts w:eastAsia="Calibri"/>
                <w:color w:val="000000"/>
                <w:sz w:val="20"/>
                <w:szCs w:val="20"/>
              </w:rPr>
              <w:t>0.267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895CB" w14:textId="77777777" w:rsidR="009147B3" w:rsidRDefault="00000000">
            <w:r>
              <w:rPr>
                <w:rFonts w:eastAsia="Calibri"/>
                <w:color w:val="000000"/>
                <w:sz w:val="20"/>
                <w:szCs w:val="20"/>
              </w:rPr>
              <w:t>4.650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781B6" w14:textId="77777777" w:rsidR="009147B3" w:rsidRDefault="00000000">
            <w:r>
              <w:rPr>
                <w:rFonts w:eastAsia="Calibri"/>
                <w:color w:val="000000"/>
                <w:sz w:val="20"/>
                <w:szCs w:val="20"/>
              </w:rPr>
              <w:t>5.506</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7EB6D" w14:textId="77777777" w:rsidR="009147B3" w:rsidRDefault="00000000">
            <w:r>
              <w:rPr>
                <w:rFonts w:eastAsia="Calibri"/>
                <w:color w:val="000000"/>
                <w:sz w:val="20"/>
                <w:szCs w:val="20"/>
              </w:rPr>
              <w:t>No/No</w:t>
            </w:r>
          </w:p>
        </w:tc>
      </w:tr>
      <w:tr w:rsidR="009147B3" w14:paraId="6553787F"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3C93FD2" w14:textId="77777777" w:rsidR="009147B3" w:rsidRDefault="00000000">
            <w:r>
              <w:rPr>
                <w:rFonts w:eastAsia="Calibri"/>
                <w:color w:val="000000"/>
                <w:sz w:val="20"/>
                <w:szCs w:val="20"/>
              </w:rPr>
              <w:t>W+U</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AA244F1" w14:textId="77777777" w:rsidR="009147B3" w:rsidRDefault="00000000">
            <w:r>
              <w:rPr>
                <w:rFonts w:eastAsia="Calibri"/>
                <w:color w:val="000000"/>
                <w:sz w:val="20"/>
                <w:szCs w:val="20"/>
              </w:rPr>
              <w:t>0.293</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3B895F" w14:textId="77777777" w:rsidR="009147B3" w:rsidRDefault="00000000">
            <w:r>
              <w:rPr>
                <w:rFonts w:eastAsia="Calibri"/>
                <w:color w:val="000000"/>
                <w:sz w:val="20"/>
                <w:szCs w:val="20"/>
              </w:rPr>
              <w:t>4.610</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D11E7B7" w14:textId="77777777" w:rsidR="009147B3" w:rsidRDefault="00000000">
            <w:r>
              <w:rPr>
                <w:rFonts w:eastAsia="Calibri"/>
                <w:color w:val="000000"/>
                <w:sz w:val="20"/>
                <w:szCs w:val="20"/>
              </w:rPr>
              <w:t>5.602</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2F32808" w14:textId="77777777" w:rsidR="009147B3" w:rsidRDefault="00000000">
            <w:r>
              <w:rPr>
                <w:rFonts w:eastAsia="Calibri"/>
                <w:color w:val="000000"/>
                <w:sz w:val="20"/>
                <w:szCs w:val="20"/>
              </w:rPr>
              <w:t>No/No</w:t>
            </w:r>
          </w:p>
        </w:tc>
      </w:tr>
      <w:tr w:rsidR="009147B3" w14:paraId="3383C4AB"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285D0" w14:textId="77777777" w:rsidR="009147B3" w:rsidRDefault="00000000">
            <w:r>
              <w:rPr>
                <w:rFonts w:eastAsia="Calibri"/>
                <w:color w:val="000000"/>
                <w:sz w:val="20"/>
                <w:szCs w:val="20"/>
              </w:rPr>
              <w:t>A+U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4690E" w14:textId="77777777" w:rsidR="009147B3" w:rsidRDefault="00000000">
            <w:r>
              <w:rPr>
                <w:rFonts w:eastAsia="Calibri"/>
                <w:color w:val="000000"/>
                <w:sz w:val="20"/>
                <w:szCs w:val="20"/>
              </w:rPr>
              <w:t>0.272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F3EE3" w14:textId="77777777" w:rsidR="009147B3" w:rsidRDefault="00000000">
            <w:r>
              <w:rPr>
                <w:rFonts w:eastAsia="Calibri"/>
                <w:color w:val="000000"/>
                <w:sz w:val="20"/>
                <w:szCs w:val="20"/>
              </w:rPr>
              <w:t>4.226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C6D86" w14:textId="77777777" w:rsidR="009147B3" w:rsidRDefault="00000000">
            <w:r>
              <w:rPr>
                <w:rFonts w:eastAsia="Calibri"/>
                <w:color w:val="000000"/>
                <w:sz w:val="20"/>
                <w:szCs w:val="20"/>
              </w:rPr>
              <w:t>4.856</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2661B" w14:textId="77777777" w:rsidR="009147B3" w:rsidRDefault="00000000">
            <w:r>
              <w:rPr>
                <w:rFonts w:eastAsia="Calibri"/>
                <w:color w:val="000000"/>
                <w:sz w:val="20"/>
                <w:szCs w:val="20"/>
              </w:rPr>
              <w:t>No/No</w:t>
            </w:r>
          </w:p>
        </w:tc>
      </w:tr>
      <w:tr w:rsidR="009147B3" w14:paraId="5318129C"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11CAA10" w14:textId="77777777" w:rsidR="009147B3" w:rsidRDefault="00000000">
            <w:r>
              <w:rPr>
                <w:rFonts w:eastAsia="Calibri"/>
                <w:color w:val="000000"/>
                <w:sz w:val="20"/>
                <w:szCs w:val="20"/>
              </w:rPr>
              <w:t>E+W</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3B50EC4" w14:textId="77777777" w:rsidR="009147B3" w:rsidRDefault="00000000">
            <w:r>
              <w:rPr>
                <w:rFonts w:eastAsia="Calibri"/>
                <w:color w:val="000000"/>
                <w:sz w:val="20"/>
                <w:szCs w:val="20"/>
              </w:rPr>
              <w:t>0.265</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043EB4" w14:textId="77777777" w:rsidR="009147B3" w:rsidRDefault="00000000">
            <w:r>
              <w:rPr>
                <w:rFonts w:eastAsia="Calibri"/>
                <w:color w:val="000000"/>
                <w:sz w:val="20"/>
                <w:szCs w:val="20"/>
              </w:rPr>
              <w:t>7.821</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1E686DC" w14:textId="77777777" w:rsidR="009147B3" w:rsidRDefault="00000000">
            <w:r>
              <w:rPr>
                <w:rFonts w:eastAsia="Calibri"/>
                <w:color w:val="000000"/>
                <w:sz w:val="20"/>
                <w:szCs w:val="20"/>
              </w:rPr>
              <w:t>10.579</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3D08F58" w14:textId="77777777" w:rsidR="009147B3" w:rsidRDefault="00000000">
            <w:r>
              <w:rPr>
                <w:rFonts w:eastAsia="Calibri"/>
                <w:color w:val="000000"/>
                <w:sz w:val="20"/>
                <w:szCs w:val="20"/>
              </w:rPr>
              <w:t>Yes/Yes</w:t>
            </w:r>
          </w:p>
        </w:tc>
      </w:tr>
      <w:tr w:rsidR="009147B3" w14:paraId="7AB45567"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EDD3C" w14:textId="77777777" w:rsidR="009147B3" w:rsidRDefault="00000000">
            <w:r>
              <w:rPr>
                <w:rFonts w:eastAsia="Calibri"/>
                <w:color w:val="000000"/>
                <w:sz w:val="20"/>
                <w:szCs w:val="20"/>
              </w:rPr>
              <w:t>W+VIX</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A3C95" w14:textId="77777777" w:rsidR="009147B3" w:rsidRDefault="00000000">
            <w:r>
              <w:rPr>
                <w:rFonts w:eastAsia="Calibri"/>
                <w:color w:val="000000"/>
                <w:sz w:val="20"/>
                <w:szCs w:val="20"/>
              </w:rPr>
              <w:t>0.263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30EA7" w14:textId="77777777" w:rsidR="009147B3" w:rsidRDefault="00000000">
            <w:r>
              <w:rPr>
                <w:rFonts w:eastAsia="Calibri"/>
                <w:color w:val="000000"/>
                <w:sz w:val="20"/>
                <w:szCs w:val="20"/>
              </w:rPr>
              <w:t>6.758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5CD13" w14:textId="77777777" w:rsidR="009147B3" w:rsidRDefault="00000000">
            <w:r>
              <w:rPr>
                <w:rFonts w:eastAsia="Calibri"/>
                <w:color w:val="000000"/>
                <w:sz w:val="20"/>
                <w:szCs w:val="20"/>
              </w:rPr>
              <w:t>8.572</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9126B" w14:textId="77777777" w:rsidR="009147B3" w:rsidRDefault="00000000">
            <w:r>
              <w:rPr>
                <w:rFonts w:eastAsia="Calibri"/>
                <w:color w:val="000000"/>
                <w:sz w:val="20"/>
                <w:szCs w:val="20"/>
              </w:rPr>
              <w:t>Yes/No</w:t>
            </w:r>
          </w:p>
        </w:tc>
      </w:tr>
      <w:tr w:rsidR="009147B3" w14:paraId="460B3D8E"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33D5C02" w14:textId="77777777" w:rsidR="009147B3" w:rsidRDefault="00000000">
            <w:r>
              <w:rPr>
                <w:rFonts w:eastAsia="Calibri"/>
                <w:color w:val="000000"/>
                <w:sz w:val="20"/>
                <w:szCs w:val="20"/>
              </w:rPr>
              <w:t>A+Loans</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3FFA1DB" w14:textId="77777777" w:rsidR="009147B3" w:rsidRDefault="00000000">
            <w:r>
              <w:rPr>
                <w:rFonts w:eastAsia="Calibri"/>
                <w:color w:val="000000"/>
                <w:sz w:val="20"/>
                <w:szCs w:val="20"/>
              </w:rPr>
              <w:t>0.252</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0F0FC0A" w14:textId="77777777" w:rsidR="009147B3" w:rsidRDefault="00000000">
            <w:r>
              <w:rPr>
                <w:rFonts w:eastAsia="Calibri"/>
                <w:color w:val="000000"/>
                <w:sz w:val="20"/>
                <w:szCs w:val="20"/>
              </w:rPr>
              <w:t>4.646</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801EF4A" w14:textId="77777777" w:rsidR="009147B3" w:rsidRDefault="00000000">
            <w:r>
              <w:rPr>
                <w:rFonts w:eastAsia="Calibri"/>
                <w:color w:val="000000"/>
                <w:sz w:val="20"/>
                <w:szCs w:val="20"/>
              </w:rPr>
              <w:t>5.262</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D45B3B1" w14:textId="77777777" w:rsidR="009147B3" w:rsidRDefault="00000000">
            <w:r>
              <w:rPr>
                <w:rFonts w:eastAsia="Calibri"/>
                <w:color w:val="000000"/>
                <w:sz w:val="20"/>
                <w:szCs w:val="20"/>
              </w:rPr>
              <w:t>Yes/No</w:t>
            </w:r>
          </w:p>
        </w:tc>
      </w:tr>
    </w:tbl>
    <w:p w14:paraId="38454987" w14:textId="77777777" w:rsidR="009147B3" w:rsidRDefault="009147B3">
      <w:pPr>
        <w:spacing w:after="80"/>
      </w:pPr>
    </w:p>
    <w:p w14:paraId="55228AD2" w14:textId="77777777" w:rsidR="009147B3" w:rsidRDefault="00000000">
      <w:pPr>
        <w:spacing w:after="120" w:line="276" w:lineRule="auto"/>
        <w:jc w:val="both"/>
      </w:pPr>
      <w:r>
        <w:rPr>
          <w:rFonts w:eastAsia="Calibri"/>
        </w:rPr>
        <w:lastRenderedPageBreak/>
        <w:t>A starting term did not necessarily remain significant after another macro was added. E+W passed both OLS and HAC significance checks yet had substantially worse holdout errors, and A+U improved one-step error but not all its macro terms were significant. The exercise covered 17 first-round tests, 64 second-round tests across four starts, and six distinct two-macro combinations; it was not an exhaustive search, and repeated comparison on the same holdout does not create additional independent validation.</w:t>
      </w:r>
    </w:p>
    <w:p w14:paraId="29347EC5" w14:textId="77777777" w:rsidR="009147B3" w:rsidRDefault="00000000">
      <w:pPr>
        <w:spacing w:before="160" w:after="80"/>
      </w:pPr>
      <w:r>
        <w:rPr>
          <w:rFonts w:eastAsia="Calibri"/>
          <w:b/>
          <w:bCs/>
        </w:rPr>
        <w:t>3.13.4 Sensitivity to Removing the Pandemic Dummy</w:t>
      </w:r>
    </w:p>
    <w:p w14:paraId="5DF0154B" w14:textId="77777777" w:rsidR="009147B3" w:rsidRDefault="00000000">
      <w:pPr>
        <w:spacing w:after="120" w:line="276" w:lineRule="auto"/>
        <w:jc w:val="both"/>
      </w:pPr>
      <w:r>
        <w:rPr>
          <w:rFonts w:eastAsia="Calibri"/>
        </w:rPr>
        <w:t>This experiment removes D but retains all pandemic observations, with dates, transformations, and lag structure fixed. Without D, only U passed the original first-round gates among 17 candidates; branches starting with E, W, or A were forced-start sensitivity checks rather than valid alternatives.</w:t>
      </w:r>
    </w:p>
    <w:p w14:paraId="5E6DD442" w14:textId="77777777" w:rsidR="009147B3" w:rsidRDefault="00000000">
      <w:pPr>
        <w:keepNext/>
        <w:spacing w:before="160" w:after="80"/>
      </w:pPr>
      <w:r>
        <w:rPr>
          <w:rFonts w:eastAsia="Calibri"/>
          <w:b/>
          <w:bCs/>
          <w:color w:val="1F3864"/>
          <w:sz w:val="20"/>
          <w:szCs w:val="20"/>
        </w:rPr>
        <w:t>Table 3.15 – Alternative Starting Variables (Without Pandemic Dummy).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700"/>
        <w:gridCol w:w="1700"/>
        <w:gridCol w:w="2860"/>
      </w:tblGrid>
      <w:tr w:rsidR="009147B3" w14:paraId="7C042ADA"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674C50A" w14:textId="77777777" w:rsidR="009147B3" w:rsidRDefault="00000000">
            <w:r>
              <w:rPr>
                <w:rFonts w:eastAsia="Calibri"/>
                <w:b/>
                <w:bCs/>
                <w:color w:val="FFFFFF"/>
                <w:sz w:val="20"/>
                <w:szCs w:val="20"/>
              </w:rPr>
              <w:t>Macro Set</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8B7DB0A" w14:textId="77777777" w:rsidR="009147B3" w:rsidRDefault="00000000">
            <w:r>
              <w:rPr>
                <w:rFonts w:eastAsia="Calibri"/>
                <w:b/>
                <w:bCs/>
                <w:color w:val="FFFFFF"/>
                <w:sz w:val="20"/>
                <w:szCs w:val="20"/>
              </w:rPr>
              <w:t>Adjusted R²</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05AD046" w14:textId="77777777" w:rsidR="009147B3" w:rsidRDefault="00000000">
            <w:r>
              <w:rPr>
                <w:rFonts w:eastAsia="Calibri"/>
                <w:b/>
                <w:bCs/>
                <w:color w:val="FFFFFF"/>
                <w:sz w:val="20"/>
                <w:szCs w:val="20"/>
              </w:rPr>
              <w:t>One-step RMSE</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6F4C567" w14:textId="77777777" w:rsidR="009147B3" w:rsidRDefault="00000000">
            <w:r>
              <w:rPr>
                <w:rFonts w:eastAsia="Calibri"/>
                <w:b/>
                <w:bCs/>
                <w:color w:val="FFFFFF"/>
                <w:sz w:val="20"/>
                <w:szCs w:val="20"/>
              </w:rPr>
              <w:t>Recursive RMSE</w:t>
            </w:r>
          </w:p>
        </w:tc>
        <w:tc>
          <w:tcPr>
            <w:tcW w:w="28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745CE31" w14:textId="77777777" w:rsidR="009147B3" w:rsidRDefault="00000000">
            <w:r>
              <w:rPr>
                <w:rFonts w:eastAsia="Calibri"/>
                <w:b/>
                <w:bCs/>
                <w:color w:val="FFFFFF"/>
                <w:sz w:val="20"/>
                <w:szCs w:val="20"/>
              </w:rPr>
              <w:t>All Macro Terms Significant (OLS/HAC)</w:t>
            </w:r>
          </w:p>
        </w:tc>
      </w:tr>
      <w:tr w:rsidR="009147B3" w14:paraId="2EBCAFBA"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CF377" w14:textId="77777777" w:rsidR="009147B3" w:rsidRDefault="00000000">
            <w:r>
              <w:rPr>
                <w:rFonts w:eastAsia="Calibri"/>
                <w:color w:val="000000"/>
                <w:sz w:val="20"/>
                <w:szCs w:val="20"/>
              </w:rPr>
              <w:t>AR benchmark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50941" w14:textId="77777777" w:rsidR="009147B3" w:rsidRDefault="00000000">
            <w:r>
              <w:rPr>
                <w:rFonts w:eastAsia="Calibri"/>
                <w:color w:val="000000"/>
                <w:sz w:val="20"/>
                <w:szCs w:val="20"/>
              </w:rPr>
              <w:t>0.117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0C11A" w14:textId="77777777" w:rsidR="009147B3" w:rsidRDefault="00000000">
            <w:r>
              <w:rPr>
                <w:rFonts w:eastAsia="Calibri"/>
                <w:color w:val="000000"/>
                <w:sz w:val="20"/>
                <w:szCs w:val="20"/>
              </w:rPr>
              <w:t>4.851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CEF04" w14:textId="77777777" w:rsidR="009147B3" w:rsidRDefault="00000000">
            <w:r>
              <w:rPr>
                <w:rFonts w:eastAsia="Calibri"/>
                <w:color w:val="000000"/>
                <w:sz w:val="20"/>
                <w:szCs w:val="20"/>
              </w:rPr>
              <w:t>5.958</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A4DEF" w14:textId="77777777" w:rsidR="009147B3" w:rsidRDefault="00000000">
            <w:r>
              <w:rPr>
                <w:rFonts w:eastAsia="Calibri"/>
                <w:color w:val="000000"/>
                <w:sz w:val="20"/>
                <w:szCs w:val="20"/>
              </w:rPr>
              <w:t>—/—</w:t>
            </w:r>
          </w:p>
        </w:tc>
      </w:tr>
      <w:tr w:rsidR="009147B3" w14:paraId="6897FCB6"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7AE4D9C" w14:textId="77777777" w:rsidR="009147B3" w:rsidRDefault="00000000">
            <w:r>
              <w:rPr>
                <w:rFonts w:eastAsia="Calibri"/>
                <w:color w:val="000000"/>
                <w:sz w:val="20"/>
                <w:szCs w:val="20"/>
              </w:rPr>
              <w:t>U</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4E427C0" w14:textId="77777777" w:rsidR="009147B3" w:rsidRDefault="00000000">
            <w:r>
              <w:rPr>
                <w:rFonts w:eastAsia="Calibri"/>
                <w:color w:val="000000"/>
                <w:sz w:val="20"/>
                <w:szCs w:val="20"/>
              </w:rPr>
              <w:t>0.229</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FD5AE92" w14:textId="77777777" w:rsidR="009147B3" w:rsidRDefault="00000000">
            <w:r>
              <w:rPr>
                <w:rFonts w:eastAsia="Calibri"/>
                <w:color w:val="000000"/>
                <w:sz w:val="20"/>
                <w:szCs w:val="20"/>
              </w:rPr>
              <w:t>4.336</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396C4E6" w14:textId="77777777" w:rsidR="009147B3" w:rsidRDefault="00000000">
            <w:r>
              <w:rPr>
                <w:rFonts w:eastAsia="Calibri"/>
                <w:color w:val="000000"/>
                <w:sz w:val="20"/>
                <w:szCs w:val="20"/>
              </w:rPr>
              <w:t>5.143</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A0C6554" w14:textId="77777777" w:rsidR="009147B3" w:rsidRDefault="00000000">
            <w:r>
              <w:rPr>
                <w:rFonts w:eastAsia="Calibri"/>
                <w:color w:val="000000"/>
                <w:sz w:val="20"/>
                <w:szCs w:val="20"/>
              </w:rPr>
              <w:t>Yes/Yes</w:t>
            </w:r>
          </w:p>
        </w:tc>
      </w:tr>
      <w:tr w:rsidR="009147B3" w14:paraId="3B6C2EAE"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6D0F9" w14:textId="77777777" w:rsidR="009147B3" w:rsidRDefault="00000000">
            <w:r>
              <w:rPr>
                <w:rFonts w:eastAsia="Calibri"/>
                <w:color w:val="000000"/>
                <w:sz w:val="20"/>
                <w:szCs w:val="20"/>
              </w:rPr>
              <w: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BA7CA" w14:textId="77777777" w:rsidR="009147B3" w:rsidRDefault="00000000">
            <w:r>
              <w:rPr>
                <w:rFonts w:eastAsia="Calibri"/>
                <w:color w:val="000000"/>
                <w:sz w:val="20"/>
                <w:szCs w:val="20"/>
              </w:rPr>
              <w:t>0.171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0C73A" w14:textId="77777777" w:rsidR="009147B3" w:rsidRDefault="00000000">
            <w:r>
              <w:rPr>
                <w:rFonts w:eastAsia="Calibri"/>
                <w:color w:val="000000"/>
                <w:sz w:val="20"/>
                <w:szCs w:val="20"/>
              </w:rPr>
              <w:t>5.936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7C38D" w14:textId="77777777" w:rsidR="009147B3" w:rsidRDefault="00000000">
            <w:r>
              <w:rPr>
                <w:rFonts w:eastAsia="Calibri"/>
                <w:color w:val="000000"/>
                <w:sz w:val="20"/>
                <w:szCs w:val="20"/>
              </w:rPr>
              <w:t>8.048</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5DD00" w14:textId="77777777" w:rsidR="009147B3" w:rsidRDefault="00000000">
            <w:r>
              <w:rPr>
                <w:rFonts w:eastAsia="Calibri"/>
                <w:color w:val="000000"/>
                <w:sz w:val="20"/>
                <w:szCs w:val="20"/>
              </w:rPr>
              <w:t>No/Yes</w:t>
            </w:r>
          </w:p>
        </w:tc>
      </w:tr>
      <w:tr w:rsidR="009147B3" w14:paraId="3A32B7A6"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0478F58" w14:textId="77777777" w:rsidR="009147B3" w:rsidRDefault="00000000">
            <w:r>
              <w:rPr>
                <w:rFonts w:eastAsia="Calibri"/>
                <w:color w:val="000000"/>
                <w:sz w:val="20"/>
                <w:szCs w:val="20"/>
              </w:rPr>
              <w:t>W</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452FD69" w14:textId="77777777" w:rsidR="009147B3" w:rsidRDefault="00000000">
            <w:r>
              <w:rPr>
                <w:rFonts w:eastAsia="Calibri"/>
                <w:color w:val="000000"/>
                <w:sz w:val="20"/>
                <w:szCs w:val="20"/>
              </w:rPr>
              <w:t>0.164</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ED061D6" w14:textId="77777777" w:rsidR="009147B3" w:rsidRDefault="00000000">
            <w:r>
              <w:rPr>
                <w:rFonts w:eastAsia="Calibri"/>
                <w:color w:val="000000"/>
                <w:sz w:val="20"/>
                <w:szCs w:val="20"/>
              </w:rPr>
              <w:t>5.232</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B462D87" w14:textId="77777777" w:rsidR="009147B3" w:rsidRDefault="00000000">
            <w:r>
              <w:rPr>
                <w:rFonts w:eastAsia="Calibri"/>
                <w:color w:val="000000"/>
                <w:sz w:val="20"/>
                <w:szCs w:val="20"/>
              </w:rPr>
              <w:t>7.023</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4D6544" w14:textId="77777777" w:rsidR="009147B3" w:rsidRDefault="00000000">
            <w:r>
              <w:rPr>
                <w:rFonts w:eastAsia="Calibri"/>
                <w:color w:val="000000"/>
                <w:sz w:val="20"/>
                <w:szCs w:val="20"/>
              </w:rPr>
              <w:t>No/Yes</w:t>
            </w:r>
          </w:p>
        </w:tc>
      </w:tr>
      <w:tr w:rsidR="009147B3" w14:paraId="462840F0"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C1BE5" w14:textId="77777777" w:rsidR="009147B3" w:rsidRDefault="00000000">
            <w:r>
              <w:rPr>
                <w:rFonts w:eastAsia="Calibri"/>
                <w:color w:val="000000"/>
                <w:sz w:val="20"/>
                <w:szCs w:val="20"/>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6E9B2" w14:textId="77777777" w:rsidR="009147B3" w:rsidRDefault="00000000">
            <w:r>
              <w:rPr>
                <w:rFonts w:eastAsia="Calibri"/>
                <w:color w:val="000000"/>
                <w:sz w:val="20"/>
                <w:szCs w:val="20"/>
              </w:rPr>
              <w:t>0.152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032C6" w14:textId="77777777" w:rsidR="009147B3" w:rsidRDefault="00000000">
            <w:r>
              <w:rPr>
                <w:rFonts w:eastAsia="Calibri"/>
                <w:color w:val="000000"/>
                <w:sz w:val="20"/>
                <w:szCs w:val="20"/>
              </w:rPr>
              <w:t>4.344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898FD" w14:textId="77777777" w:rsidR="009147B3" w:rsidRDefault="00000000">
            <w:r>
              <w:rPr>
                <w:rFonts w:eastAsia="Calibri"/>
                <w:color w:val="000000"/>
                <w:sz w:val="20"/>
                <w:szCs w:val="20"/>
              </w:rPr>
              <w:t>5.223</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2118F" w14:textId="77777777" w:rsidR="009147B3" w:rsidRDefault="00000000">
            <w:r>
              <w:rPr>
                <w:rFonts w:eastAsia="Calibri"/>
                <w:color w:val="000000"/>
                <w:sz w:val="20"/>
                <w:szCs w:val="20"/>
              </w:rPr>
              <w:t>No/Yes</w:t>
            </w:r>
          </w:p>
        </w:tc>
      </w:tr>
      <w:tr w:rsidR="009147B3" w14:paraId="55852516"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150148D" w14:textId="77777777" w:rsidR="009147B3" w:rsidRDefault="00000000">
            <w:r>
              <w:rPr>
                <w:rFonts w:eastAsia="Calibri"/>
                <w:color w:val="000000"/>
                <w:sz w:val="20"/>
                <w:szCs w:val="20"/>
              </w:rPr>
              <w:t>E+U</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8312523" w14:textId="77777777" w:rsidR="009147B3" w:rsidRDefault="00000000">
            <w:r>
              <w:rPr>
                <w:rFonts w:eastAsia="Calibri"/>
                <w:color w:val="000000"/>
                <w:sz w:val="20"/>
                <w:szCs w:val="20"/>
              </w:rPr>
              <w:t>0.213</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06A873C" w14:textId="77777777" w:rsidR="009147B3" w:rsidRDefault="00000000">
            <w:r>
              <w:rPr>
                <w:rFonts w:eastAsia="Calibri"/>
                <w:color w:val="000000"/>
                <w:sz w:val="20"/>
                <w:szCs w:val="20"/>
              </w:rPr>
              <w:t>4.400</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1D2C245" w14:textId="77777777" w:rsidR="009147B3" w:rsidRDefault="00000000">
            <w:r>
              <w:rPr>
                <w:rFonts w:eastAsia="Calibri"/>
                <w:color w:val="000000"/>
                <w:sz w:val="20"/>
                <w:szCs w:val="20"/>
              </w:rPr>
              <w:t>5.254</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D7390C1" w14:textId="77777777" w:rsidR="009147B3" w:rsidRDefault="00000000">
            <w:r>
              <w:rPr>
                <w:rFonts w:eastAsia="Calibri"/>
                <w:color w:val="000000"/>
                <w:sz w:val="20"/>
                <w:szCs w:val="20"/>
              </w:rPr>
              <w:t>No/No</w:t>
            </w:r>
          </w:p>
        </w:tc>
      </w:tr>
      <w:tr w:rsidR="009147B3" w14:paraId="66324F2E"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CA943" w14:textId="77777777" w:rsidR="009147B3" w:rsidRDefault="00000000">
            <w:r>
              <w:rPr>
                <w:rFonts w:eastAsia="Calibri"/>
                <w:color w:val="000000"/>
                <w:sz w:val="20"/>
                <w:szCs w:val="20"/>
              </w:rPr>
              <w:t>W+U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65B3C" w14:textId="77777777" w:rsidR="009147B3" w:rsidRDefault="00000000">
            <w:r>
              <w:rPr>
                <w:rFonts w:eastAsia="Calibri"/>
                <w:color w:val="000000"/>
                <w:sz w:val="20"/>
                <w:szCs w:val="20"/>
              </w:rPr>
              <w:t>0.223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6FC38" w14:textId="77777777" w:rsidR="009147B3" w:rsidRDefault="00000000">
            <w:r>
              <w:rPr>
                <w:rFonts w:eastAsia="Calibri"/>
                <w:color w:val="000000"/>
                <w:sz w:val="20"/>
                <w:szCs w:val="20"/>
              </w:rPr>
              <w:t>4.322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6A7A4" w14:textId="77777777" w:rsidR="009147B3" w:rsidRDefault="00000000">
            <w:r>
              <w:rPr>
                <w:rFonts w:eastAsia="Calibri"/>
                <w:color w:val="000000"/>
                <w:sz w:val="20"/>
                <w:szCs w:val="20"/>
              </w:rPr>
              <w:t>5.281</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A1A5D" w14:textId="77777777" w:rsidR="009147B3" w:rsidRDefault="00000000">
            <w:r>
              <w:rPr>
                <w:rFonts w:eastAsia="Calibri"/>
                <w:color w:val="000000"/>
                <w:sz w:val="20"/>
                <w:szCs w:val="20"/>
              </w:rPr>
              <w:t>No/No</w:t>
            </w:r>
          </w:p>
        </w:tc>
      </w:tr>
      <w:tr w:rsidR="009147B3" w14:paraId="6D74C32E"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314790B" w14:textId="77777777" w:rsidR="009147B3" w:rsidRDefault="00000000">
            <w:r>
              <w:rPr>
                <w:rFonts w:eastAsia="Calibri"/>
                <w:color w:val="000000"/>
                <w:sz w:val="20"/>
                <w:szCs w:val="20"/>
              </w:rPr>
              <w:t>A+U</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37472F7" w14:textId="77777777" w:rsidR="009147B3" w:rsidRDefault="00000000">
            <w:r>
              <w:rPr>
                <w:rFonts w:eastAsia="Calibri"/>
                <w:color w:val="000000"/>
                <w:sz w:val="20"/>
                <w:szCs w:val="20"/>
              </w:rPr>
              <w:t>0.211</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56B2AA6" w14:textId="77777777" w:rsidR="009147B3" w:rsidRDefault="00000000">
            <w:r>
              <w:rPr>
                <w:rFonts w:eastAsia="Calibri"/>
                <w:color w:val="000000"/>
                <w:sz w:val="20"/>
                <w:szCs w:val="20"/>
              </w:rPr>
              <w:t>4.285</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B4FEFA1" w14:textId="77777777" w:rsidR="009147B3" w:rsidRDefault="00000000">
            <w:r>
              <w:rPr>
                <w:rFonts w:eastAsia="Calibri"/>
                <w:color w:val="000000"/>
                <w:sz w:val="20"/>
                <w:szCs w:val="20"/>
              </w:rPr>
              <w:t>5.080</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4A8DEB6" w14:textId="77777777" w:rsidR="009147B3" w:rsidRDefault="00000000">
            <w:r>
              <w:rPr>
                <w:rFonts w:eastAsia="Calibri"/>
                <w:color w:val="000000"/>
                <w:sz w:val="20"/>
                <w:szCs w:val="20"/>
              </w:rPr>
              <w:t>No/No</w:t>
            </w:r>
          </w:p>
        </w:tc>
      </w:tr>
      <w:tr w:rsidR="009147B3" w14:paraId="0DFB7ED4"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0BE76" w14:textId="77777777" w:rsidR="009147B3" w:rsidRDefault="00000000">
            <w:r>
              <w:rPr>
                <w:rFonts w:eastAsia="Calibri"/>
                <w:color w:val="000000"/>
                <w:sz w:val="20"/>
                <w:szCs w:val="20"/>
              </w:rPr>
              <w:t>E+W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78D5C" w14:textId="77777777" w:rsidR="009147B3" w:rsidRDefault="00000000">
            <w:r>
              <w:rPr>
                <w:rFonts w:eastAsia="Calibri"/>
                <w:color w:val="000000"/>
                <w:sz w:val="20"/>
                <w:szCs w:val="20"/>
              </w:rPr>
              <w:t>0.195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6C9C1" w14:textId="77777777" w:rsidR="009147B3" w:rsidRDefault="00000000">
            <w:r>
              <w:rPr>
                <w:rFonts w:eastAsia="Calibri"/>
                <w:color w:val="000000"/>
                <w:sz w:val="20"/>
                <w:szCs w:val="20"/>
              </w:rPr>
              <w:t>6.280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6C7F5" w14:textId="77777777" w:rsidR="009147B3" w:rsidRDefault="00000000">
            <w:r>
              <w:rPr>
                <w:rFonts w:eastAsia="Calibri"/>
                <w:color w:val="000000"/>
                <w:sz w:val="20"/>
                <w:szCs w:val="20"/>
              </w:rPr>
              <w:t>8.962</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1C97C" w14:textId="77777777" w:rsidR="009147B3" w:rsidRDefault="00000000">
            <w:r>
              <w:rPr>
                <w:rFonts w:eastAsia="Calibri"/>
                <w:color w:val="000000"/>
                <w:sz w:val="20"/>
                <w:szCs w:val="20"/>
              </w:rPr>
              <w:t>No/Yes</w:t>
            </w:r>
          </w:p>
        </w:tc>
      </w:tr>
      <w:tr w:rsidR="009147B3" w14:paraId="224E5FF7"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43D4A42" w14:textId="77777777" w:rsidR="009147B3" w:rsidRDefault="00000000">
            <w:r>
              <w:rPr>
                <w:rFonts w:eastAsia="Calibri"/>
                <w:color w:val="000000"/>
                <w:sz w:val="20"/>
                <w:szCs w:val="20"/>
              </w:rPr>
              <w:t>W+VIX</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568524" w14:textId="77777777" w:rsidR="009147B3" w:rsidRDefault="00000000">
            <w:r>
              <w:rPr>
                <w:rFonts w:eastAsia="Calibri"/>
                <w:color w:val="000000"/>
                <w:sz w:val="20"/>
                <w:szCs w:val="20"/>
              </w:rPr>
              <w:t>0.238</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83E94A4" w14:textId="77777777" w:rsidR="009147B3" w:rsidRDefault="00000000">
            <w:r>
              <w:rPr>
                <w:rFonts w:eastAsia="Calibri"/>
                <w:color w:val="000000"/>
                <w:sz w:val="20"/>
                <w:szCs w:val="20"/>
              </w:rPr>
              <w:t>6.177</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3D913E5" w14:textId="77777777" w:rsidR="009147B3" w:rsidRDefault="00000000">
            <w:r>
              <w:rPr>
                <w:rFonts w:eastAsia="Calibri"/>
                <w:color w:val="000000"/>
                <w:sz w:val="20"/>
                <w:szCs w:val="20"/>
              </w:rPr>
              <w:t>8.058</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9DD1A80" w14:textId="77777777" w:rsidR="009147B3" w:rsidRDefault="00000000">
            <w:r>
              <w:rPr>
                <w:rFonts w:eastAsia="Calibri"/>
                <w:color w:val="000000"/>
                <w:sz w:val="20"/>
                <w:szCs w:val="20"/>
              </w:rPr>
              <w:t>Yes/No</w:t>
            </w:r>
          </w:p>
        </w:tc>
      </w:tr>
      <w:tr w:rsidR="009147B3" w14:paraId="6F8E745F"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45ACD" w14:textId="77777777" w:rsidR="009147B3" w:rsidRDefault="00000000">
            <w:r>
              <w:rPr>
                <w:rFonts w:eastAsia="Calibri"/>
                <w:color w:val="000000"/>
                <w:sz w:val="20"/>
                <w:szCs w:val="20"/>
              </w:rPr>
              <w:t>A+Loans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C3CAC" w14:textId="77777777" w:rsidR="009147B3" w:rsidRDefault="00000000">
            <w:r>
              <w:rPr>
                <w:rFonts w:eastAsia="Calibri"/>
                <w:color w:val="000000"/>
                <w:sz w:val="20"/>
                <w:szCs w:val="20"/>
              </w:rPr>
              <w:t>0.149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04FED" w14:textId="77777777" w:rsidR="009147B3" w:rsidRDefault="00000000">
            <w:r>
              <w:rPr>
                <w:rFonts w:eastAsia="Calibri"/>
                <w:color w:val="000000"/>
                <w:sz w:val="20"/>
                <w:szCs w:val="20"/>
              </w:rPr>
              <w:t>4.284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70ED7" w14:textId="77777777" w:rsidR="009147B3" w:rsidRDefault="00000000">
            <w:r>
              <w:rPr>
                <w:rFonts w:eastAsia="Calibri"/>
                <w:color w:val="000000"/>
                <w:sz w:val="20"/>
                <w:szCs w:val="20"/>
              </w:rPr>
              <w:t>5.107</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11C7A" w14:textId="77777777" w:rsidR="009147B3" w:rsidRDefault="00000000">
            <w:r>
              <w:rPr>
                <w:rFonts w:eastAsia="Calibri"/>
                <w:color w:val="000000"/>
                <w:sz w:val="20"/>
                <w:szCs w:val="20"/>
              </w:rPr>
              <w:t>No/No</w:t>
            </w:r>
          </w:p>
        </w:tc>
      </w:tr>
      <w:tr w:rsidR="009147B3" w14:paraId="79E4E34B"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7134AAF" w14:textId="77777777" w:rsidR="009147B3" w:rsidRDefault="00000000">
            <w:r>
              <w:rPr>
                <w:rFonts w:eastAsia="Calibri"/>
                <w:color w:val="000000"/>
                <w:sz w:val="20"/>
                <w:szCs w:val="20"/>
              </w:rPr>
              <w:t>A+VIX</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A250440" w14:textId="77777777" w:rsidR="009147B3" w:rsidRDefault="00000000">
            <w:r>
              <w:rPr>
                <w:rFonts w:eastAsia="Calibri"/>
                <w:color w:val="000000"/>
                <w:sz w:val="20"/>
                <w:szCs w:val="20"/>
              </w:rPr>
              <w:t>0.219</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920DB94" w14:textId="77777777" w:rsidR="009147B3" w:rsidRDefault="00000000">
            <w:r>
              <w:rPr>
                <w:rFonts w:eastAsia="Calibri"/>
                <w:color w:val="000000"/>
                <w:sz w:val="20"/>
                <w:szCs w:val="20"/>
              </w:rPr>
              <w:t>5.136</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C946574" w14:textId="77777777" w:rsidR="009147B3" w:rsidRDefault="00000000">
            <w:r>
              <w:rPr>
                <w:rFonts w:eastAsia="Calibri"/>
                <w:color w:val="000000"/>
                <w:sz w:val="20"/>
                <w:szCs w:val="20"/>
              </w:rPr>
              <w:t>6.181</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04DED1" w14:textId="77777777" w:rsidR="009147B3" w:rsidRDefault="00000000">
            <w:r>
              <w:rPr>
                <w:rFonts w:eastAsia="Calibri"/>
                <w:color w:val="000000"/>
                <w:sz w:val="20"/>
                <w:szCs w:val="20"/>
              </w:rPr>
              <w:t>No/No</w:t>
            </w:r>
          </w:p>
        </w:tc>
      </w:tr>
    </w:tbl>
    <w:p w14:paraId="5CF0BFB0" w14:textId="77777777" w:rsidR="009147B3" w:rsidRDefault="009147B3">
      <w:pPr>
        <w:spacing w:after="80"/>
      </w:pPr>
    </w:p>
    <w:p w14:paraId="1AF69E21" w14:textId="77777777" w:rsidR="009147B3" w:rsidRDefault="00000000">
      <w:pPr>
        <w:spacing w:after="120" w:line="276" w:lineRule="auto"/>
        <w:jc w:val="both"/>
      </w:pPr>
      <w:r>
        <w:rPr>
          <w:rFonts w:eastAsia="Calibri"/>
        </w:rPr>
        <w:t>The U coefficient remained positive at approximately +1.0937 (OLS p = 0.0119), so the sign was not created solely by the pandemic dummy. Relative to U with D, removing D reduced one-step RMSE by only about 0.024 percentage points, while recursive RMSE rose from 5.026 to 5.143. The nested dummy test gave p = 0.0621, which establishes neither that pandemic effects are absent nor that D must be retained. Removing D therefore did not produce a clear improvement in either economic interpretation or multistep prediction.</w:t>
      </w:r>
    </w:p>
    <w:p w14:paraId="021D0DA4" w14:textId="77777777" w:rsidR="009147B3" w:rsidRDefault="00000000">
      <w:pPr>
        <w:spacing w:before="160" w:after="80"/>
      </w:pPr>
      <w:r>
        <w:rPr>
          <w:rFonts w:eastAsia="Calibri"/>
          <w:b/>
          <w:bCs/>
        </w:rPr>
        <w:t>3.13.5 Estimation Conclusion – Bonus Component</w:t>
      </w:r>
    </w:p>
    <w:p w14:paraId="2FA10227" w14:textId="77777777" w:rsidR="009147B3" w:rsidRDefault="00000000">
      <w:pPr>
        <w:spacing w:after="120" w:line="276" w:lineRule="auto"/>
        <w:jc w:val="both"/>
      </w:pPr>
      <w:r>
        <w:rPr>
          <w:rFonts w:eastAsia="Calibri"/>
        </w:rPr>
        <w:t>The experiments tested macro transformations and selection, alternative forward starting variables, pandemic controls, and a bonus-growth challenger. Some specifications achieved significant coefficients and better historical forecasts than the benchmark. Nonadoption is an application judgment based on the combined evidence, including economic interpretation, unusual-period dependence, local precision, and the limited validation horizon, rather than the automatic verdict of a single statistical test.</w:t>
      </w:r>
    </w:p>
    <w:p w14:paraId="4EDC6723" w14:textId="77777777" w:rsidR="009147B3" w:rsidRDefault="00000000">
      <w:pPr>
        <w:pStyle w:val="Heading2"/>
        <w:spacing w:before="200" w:after="100"/>
      </w:pPr>
      <w:r>
        <w:lastRenderedPageBreak/>
        <w:t>3.14 Estimation Conclusions</w:t>
      </w:r>
    </w:p>
    <w:p w14:paraId="786D99CE" w14:textId="77777777" w:rsidR="009147B3" w:rsidRDefault="00000000">
      <w:pPr>
        <w:spacing w:after="120" w:line="276" w:lineRule="auto"/>
        <w:jc w:val="both"/>
      </w:pPr>
      <w:r>
        <w:rPr>
          <w:rFonts w:eastAsia="Calibri"/>
        </w:rPr>
        <w:t>Model estimation followed a disciplined, multi-stage framework that reduced 11 candidate families and 55 short-run candidates to a two-regressor error-correction specification. The process emphasized correct treatment of non-stationary data, predictive consistency across windows, hard diagnostic gates, structural-break testing, and economic rationale. The resulting specification provides a parsimonious framework capable of explaining average pay dynamics while maintaining transparency suitable for validation, governance, and regulatory review.</w:t>
      </w:r>
    </w:p>
    <w:p w14:paraId="1FB269DA" w14:textId="77777777" w:rsidR="009147B3" w:rsidRDefault="00000000">
      <w:pPr>
        <w:pStyle w:val="Heading1"/>
        <w:pageBreakBefore/>
        <w:spacing w:before="240" w:after="160"/>
      </w:pPr>
      <w:r>
        <w:lastRenderedPageBreak/>
        <w:t>4. Model Development Data</w:t>
      </w:r>
    </w:p>
    <w:p w14:paraId="1A9386F8" w14:textId="77777777" w:rsidR="009147B3" w:rsidRDefault="00000000">
      <w:pPr>
        <w:shd w:val="clear" w:color="auto" w:fill="E7E6E6"/>
        <w:spacing w:after="80" w:line="276" w:lineRule="auto"/>
      </w:pPr>
      <w:r>
        <w:rPr>
          <w:rFonts w:eastAsia="Calibri"/>
        </w:rPr>
        <w:t>[As a general statement, all aspects of data used for modeling purposes should be discussed in this section to support appropriateness, completeness, and accuracy.</w:t>
      </w:r>
    </w:p>
    <w:p w14:paraId="28ADA978" w14:textId="77777777" w:rsidR="009147B3" w:rsidRDefault="00000000">
      <w:pPr>
        <w:shd w:val="clear" w:color="auto" w:fill="E7E6E6"/>
        <w:spacing w:after="80" w:line="276" w:lineRule="auto"/>
      </w:pPr>
      <w:r>
        <w:rPr>
          <w:rFonts w:eastAsia="Calibri"/>
        </w:rPr>
        <w:t>This section should provide detailed information about the model development data set. The following highlights information which may be included, as appropriate:</w:t>
      </w:r>
    </w:p>
    <w:p w14:paraId="294B1E1D" w14:textId="77777777" w:rsidR="009147B3" w:rsidRDefault="00000000">
      <w:pPr>
        <w:pStyle w:val="ListParagraph"/>
        <w:numPr>
          <w:ilvl w:val="0"/>
          <w:numId w:val="2"/>
        </w:numPr>
        <w:shd w:val="clear" w:color="auto" w:fill="E7E6E6"/>
        <w:spacing w:after="40" w:line="276" w:lineRule="auto"/>
      </w:pPr>
      <w:r>
        <w:rPr>
          <w:rFonts w:eastAsia="Calibri"/>
        </w:rPr>
        <w:t>Description of the data used in model development (products, exposures, and risks covered by the data, time periods reflected in the data, etc.)</w:t>
      </w:r>
    </w:p>
    <w:p w14:paraId="41CEF6E2" w14:textId="77777777" w:rsidR="009147B3" w:rsidRDefault="00000000">
      <w:pPr>
        <w:pStyle w:val="ListParagraph"/>
        <w:numPr>
          <w:ilvl w:val="0"/>
          <w:numId w:val="2"/>
        </w:numPr>
        <w:shd w:val="clear" w:color="auto" w:fill="E7E6E6"/>
        <w:spacing w:after="40" w:line="276" w:lineRule="auto"/>
      </w:pPr>
      <w:r>
        <w:rPr>
          <w:rFonts w:eastAsia="Calibri"/>
        </w:rPr>
        <w:t>Discussion of why the data is appropriate</w:t>
      </w:r>
    </w:p>
    <w:p w14:paraId="3BE2065B" w14:textId="77777777" w:rsidR="009147B3" w:rsidRDefault="00000000">
      <w:pPr>
        <w:pStyle w:val="ListParagraph"/>
        <w:numPr>
          <w:ilvl w:val="0"/>
          <w:numId w:val="2"/>
        </w:numPr>
        <w:shd w:val="clear" w:color="auto" w:fill="E7E6E6"/>
        <w:spacing w:after="40" w:line="276" w:lineRule="auto"/>
      </w:pPr>
      <w:r>
        <w:rPr>
          <w:rFonts w:eastAsia="Calibri"/>
        </w:rPr>
        <w:t>Assessment of data quality</w:t>
      </w:r>
    </w:p>
    <w:p w14:paraId="691AAB1F" w14:textId="77777777" w:rsidR="009147B3" w:rsidRDefault="00000000">
      <w:pPr>
        <w:pStyle w:val="ListParagraph"/>
        <w:numPr>
          <w:ilvl w:val="0"/>
          <w:numId w:val="2"/>
        </w:numPr>
        <w:shd w:val="clear" w:color="auto" w:fill="E7E6E6"/>
        <w:spacing w:after="40" w:line="276" w:lineRule="auto"/>
      </w:pPr>
      <w:r>
        <w:rPr>
          <w:rFonts w:eastAsia="Calibri"/>
        </w:rPr>
        <w:t>Discuss data relevancy and sufficiency</w:t>
      </w:r>
    </w:p>
    <w:p w14:paraId="3F23AAD7" w14:textId="77777777" w:rsidR="009147B3" w:rsidRDefault="00000000">
      <w:pPr>
        <w:pStyle w:val="ListParagraph"/>
        <w:numPr>
          <w:ilvl w:val="0"/>
          <w:numId w:val="2"/>
        </w:numPr>
        <w:shd w:val="clear" w:color="auto" w:fill="E7E6E6"/>
        <w:spacing w:after="40" w:line="276" w:lineRule="auto"/>
      </w:pPr>
      <w:r>
        <w:rPr>
          <w:rFonts w:eastAsia="Calibri"/>
        </w:rPr>
        <w:t>Description of data sources</w:t>
      </w:r>
    </w:p>
    <w:p w14:paraId="565DC721" w14:textId="77777777" w:rsidR="009147B3" w:rsidRDefault="00000000">
      <w:pPr>
        <w:pStyle w:val="ListParagraph"/>
        <w:numPr>
          <w:ilvl w:val="0"/>
          <w:numId w:val="2"/>
        </w:numPr>
        <w:shd w:val="clear" w:color="auto" w:fill="E7E6E6"/>
        <w:spacing w:after="40" w:line="276" w:lineRule="auto"/>
      </w:pPr>
      <w:r>
        <w:rPr>
          <w:rFonts w:eastAsia="Calibri"/>
        </w:rPr>
        <w:t>A data dictionary providing field definitions and detailing data formats, allowable values, and ranges, as applicable</w:t>
      </w:r>
    </w:p>
    <w:p w14:paraId="66AD32B3" w14:textId="77777777" w:rsidR="009147B3" w:rsidRDefault="00000000">
      <w:pPr>
        <w:pStyle w:val="ListParagraph"/>
        <w:numPr>
          <w:ilvl w:val="0"/>
          <w:numId w:val="2"/>
        </w:numPr>
        <w:shd w:val="clear" w:color="auto" w:fill="E7E6E6"/>
        <w:spacing w:after="40" w:line="276" w:lineRule="auto"/>
      </w:pPr>
      <w:r>
        <w:rPr>
          <w:rFonts w:eastAsia="Calibri"/>
        </w:rPr>
        <w:t>The nature and manner by which data was collected and prepared</w:t>
      </w:r>
    </w:p>
    <w:p w14:paraId="1D7EE495" w14:textId="77777777" w:rsidR="009147B3" w:rsidRDefault="00000000">
      <w:pPr>
        <w:pStyle w:val="ListParagraph"/>
        <w:numPr>
          <w:ilvl w:val="0"/>
          <w:numId w:val="2"/>
        </w:numPr>
        <w:shd w:val="clear" w:color="auto" w:fill="E7E6E6"/>
        <w:spacing w:after="40" w:line="276" w:lineRule="auto"/>
      </w:pPr>
      <w:r>
        <w:rPr>
          <w:rFonts w:eastAsia="Calibri"/>
        </w:rPr>
        <w:t>Details of statistical sampling, if any, performed to create the model development and testing datasets</w:t>
      </w:r>
    </w:p>
    <w:p w14:paraId="2813DCA8" w14:textId="77777777" w:rsidR="009147B3" w:rsidRDefault="00000000">
      <w:pPr>
        <w:pStyle w:val="ListParagraph"/>
        <w:numPr>
          <w:ilvl w:val="0"/>
          <w:numId w:val="2"/>
        </w:numPr>
        <w:shd w:val="clear" w:color="auto" w:fill="E7E6E6"/>
        <w:spacing w:after="40" w:line="276" w:lineRule="auto"/>
      </w:pPr>
      <w:r>
        <w:rPr>
          <w:rFonts w:eastAsia="Calibri"/>
        </w:rPr>
        <w:t>Data inclusion and exclusion criteria</w:t>
      </w:r>
    </w:p>
    <w:p w14:paraId="1D04D92C" w14:textId="77777777" w:rsidR="009147B3" w:rsidRDefault="00000000">
      <w:pPr>
        <w:pStyle w:val="ListParagraph"/>
        <w:numPr>
          <w:ilvl w:val="0"/>
          <w:numId w:val="2"/>
        </w:numPr>
        <w:shd w:val="clear" w:color="auto" w:fill="E7E6E6"/>
        <w:spacing w:after="40" w:line="276" w:lineRule="auto"/>
      </w:pPr>
      <w:r>
        <w:rPr>
          <w:rFonts w:eastAsia="Calibri"/>
        </w:rPr>
        <w:t>Information about data limitations and weaknesses and their potential impact on the model output</w:t>
      </w:r>
    </w:p>
    <w:p w14:paraId="5E0C330A" w14:textId="77777777" w:rsidR="009147B3" w:rsidRDefault="00000000">
      <w:pPr>
        <w:pStyle w:val="ListParagraph"/>
        <w:numPr>
          <w:ilvl w:val="0"/>
          <w:numId w:val="2"/>
        </w:numPr>
        <w:shd w:val="clear" w:color="auto" w:fill="E7E6E6"/>
        <w:spacing w:after="40" w:line="276" w:lineRule="auto"/>
      </w:pPr>
      <w:r>
        <w:rPr>
          <w:rFonts w:eastAsia="Calibri"/>
        </w:rPr>
        <w:t>Discuss data enhancements (i.e. missing data, treatment of outliers, data scrubbing)</w:t>
      </w:r>
    </w:p>
    <w:p w14:paraId="150F0078" w14:textId="77777777" w:rsidR="009147B3" w:rsidRDefault="00000000">
      <w:pPr>
        <w:pStyle w:val="ListParagraph"/>
        <w:numPr>
          <w:ilvl w:val="0"/>
          <w:numId w:val="2"/>
        </w:numPr>
        <w:shd w:val="clear" w:color="auto" w:fill="E7E6E6"/>
        <w:spacing w:after="40" w:line="276" w:lineRule="auto"/>
      </w:pPr>
      <w:r>
        <w:rPr>
          <w:rFonts w:eastAsia="Calibri"/>
        </w:rPr>
        <w:t>Describe and provide support where there is missing data</w:t>
      </w:r>
    </w:p>
    <w:p w14:paraId="7B91BC67" w14:textId="77777777" w:rsidR="009147B3" w:rsidRDefault="00000000">
      <w:pPr>
        <w:pStyle w:val="ListParagraph"/>
        <w:numPr>
          <w:ilvl w:val="0"/>
          <w:numId w:val="2"/>
        </w:numPr>
        <w:shd w:val="clear" w:color="auto" w:fill="E7E6E6"/>
        <w:spacing w:after="40" w:line="276" w:lineRule="auto"/>
      </w:pPr>
      <w:r>
        <w:rPr>
          <w:rFonts w:eastAsia="Calibri"/>
        </w:rPr>
        <w:t>Include any instances where overlays were applied to the data or expert judgment was used</w:t>
      </w:r>
    </w:p>
    <w:p w14:paraId="20F5C031" w14:textId="77777777" w:rsidR="009147B3" w:rsidRDefault="00000000">
      <w:pPr>
        <w:pStyle w:val="ListParagraph"/>
        <w:numPr>
          <w:ilvl w:val="0"/>
          <w:numId w:val="2"/>
        </w:numPr>
        <w:shd w:val="clear" w:color="auto" w:fill="E7E6E6"/>
        <w:spacing w:after="40" w:line="276" w:lineRule="auto"/>
      </w:pPr>
      <w:r>
        <w:rPr>
          <w:rFonts w:eastAsia="Calibri"/>
        </w:rPr>
        <w:t>Document any adjustments to the data or transformations used to construct the data upon which the model was built</w:t>
      </w:r>
    </w:p>
    <w:p w14:paraId="0EDAEC8C" w14:textId="77777777" w:rsidR="009147B3" w:rsidRDefault="00000000">
      <w:pPr>
        <w:pStyle w:val="ListParagraph"/>
        <w:numPr>
          <w:ilvl w:val="0"/>
          <w:numId w:val="2"/>
        </w:numPr>
        <w:shd w:val="clear" w:color="auto" w:fill="E7E6E6"/>
        <w:spacing w:after="40" w:line="276" w:lineRule="auto"/>
      </w:pPr>
      <w:r>
        <w:rPr>
          <w:rFonts w:eastAsia="Calibri"/>
        </w:rPr>
        <w:t>If external data is used, detail why this data is appropriate and relevant</w:t>
      </w:r>
    </w:p>
    <w:p w14:paraId="7FB17B0A" w14:textId="77777777" w:rsidR="009147B3" w:rsidRDefault="00000000">
      <w:pPr>
        <w:pStyle w:val="ListParagraph"/>
        <w:numPr>
          <w:ilvl w:val="0"/>
          <w:numId w:val="2"/>
        </w:numPr>
        <w:shd w:val="clear" w:color="auto" w:fill="E7E6E6"/>
        <w:spacing w:after="40" w:line="276" w:lineRule="auto"/>
      </w:pPr>
      <w:r>
        <w:rPr>
          <w:rFonts w:eastAsia="Calibri"/>
        </w:rPr>
        <w:t>Detail any assumptions made around the data</w:t>
      </w:r>
    </w:p>
    <w:p w14:paraId="56CA3A13" w14:textId="77777777" w:rsidR="009147B3" w:rsidRDefault="00000000">
      <w:pPr>
        <w:pStyle w:val="ListParagraph"/>
        <w:numPr>
          <w:ilvl w:val="0"/>
          <w:numId w:val="2"/>
        </w:numPr>
        <w:shd w:val="clear" w:color="auto" w:fill="E7E6E6"/>
        <w:spacing w:after="40" w:line="276" w:lineRule="auto"/>
      </w:pPr>
      <w:r>
        <w:rPr>
          <w:rFonts w:eastAsia="Calibri"/>
        </w:rPr>
        <w:t>Include a discussion of alternative data sources considered, along with the availability of the data and its impact on model selection. Include why the alternative sources were not chosen.]</w:t>
      </w:r>
    </w:p>
    <w:p w14:paraId="2722C618" w14:textId="77777777" w:rsidR="009147B3" w:rsidRDefault="00000000">
      <w:pPr>
        <w:pStyle w:val="Heading2"/>
        <w:spacing w:before="200" w:after="100"/>
      </w:pPr>
      <w:r>
        <w:t>4.1 Purpose of Development Data</w:t>
      </w:r>
    </w:p>
    <w:p w14:paraId="7C163C5D" w14:textId="77777777" w:rsidR="009147B3" w:rsidRDefault="00000000">
      <w:pPr>
        <w:spacing w:after="120" w:line="276" w:lineRule="auto"/>
        <w:jc w:val="both"/>
      </w:pPr>
      <w:r>
        <w:rPr>
          <w:rFonts w:eastAsia="Calibri"/>
        </w:rPr>
        <w:t>Model performance depends on the relevance, completeness, consistency, and integrity of the development dataset. The objective of the data-development process was to construct a dataset that accurately represents the historical behavior of average compensation per employee and its potential macroeconomic drivers, while remaining suitable for econometric analysis and regulatory review.</w:t>
      </w:r>
    </w:p>
    <w:p w14:paraId="7C16BE15" w14:textId="77777777" w:rsidR="009147B3" w:rsidRDefault="00000000">
      <w:pPr>
        <w:pStyle w:val="Heading2"/>
        <w:spacing w:before="200" w:after="100"/>
      </w:pPr>
      <w:r>
        <w:t>4.2 Development Sample</w:t>
      </w:r>
    </w:p>
    <w:p w14:paraId="0F87270A" w14:textId="77777777" w:rsidR="009147B3" w:rsidRDefault="00000000">
      <w:pPr>
        <w:spacing w:after="120" w:line="276" w:lineRule="auto"/>
        <w:jc w:val="both"/>
      </w:pPr>
      <w:r>
        <w:rPr>
          <w:rFonts w:eastAsia="Calibri"/>
        </w:rPr>
        <w:t>The development sample consists of quarterly observations spanning 2011Q1 through 2025Q4 (60 quarters). This period captures multiple economic and business environments, including the post-</w:t>
      </w:r>
      <w:r>
        <w:rPr>
          <w:rFonts w:eastAsia="Calibri"/>
        </w:rPr>
        <w:lastRenderedPageBreak/>
        <w:t>financial-crisis expansion, the 2019 FCB acquisition, the COVID-19 pandemic, and the 2021–2023 period of elevated wage growth. Inclusion of these environments improves confidence that model relationships are not specific to a single regime.</w:t>
      </w:r>
    </w:p>
    <w:p w14:paraId="4EF16467" w14:textId="77777777" w:rsidR="009147B3" w:rsidRDefault="00000000">
      <w:pPr>
        <w:spacing w:after="120" w:line="276" w:lineRule="auto"/>
        <w:jc w:val="both"/>
      </w:pPr>
      <w:r>
        <w:rPr>
          <w:rFonts w:eastAsia="Calibri"/>
        </w:rPr>
        <w:t>The long-run levels equation uses all 60 quarters. The Y-o-Y transform requires the value four quarters earlier, so the short-run equation is available from 2012Q1, giving 56 observations. These are split into an in-sample window of 47 quarters (2012Q1–2023Q3) used for estimation and an out-of-time window of 9 quarters (2023Q4–2025Q4). No sampling was conducted; all available data were used.</w:t>
      </w:r>
    </w:p>
    <w:p w14:paraId="1DA59EFC" w14:textId="77777777" w:rsidR="009147B3" w:rsidRDefault="00000000">
      <w:pPr>
        <w:keepNext/>
        <w:spacing w:before="160" w:after="80"/>
      </w:pPr>
      <w:r>
        <w:rPr>
          <w:rFonts w:eastAsia="Calibri"/>
          <w:b/>
          <w:bCs/>
          <w:color w:val="1F3864"/>
          <w:sz w:val="20"/>
          <w:szCs w:val="20"/>
        </w:rPr>
        <w:t>Table 4.1 – Sample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2860"/>
      </w:tblGrid>
      <w:tr w:rsidR="009147B3" w14:paraId="08829912"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5D0DBAC" w14:textId="77777777" w:rsidR="009147B3" w:rsidRDefault="00000000">
            <w:r>
              <w:rPr>
                <w:rFonts w:eastAsia="Calibri"/>
                <w:b/>
                <w:bCs/>
                <w:color w:val="FFFFFF"/>
                <w:sz w:val="20"/>
                <w:szCs w:val="20"/>
              </w:rPr>
              <w:t>Sample</w:t>
            </w:r>
          </w:p>
        </w:tc>
        <w:tc>
          <w:tcPr>
            <w:tcW w:w="2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888432D" w14:textId="77777777" w:rsidR="009147B3" w:rsidRDefault="00000000">
            <w:r>
              <w:rPr>
                <w:rFonts w:eastAsia="Calibri"/>
                <w:b/>
                <w:bCs/>
                <w:color w:val="FFFFFF"/>
                <w:sz w:val="20"/>
                <w:szCs w:val="20"/>
              </w:rPr>
              <w:t>Period</w:t>
            </w:r>
          </w:p>
        </w:tc>
        <w:tc>
          <w:tcPr>
            <w:tcW w:w="28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E86128D" w14:textId="77777777" w:rsidR="009147B3" w:rsidRDefault="00000000">
            <w:r>
              <w:rPr>
                <w:rFonts w:eastAsia="Calibri"/>
                <w:b/>
                <w:bCs/>
                <w:color w:val="FFFFFF"/>
                <w:sz w:val="20"/>
                <w:szCs w:val="20"/>
              </w:rPr>
              <w:t>Observations</w:t>
            </w:r>
          </w:p>
        </w:tc>
      </w:tr>
      <w:tr w:rsidR="009147B3" w14:paraId="2A2D005C"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705F5" w14:textId="77777777" w:rsidR="009147B3" w:rsidRDefault="00000000">
            <w:r>
              <w:rPr>
                <w:rFonts w:eastAsia="Calibri"/>
                <w:color w:val="000000"/>
                <w:sz w:val="20"/>
                <w:szCs w:val="20"/>
              </w:rPr>
              <w:t>Raw levels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C473D" w14:textId="77777777" w:rsidR="009147B3" w:rsidRDefault="00000000">
            <w:r>
              <w:rPr>
                <w:rFonts w:eastAsia="Calibri"/>
                <w:color w:val="000000"/>
                <w:sz w:val="20"/>
                <w:szCs w:val="20"/>
              </w:rPr>
              <w:t>2011Q1–2025Q4</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5FB0D" w14:textId="77777777" w:rsidR="009147B3" w:rsidRDefault="00000000">
            <w:r>
              <w:rPr>
                <w:rFonts w:eastAsia="Calibri"/>
                <w:color w:val="000000"/>
                <w:sz w:val="20"/>
                <w:szCs w:val="20"/>
              </w:rPr>
              <w:t>60</w:t>
            </w:r>
          </w:p>
        </w:tc>
      </w:tr>
      <w:tr w:rsidR="009147B3" w14:paraId="0A7A76E1"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B738CB6" w14:textId="77777777" w:rsidR="009147B3" w:rsidRDefault="00000000">
            <w:r>
              <w:rPr>
                <w:rFonts w:eastAsia="Calibri"/>
                <w:color w:val="000000"/>
                <w:sz w:val="20"/>
                <w:szCs w:val="20"/>
              </w:rPr>
              <w:t>Long-run regression</w:t>
            </w:r>
          </w:p>
        </w:tc>
        <w:tc>
          <w:tcPr>
            <w:tcW w:w="2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AE9D9F0" w14:textId="77777777" w:rsidR="009147B3" w:rsidRDefault="00000000">
            <w:r>
              <w:rPr>
                <w:rFonts w:eastAsia="Calibri"/>
                <w:color w:val="000000"/>
                <w:sz w:val="20"/>
                <w:szCs w:val="20"/>
              </w:rPr>
              <w:t>2011Q1–2025Q4</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85AB264" w14:textId="77777777" w:rsidR="009147B3" w:rsidRDefault="00000000">
            <w:r>
              <w:rPr>
                <w:rFonts w:eastAsia="Calibri"/>
                <w:color w:val="000000"/>
                <w:sz w:val="20"/>
                <w:szCs w:val="20"/>
              </w:rPr>
              <w:t>60</w:t>
            </w:r>
          </w:p>
        </w:tc>
      </w:tr>
      <w:tr w:rsidR="009147B3" w14:paraId="64DFED0C"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F5355" w14:textId="77777777" w:rsidR="009147B3" w:rsidRDefault="00000000">
            <w:r>
              <w:rPr>
                <w:rFonts w:eastAsia="Calibri"/>
                <w:color w:val="000000"/>
                <w:sz w:val="20"/>
                <w:szCs w:val="20"/>
              </w:rPr>
              <w:t>Short-run (Y-o-Y), full</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CA332" w14:textId="77777777" w:rsidR="009147B3" w:rsidRDefault="00000000">
            <w:r>
              <w:rPr>
                <w:rFonts w:eastAsia="Calibri"/>
                <w:color w:val="000000"/>
                <w:sz w:val="20"/>
                <w:szCs w:val="20"/>
              </w:rPr>
              <w:t>2012Q1–2025Q4</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D7B4C" w14:textId="77777777" w:rsidR="009147B3" w:rsidRDefault="00000000">
            <w:r>
              <w:rPr>
                <w:rFonts w:eastAsia="Calibri"/>
                <w:color w:val="000000"/>
                <w:sz w:val="20"/>
                <w:szCs w:val="20"/>
              </w:rPr>
              <w:t>56</w:t>
            </w:r>
          </w:p>
        </w:tc>
      </w:tr>
      <w:tr w:rsidR="009147B3" w14:paraId="5830387B"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D95C869" w14:textId="77777777" w:rsidR="009147B3" w:rsidRDefault="00000000">
            <w:r>
              <w:rPr>
                <w:rFonts w:eastAsia="Calibri"/>
                <w:color w:val="000000"/>
                <w:sz w:val="20"/>
                <w:szCs w:val="20"/>
              </w:rPr>
              <w:t>Short-run in-sample (estimation)</w:t>
            </w:r>
          </w:p>
        </w:tc>
        <w:tc>
          <w:tcPr>
            <w:tcW w:w="2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636694A" w14:textId="77777777" w:rsidR="009147B3" w:rsidRDefault="00000000">
            <w:r>
              <w:rPr>
                <w:rFonts w:eastAsia="Calibri"/>
                <w:color w:val="000000"/>
                <w:sz w:val="20"/>
                <w:szCs w:val="20"/>
              </w:rPr>
              <w:t>2012Q1–2023Q3</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072338C" w14:textId="77777777" w:rsidR="009147B3" w:rsidRDefault="00000000">
            <w:r>
              <w:rPr>
                <w:rFonts w:eastAsia="Calibri"/>
                <w:color w:val="000000"/>
                <w:sz w:val="20"/>
                <w:szCs w:val="20"/>
              </w:rPr>
              <w:t>47</w:t>
            </w:r>
          </w:p>
        </w:tc>
      </w:tr>
      <w:tr w:rsidR="009147B3" w14:paraId="0148C969"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3B07B" w14:textId="77777777" w:rsidR="009147B3" w:rsidRDefault="00000000">
            <w:r>
              <w:rPr>
                <w:rFonts w:eastAsia="Calibri"/>
                <w:color w:val="000000"/>
                <w:sz w:val="20"/>
                <w:szCs w:val="20"/>
              </w:rPr>
              <w:t>Out-of-time (test)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64ACE" w14:textId="77777777" w:rsidR="009147B3" w:rsidRDefault="00000000">
            <w:r>
              <w:rPr>
                <w:rFonts w:eastAsia="Calibri"/>
                <w:color w:val="000000"/>
                <w:sz w:val="20"/>
                <w:szCs w:val="20"/>
              </w:rPr>
              <w:t>2023Q4–2025Q4</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09ECC" w14:textId="77777777" w:rsidR="009147B3" w:rsidRDefault="00000000">
            <w:r>
              <w:rPr>
                <w:rFonts w:eastAsia="Calibri"/>
                <w:color w:val="000000"/>
                <w:sz w:val="20"/>
                <w:szCs w:val="20"/>
              </w:rPr>
              <w:t>9</w:t>
            </w:r>
          </w:p>
        </w:tc>
      </w:tr>
      <w:tr w:rsidR="009147B3" w14:paraId="07385F3C" w14:textId="77777777">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06377B1" w14:textId="77777777" w:rsidR="009147B3" w:rsidRDefault="00000000">
            <w:r>
              <w:rPr>
                <w:rFonts w:eastAsia="Calibri"/>
                <w:color w:val="000000"/>
                <w:sz w:val="20"/>
                <w:szCs w:val="20"/>
              </w:rPr>
              <w:t>Rolling windows (32q on 56 obs)</w:t>
            </w:r>
          </w:p>
        </w:tc>
        <w:tc>
          <w:tcPr>
            <w:tcW w:w="2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2F3A421" w14:textId="77777777" w:rsidR="009147B3" w:rsidRDefault="00000000">
            <w:r>
              <w:rPr>
                <w:rFonts w:eastAsia="Calibri"/>
                <w:color w:val="000000"/>
                <w:sz w:val="20"/>
                <w:szCs w:val="20"/>
              </w:rPr>
              <w:t>2012Q1–2025Q4</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7EC81B2" w14:textId="77777777" w:rsidR="009147B3" w:rsidRDefault="00000000">
            <w:r>
              <w:rPr>
                <w:rFonts w:eastAsia="Calibri"/>
                <w:color w:val="000000"/>
                <w:sz w:val="20"/>
                <w:szCs w:val="20"/>
              </w:rPr>
              <w:t>56 − 32 + 1 = 25 windows</w:t>
            </w:r>
          </w:p>
        </w:tc>
      </w:tr>
    </w:tbl>
    <w:p w14:paraId="18AA44E9" w14:textId="77777777" w:rsidR="009147B3" w:rsidRDefault="009147B3">
      <w:pPr>
        <w:spacing w:after="80"/>
      </w:pPr>
    </w:p>
    <w:p w14:paraId="57225664" w14:textId="77777777" w:rsidR="009147B3" w:rsidRDefault="00000000">
      <w:pPr>
        <w:pStyle w:val="Heading2"/>
        <w:spacing w:before="200" w:after="100"/>
      </w:pPr>
      <w:r>
        <w:t>4.3 Quarterly Frequency Selection</w:t>
      </w:r>
    </w:p>
    <w:p w14:paraId="5B591990" w14:textId="77777777" w:rsidR="009147B3" w:rsidRDefault="00000000">
      <w:pPr>
        <w:spacing w:after="120" w:line="276" w:lineRule="auto"/>
        <w:jc w:val="both"/>
      </w:pPr>
      <w:r>
        <w:rPr>
          <w:rFonts w:eastAsia="Calibri"/>
        </w:rPr>
        <w:t>Quarterly frequency was selected because the Moody's macroeconomic series and CCAR scenario paths are produced quarterly, and the nine-quarter projection horizon is defined in quarters. Compensation and headcount are also reviewed quarterly for financial reporting. A monthly model would require interpolation of quarterly macro data and would be more exposed to month-to-month noise from payroll timing. The Y-o-Y transform on quarterly data also aligns naturally with annual merit and incentive cycles.</w:t>
      </w:r>
    </w:p>
    <w:p w14:paraId="04367DFC" w14:textId="77777777" w:rsidR="009147B3" w:rsidRDefault="00000000">
      <w:pPr>
        <w:pStyle w:val="Heading2"/>
        <w:spacing w:before="200" w:after="100"/>
      </w:pPr>
      <w:r>
        <w:t>4.4 Internal Data Sources</w:t>
      </w:r>
    </w:p>
    <w:p w14:paraId="398BE9C4" w14:textId="77777777" w:rsidR="009147B3" w:rsidRDefault="00000000">
      <w:pPr>
        <w:spacing w:after="120" w:line="276" w:lineRule="auto"/>
        <w:jc w:val="both"/>
      </w:pPr>
      <w:r>
        <w:rPr>
          <w:rFonts w:eastAsia="Calibri"/>
        </w:rPr>
        <w:t xml:space="preserve">Internal development data consist of total compensation expense (SNV_Comp) and headcount (SNV_HC), from which average pay (SNV_Pay_Avg) is derived. These variables directly describe the quantity being forecast. Compensation data were sourced from </w:t>
      </w:r>
      <w:r>
        <w:rPr>
          <w:rFonts w:eastAsia="Calibri"/>
          <w:color w:val="C00000"/>
        </w:rPr>
        <w:t>[TBF: GL / financial reporting]</w:t>
      </w:r>
      <w:r>
        <w:rPr>
          <w:rFonts w:eastAsia="Calibri"/>
        </w:rPr>
        <w:t xml:space="preserve">, and headcount from </w:t>
      </w:r>
      <w:r>
        <w:rPr>
          <w:rFonts w:eastAsia="Calibri"/>
          <w:color w:val="C00000"/>
        </w:rPr>
        <w:t>[TBF: HR system / report]</w:t>
      </w:r>
      <w:r>
        <w:rPr>
          <w:rFonts w:eastAsia="Calibri"/>
        </w:rPr>
        <w:t>.</w:t>
      </w:r>
    </w:p>
    <w:p w14:paraId="4793C70A" w14:textId="77777777" w:rsidR="009147B3" w:rsidRDefault="00000000">
      <w:pPr>
        <w:keepNext/>
        <w:spacing w:before="160" w:after="80"/>
      </w:pPr>
      <w:r>
        <w:rPr>
          <w:rFonts w:eastAsia="Calibri"/>
          <w:b/>
          <w:bCs/>
          <w:color w:val="1F3864"/>
          <w:sz w:val="20"/>
          <w:szCs w:val="20"/>
        </w:rPr>
        <w:t>Table 4.2 – Internal Data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800"/>
        <w:gridCol w:w="2660"/>
      </w:tblGrid>
      <w:tr w:rsidR="009147B3" w14:paraId="1C285CEA"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B47A560" w14:textId="77777777" w:rsidR="009147B3" w:rsidRDefault="00000000">
            <w:r>
              <w:rPr>
                <w:rFonts w:eastAsia="Calibri"/>
                <w:b/>
                <w:bCs/>
                <w:color w:val="FFFFFF"/>
                <w:sz w:val="20"/>
                <w:szCs w:val="20"/>
              </w:rPr>
              <w:t>Data Element</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6A00613" w14:textId="77777777" w:rsidR="009147B3" w:rsidRDefault="00000000">
            <w:r>
              <w:rPr>
                <w:rFonts w:eastAsia="Calibri"/>
                <w:b/>
                <w:bCs/>
                <w:color w:val="FFFFFF"/>
                <w:sz w:val="20"/>
                <w:szCs w:val="20"/>
              </w:rPr>
              <w:t>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415FB91" w14:textId="77777777" w:rsidR="009147B3" w:rsidRDefault="00000000">
            <w:r>
              <w:rPr>
                <w:rFonts w:eastAsia="Calibri"/>
                <w:b/>
                <w:bCs/>
                <w:color w:val="FFFFFF"/>
                <w:sz w:val="20"/>
                <w:szCs w:val="20"/>
              </w:rPr>
              <w:t>Source Dataset</w:t>
            </w:r>
          </w:p>
        </w:tc>
        <w:tc>
          <w:tcPr>
            <w:tcW w:w="26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A60BC65" w14:textId="77777777" w:rsidR="009147B3" w:rsidRDefault="00000000">
            <w:r>
              <w:rPr>
                <w:rFonts w:eastAsia="Calibri"/>
                <w:b/>
                <w:bCs/>
                <w:color w:val="FFFFFF"/>
                <w:sz w:val="20"/>
                <w:szCs w:val="20"/>
              </w:rPr>
              <w:t>Model Usage</w:t>
            </w:r>
          </w:p>
        </w:tc>
      </w:tr>
      <w:tr w:rsidR="009147B3" w14:paraId="4502117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137E7" w14:textId="77777777" w:rsidR="009147B3" w:rsidRDefault="00000000">
            <w:r>
              <w:rPr>
                <w:rFonts w:eastAsia="Calibri"/>
                <w:color w:val="000000"/>
                <w:sz w:val="20"/>
                <w:szCs w:val="20"/>
              </w:rPr>
              <w:t>SNV_Comp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A69EB" w14:textId="77777777" w:rsidR="009147B3" w:rsidRDefault="00000000">
            <w:r>
              <w:rPr>
                <w:rFonts w:eastAsia="Calibri"/>
                <w:color w:val="000000"/>
                <w:sz w:val="20"/>
                <w:szCs w:val="20"/>
              </w:rPr>
              <w:t>Total compensation expense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E1D6A" w14:textId="77777777" w:rsidR="009147B3" w:rsidRDefault="00000000">
            <w:r>
              <w:rPr>
                <w:rFonts w:eastAsia="Calibri"/>
                <w:color w:val="C00000"/>
                <w:sz w:val="20"/>
                <w:szCs w:val="20"/>
              </w:rPr>
              <w:t>[TBF]</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B1218" w14:textId="77777777" w:rsidR="009147B3" w:rsidRDefault="00000000">
            <w:r>
              <w:rPr>
                <w:rFonts w:eastAsia="Calibri"/>
                <w:color w:val="000000"/>
                <w:sz w:val="20"/>
                <w:szCs w:val="20"/>
              </w:rPr>
              <w:t>Numerator of average pay</w:t>
            </w:r>
          </w:p>
        </w:tc>
      </w:tr>
      <w:tr w:rsidR="009147B3" w14:paraId="7F1F36C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B64C7B0" w14:textId="77777777" w:rsidR="009147B3" w:rsidRDefault="00000000">
            <w:r>
              <w:rPr>
                <w:rFonts w:eastAsia="Calibri"/>
                <w:color w:val="000000"/>
                <w:sz w:val="20"/>
                <w:szCs w:val="20"/>
              </w:rPr>
              <w:t>SNV_HC</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44D9363" w14:textId="77777777" w:rsidR="009147B3" w:rsidRDefault="00000000">
            <w:r>
              <w:rPr>
                <w:rFonts w:eastAsia="Calibri"/>
                <w:color w:val="000000"/>
                <w:sz w:val="20"/>
                <w:szCs w:val="20"/>
              </w:rPr>
              <w:t>Headcount</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F1C1EE6" w14:textId="77777777" w:rsidR="009147B3" w:rsidRDefault="00000000">
            <w:r>
              <w:rPr>
                <w:rFonts w:eastAsia="Calibri"/>
                <w:color w:val="C00000"/>
                <w:sz w:val="20"/>
                <w:szCs w:val="20"/>
              </w:rPr>
              <w:t>[TBF]</w:t>
            </w:r>
          </w:p>
        </w:tc>
        <w:tc>
          <w:tcPr>
            <w:tcW w:w="26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4DA208A" w14:textId="77777777" w:rsidR="009147B3" w:rsidRDefault="00000000">
            <w:r>
              <w:rPr>
                <w:rFonts w:eastAsia="Calibri"/>
                <w:color w:val="000000"/>
                <w:sz w:val="20"/>
                <w:szCs w:val="20"/>
              </w:rPr>
              <w:t>Denominator of average pay</w:t>
            </w:r>
          </w:p>
        </w:tc>
      </w:tr>
      <w:tr w:rsidR="009147B3" w14:paraId="402AFBE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67385" w14:textId="77777777" w:rsidR="009147B3" w:rsidRDefault="00000000">
            <w:r>
              <w:rPr>
                <w:rFonts w:eastAsia="Calibri"/>
                <w:color w:val="000000"/>
                <w:sz w:val="20"/>
                <w:szCs w:val="20"/>
              </w:rPr>
              <w:t>SNV_Pay_Avg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AAABB" w14:textId="77777777" w:rsidR="009147B3" w:rsidRDefault="00000000">
            <w:r>
              <w:rPr>
                <w:rFonts w:eastAsia="Calibri"/>
                <w:color w:val="000000"/>
                <w:sz w:val="20"/>
                <w:szCs w:val="20"/>
              </w:rPr>
              <w:t>Average compensation per employee (SNV_Comp / SNV_HC)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493AF" w14:textId="77777777" w:rsidR="009147B3" w:rsidRDefault="00000000">
            <w:r>
              <w:rPr>
                <w:rFonts w:eastAsia="Calibri"/>
                <w:color w:val="000000"/>
                <w:sz w:val="20"/>
                <w:szCs w:val="20"/>
              </w:rPr>
              <w:t>Derived</w:t>
            </w:r>
          </w:p>
        </w:tc>
        <w:tc>
          <w:tcPr>
            <w:tcW w:w="2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292EA" w14:textId="77777777" w:rsidR="009147B3" w:rsidRDefault="00000000">
            <w:r>
              <w:rPr>
                <w:rFonts w:eastAsia="Calibri"/>
                <w:color w:val="000000"/>
                <w:sz w:val="20"/>
                <w:szCs w:val="20"/>
              </w:rPr>
              <w:t>Target variable</w:t>
            </w:r>
          </w:p>
        </w:tc>
      </w:tr>
    </w:tbl>
    <w:p w14:paraId="4C0E2E59" w14:textId="77777777" w:rsidR="009147B3" w:rsidRDefault="009147B3">
      <w:pPr>
        <w:spacing w:after="80"/>
      </w:pPr>
    </w:p>
    <w:p w14:paraId="5714E1F9" w14:textId="77777777" w:rsidR="009147B3" w:rsidRDefault="00000000">
      <w:pPr>
        <w:pStyle w:val="Heading2"/>
        <w:spacing w:before="200" w:after="100"/>
      </w:pPr>
      <w:r>
        <w:t>4.5 External Data Sources</w:t>
      </w:r>
    </w:p>
    <w:p w14:paraId="572DFEE6" w14:textId="77777777" w:rsidR="009147B3" w:rsidRDefault="00000000">
      <w:pPr>
        <w:spacing w:after="120" w:line="276" w:lineRule="auto"/>
        <w:jc w:val="both"/>
      </w:pPr>
      <w:r>
        <w:rPr>
          <w:rFonts w:eastAsia="Calibri"/>
        </w:rPr>
        <w:lastRenderedPageBreak/>
        <w:t>External variables were obtained from Moody's Analytics to represent broader economic conditions affecting pay. The macroeconomic universe included per capita income, earnings, employment, unemployment, GDP, and employment cost measures, plus two Finance &amp; Insurance ratios derived from Moody's series. These variables were incorporated because economy-wide income and labor-market conditions influence the compensation the Bank must pay to attract and retain employees.</w:t>
      </w:r>
    </w:p>
    <w:p w14:paraId="1A98978C" w14:textId="77777777" w:rsidR="009147B3" w:rsidRDefault="00000000">
      <w:pPr>
        <w:keepNext/>
        <w:spacing w:before="160" w:after="80"/>
      </w:pPr>
      <w:r>
        <w:rPr>
          <w:rFonts w:eastAsia="Calibri"/>
          <w:b/>
          <w:bCs/>
          <w:color w:val="1F3864"/>
          <w:sz w:val="20"/>
          <w:szCs w:val="20"/>
        </w:rPr>
        <w:t>Table 4.3 – External Data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47B3" w14:paraId="603619C3"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AFA8F1A" w14:textId="77777777" w:rsidR="009147B3" w:rsidRDefault="00000000">
            <w:r>
              <w:rPr>
                <w:rFonts w:eastAsia="Calibri"/>
                <w:b/>
                <w:bCs/>
                <w:color w:val="FFFFFF"/>
                <w:sz w:val="20"/>
                <w:szCs w:val="20"/>
              </w:rPr>
              <w:t>Variable</w:t>
            </w:r>
          </w:p>
        </w:tc>
        <w:tc>
          <w:tcPr>
            <w:tcW w:w="34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950CFF5" w14:textId="77777777" w:rsidR="009147B3" w:rsidRDefault="00000000">
            <w:r>
              <w:rPr>
                <w:rFonts w:eastAsia="Calibri"/>
                <w:b/>
                <w:bCs/>
                <w:color w:val="FFFFFF"/>
                <w:sz w:val="20"/>
                <w:szCs w:val="20"/>
              </w:rPr>
              <w:t>Description</w:t>
            </w:r>
          </w:p>
        </w:tc>
        <w:tc>
          <w:tcPr>
            <w:tcW w:w="34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C46B90E" w14:textId="77777777" w:rsidR="009147B3" w:rsidRDefault="00000000">
            <w:r>
              <w:rPr>
                <w:rFonts w:eastAsia="Calibri"/>
                <w:b/>
                <w:bCs/>
                <w:color w:val="FFFFFF"/>
                <w:sz w:val="20"/>
                <w:szCs w:val="20"/>
              </w:rPr>
              <w:t>Business Purpose</w:t>
            </w:r>
          </w:p>
        </w:tc>
      </w:tr>
      <w:tr w:rsidR="009147B3" w14:paraId="3DFC417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73937" w14:textId="77777777" w:rsidR="009147B3" w:rsidRDefault="00000000">
            <w:r>
              <w:rPr>
                <w:rFonts w:eastAsia="Calibri"/>
                <w:color w:val="000000"/>
                <w:sz w:val="20"/>
                <w:szCs w:val="20"/>
              </w:rPr>
              <w:t>FYPCPIQ_B.IUSA</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AB19E" w14:textId="77777777" w:rsidR="009147B3" w:rsidRDefault="00000000">
            <w:r>
              <w:rPr>
                <w:rFonts w:eastAsia="Calibri"/>
                <w:color w:val="000000"/>
                <w:sz w:val="20"/>
                <w:szCs w:val="20"/>
              </w:rPr>
              <w:t>Per capita income (USD)</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CF4E9" w14:textId="77777777" w:rsidR="009147B3" w:rsidRDefault="00000000">
            <w:r>
              <w:rPr>
                <w:rFonts w:eastAsia="Calibri"/>
                <w:color w:val="000000"/>
                <w:sz w:val="20"/>
                <w:szCs w:val="20"/>
              </w:rPr>
              <w:t>Economy-wide income level and growth; final long-run and short-run driver</w:t>
            </w:r>
          </w:p>
        </w:tc>
      </w:tr>
      <w:tr w:rsidR="009147B3" w14:paraId="399930B0"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167921A" w14:textId="77777777" w:rsidR="009147B3" w:rsidRDefault="00000000">
            <w:r>
              <w:rPr>
                <w:rFonts w:eastAsia="Calibri"/>
                <w:color w:val="000000"/>
                <w:sz w:val="20"/>
                <w:szCs w:val="20"/>
              </w:rPr>
              <w:t>FLBR_B.IUSA</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D5CA132" w14:textId="77777777" w:rsidR="009147B3" w:rsidRDefault="00000000">
            <w:r>
              <w:rPr>
                <w:rFonts w:eastAsia="Calibri"/>
                <w:color w:val="000000"/>
                <w:sz w:val="20"/>
                <w:szCs w:val="20"/>
              </w:rPr>
              <w:t>Unemployment rate (percent)</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5A0EC61" w14:textId="77777777" w:rsidR="009147B3" w:rsidRDefault="00000000">
            <w:r>
              <w:rPr>
                <w:rFonts w:eastAsia="Calibri"/>
                <w:color w:val="000000"/>
                <w:sz w:val="20"/>
                <w:szCs w:val="20"/>
              </w:rPr>
              <w:t>Labor-market slack</w:t>
            </w:r>
          </w:p>
        </w:tc>
      </w:tr>
      <w:tr w:rsidR="009147B3" w14:paraId="2A960E2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D95B2" w14:textId="77777777" w:rsidR="009147B3" w:rsidRDefault="00000000">
            <w:r>
              <w:rPr>
                <w:rFonts w:eastAsia="Calibri"/>
                <w:color w:val="000000"/>
                <w:sz w:val="20"/>
                <w:szCs w:val="20"/>
              </w:rPr>
              <w:t>FAHEFI_B.IUSA</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4AB9F" w14:textId="77777777" w:rsidR="009147B3" w:rsidRDefault="00000000">
            <w:r>
              <w:rPr>
                <w:rFonts w:eastAsia="Calibri"/>
                <w:color w:val="000000"/>
                <w:sz w:val="20"/>
                <w:szCs w:val="20"/>
              </w:rPr>
              <w:t>Financial activities average hourly earnings (USD per hour)</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8EA6D" w14:textId="77777777" w:rsidR="009147B3" w:rsidRDefault="00000000">
            <w:r>
              <w:rPr>
                <w:rFonts w:eastAsia="Calibri"/>
                <w:color w:val="000000"/>
                <w:sz w:val="20"/>
                <w:szCs w:val="20"/>
              </w:rPr>
              <w:t>Sector wage level and growth</w:t>
            </w:r>
          </w:p>
        </w:tc>
      </w:tr>
      <w:tr w:rsidR="009147B3" w14:paraId="06EA7C5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9A98445" w14:textId="77777777" w:rsidR="009147B3" w:rsidRDefault="00000000">
            <w:r>
              <w:rPr>
                <w:rFonts w:eastAsia="Calibri"/>
                <w:color w:val="000000"/>
                <w:sz w:val="20"/>
                <w:szCs w:val="20"/>
              </w:rPr>
              <w:t>FPCNBCPH_B.IUSA</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7443B4F" w14:textId="77777777" w:rsidR="009147B3" w:rsidRDefault="00000000">
            <w:r>
              <w:rPr>
                <w:rFonts w:eastAsia="Calibri"/>
                <w:color w:val="000000"/>
                <w:sz w:val="20"/>
                <w:szCs w:val="20"/>
              </w:rPr>
              <w:t>Nonfarm business hourly compensation (Index 2017=100)</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FA42348" w14:textId="77777777" w:rsidR="009147B3" w:rsidRDefault="00000000">
            <w:r>
              <w:rPr>
                <w:rFonts w:eastAsia="Calibri"/>
                <w:color w:val="000000"/>
                <w:sz w:val="20"/>
                <w:szCs w:val="20"/>
              </w:rPr>
              <w:t>Economy-wide hourly compensation</w:t>
            </w:r>
          </w:p>
        </w:tc>
      </w:tr>
      <w:tr w:rsidR="009147B3" w14:paraId="5D4150D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0E0C2" w14:textId="77777777" w:rsidR="009147B3" w:rsidRDefault="00000000">
            <w:r>
              <w:rPr>
                <w:rFonts w:eastAsia="Calibri"/>
                <w:color w:val="000000"/>
                <w:sz w:val="20"/>
                <w:szCs w:val="20"/>
              </w:rPr>
              <w:t>FLBOPQ_B.IUSA</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B536F" w14:textId="77777777" w:rsidR="009147B3" w:rsidRDefault="00000000">
            <w:r>
              <w:rPr>
                <w:rFonts w:eastAsia="Calibri"/>
                <w:color w:val="000000"/>
                <w:sz w:val="20"/>
                <w:szCs w:val="20"/>
              </w:rPr>
              <w:t>Total nonfarm job openings (million)</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CA4F6" w14:textId="77777777" w:rsidR="009147B3" w:rsidRDefault="00000000">
            <w:r>
              <w:rPr>
                <w:rFonts w:eastAsia="Calibri"/>
                <w:color w:val="000000"/>
                <w:sz w:val="20"/>
                <w:szCs w:val="20"/>
              </w:rPr>
              <w:t>Labor demand and tightness</w:t>
            </w:r>
          </w:p>
        </w:tc>
      </w:tr>
      <w:tr w:rsidR="009147B3" w14:paraId="722420A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DC6983A" w14:textId="77777777" w:rsidR="009147B3" w:rsidRDefault="00000000">
            <w:r>
              <w:rPr>
                <w:rFonts w:eastAsia="Calibri"/>
                <w:color w:val="000000"/>
                <w:sz w:val="20"/>
                <w:szCs w:val="20"/>
              </w:rPr>
              <w:t>FYPEW52Q_B.IUSA</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6CAC04A" w14:textId="77777777" w:rsidR="009147B3" w:rsidRDefault="00000000">
            <w:r>
              <w:rPr>
                <w:rFonts w:eastAsia="Calibri"/>
                <w:color w:val="000000"/>
                <w:sz w:val="20"/>
                <w:szCs w:val="20"/>
              </w:rPr>
              <w:t>Finance and insurance wages and salaries (billion USD)</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B3F9AD8" w14:textId="77777777" w:rsidR="009147B3" w:rsidRDefault="00000000">
            <w:r>
              <w:rPr>
                <w:rFonts w:eastAsia="Calibri"/>
                <w:color w:val="000000"/>
                <w:sz w:val="20"/>
                <w:szCs w:val="20"/>
              </w:rPr>
              <w:t>Sector compensation; numerator of derived ratios</w:t>
            </w:r>
          </w:p>
        </w:tc>
      </w:tr>
      <w:tr w:rsidR="009147B3" w14:paraId="4D7D655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51B0D" w14:textId="77777777" w:rsidR="009147B3" w:rsidRDefault="00000000">
            <w:r>
              <w:rPr>
                <w:rFonts w:eastAsia="Calibri"/>
                <w:color w:val="000000"/>
                <w:sz w:val="20"/>
                <w:szCs w:val="20"/>
              </w:rPr>
              <w:t>FGDP52Q_B.IUSA</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BBC15" w14:textId="77777777" w:rsidR="009147B3" w:rsidRDefault="00000000">
            <w:r>
              <w:rPr>
                <w:rFonts w:eastAsia="Calibri"/>
                <w:color w:val="000000"/>
                <w:sz w:val="20"/>
                <w:szCs w:val="20"/>
              </w:rPr>
              <w:t>Finance and insurance gross product originating (billion USD)</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B3CEF" w14:textId="77777777" w:rsidR="009147B3" w:rsidRDefault="00000000">
            <w:r>
              <w:rPr>
                <w:rFonts w:eastAsia="Calibri"/>
                <w:color w:val="000000"/>
                <w:sz w:val="20"/>
                <w:szCs w:val="20"/>
              </w:rPr>
              <w:t>Sector output</w:t>
            </w:r>
          </w:p>
        </w:tc>
      </w:tr>
      <w:tr w:rsidR="009147B3" w14:paraId="7D9E3F3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A6274D" w14:textId="77777777" w:rsidR="009147B3" w:rsidRDefault="00000000">
            <w:r>
              <w:rPr>
                <w:rFonts w:eastAsia="Calibri"/>
                <w:color w:val="000000"/>
                <w:sz w:val="20"/>
                <w:szCs w:val="20"/>
              </w:rPr>
              <w:t>FE52_B.IUSA</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73EAD9C" w14:textId="77777777" w:rsidR="009147B3" w:rsidRDefault="00000000">
            <w:r>
              <w:rPr>
                <w:rFonts w:eastAsia="Calibri"/>
                <w:color w:val="000000"/>
                <w:sz w:val="20"/>
                <w:szCs w:val="20"/>
              </w:rPr>
              <w:t>Finance and insurance employment (million)</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A96FE15" w14:textId="77777777" w:rsidR="009147B3" w:rsidRDefault="00000000">
            <w:r>
              <w:rPr>
                <w:rFonts w:eastAsia="Calibri"/>
                <w:color w:val="000000"/>
                <w:sz w:val="20"/>
                <w:szCs w:val="20"/>
              </w:rPr>
              <w:t>Sector employment</w:t>
            </w:r>
          </w:p>
        </w:tc>
      </w:tr>
      <w:tr w:rsidR="009147B3" w14:paraId="4F9EE3EE"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D4900" w14:textId="77777777" w:rsidR="009147B3" w:rsidRDefault="00000000">
            <w:r>
              <w:rPr>
                <w:rFonts w:eastAsia="Calibri"/>
                <w:color w:val="000000"/>
                <w:sz w:val="20"/>
                <w:szCs w:val="20"/>
              </w:rPr>
              <w:t>FECICCQ_B.IUSA</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65B3E" w14:textId="77777777" w:rsidR="009147B3" w:rsidRDefault="00000000">
            <w:r>
              <w:rPr>
                <w:rFonts w:eastAsia="Calibri"/>
                <w:color w:val="000000"/>
                <w:sz w:val="20"/>
                <w:szCs w:val="20"/>
              </w:rPr>
              <w:t>All civilian workers total compensation ECI (Index Dec 2005=100)</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735FC" w14:textId="77777777" w:rsidR="009147B3" w:rsidRDefault="00000000">
            <w:r>
              <w:rPr>
                <w:rFonts w:eastAsia="Calibri"/>
                <w:color w:val="000000"/>
                <w:sz w:val="20"/>
                <w:szCs w:val="20"/>
              </w:rPr>
              <w:t>Employment cost growth</w:t>
            </w:r>
          </w:p>
        </w:tc>
      </w:tr>
      <w:tr w:rsidR="009147B3" w14:paraId="3CDFF3D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D9B0412" w14:textId="77777777" w:rsidR="009147B3" w:rsidRDefault="00000000">
            <w:r>
              <w:rPr>
                <w:rFonts w:eastAsia="Calibri"/>
                <w:color w:val="000000"/>
                <w:sz w:val="20"/>
                <w:szCs w:val="20"/>
              </w:rPr>
              <w:t>fin_avg_pay</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F7DB83" w14:textId="77777777" w:rsidR="009147B3" w:rsidRDefault="00000000">
            <w:r>
              <w:rPr>
                <w:rFonts w:eastAsia="Calibri"/>
                <w:color w:val="000000"/>
                <w:sz w:val="20"/>
                <w:szCs w:val="20"/>
              </w:rPr>
              <w:t>Finance &amp; Insurance Wages &amp; Salaries / Employment</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5AD1A89" w14:textId="77777777" w:rsidR="009147B3" w:rsidRDefault="00000000">
            <w:r>
              <w:rPr>
                <w:rFonts w:eastAsia="Calibri"/>
                <w:color w:val="000000"/>
                <w:sz w:val="20"/>
                <w:szCs w:val="20"/>
              </w:rPr>
              <w:t>Sector average-pay proxy</w:t>
            </w:r>
          </w:p>
        </w:tc>
      </w:tr>
      <w:tr w:rsidR="009147B3" w14:paraId="64E0759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9E1BB" w14:textId="77777777" w:rsidR="009147B3" w:rsidRDefault="00000000">
            <w:r>
              <w:rPr>
                <w:rFonts w:eastAsia="Calibri"/>
                <w:color w:val="000000"/>
                <w:sz w:val="20"/>
                <w:szCs w:val="20"/>
              </w:rPr>
              <w:t>fin_avg_exp</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5BB59" w14:textId="77777777" w:rsidR="009147B3" w:rsidRDefault="00000000">
            <w:r>
              <w:rPr>
                <w:rFonts w:eastAsia="Calibri"/>
                <w:color w:val="000000"/>
                <w:sz w:val="20"/>
                <w:szCs w:val="20"/>
              </w:rPr>
              <w:t>Finance &amp; Insurance Wages &amp; Salaries / GDP</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0F4EA" w14:textId="77777777" w:rsidR="009147B3" w:rsidRDefault="00000000">
            <w:r>
              <w:rPr>
                <w:rFonts w:eastAsia="Calibri"/>
                <w:color w:val="000000"/>
                <w:sz w:val="20"/>
                <w:szCs w:val="20"/>
              </w:rPr>
              <w:t>Sector compensation share of output</w:t>
            </w:r>
          </w:p>
        </w:tc>
      </w:tr>
    </w:tbl>
    <w:p w14:paraId="120C3817" w14:textId="77777777" w:rsidR="009147B3" w:rsidRDefault="009147B3">
      <w:pPr>
        <w:spacing w:after="80"/>
      </w:pPr>
    </w:p>
    <w:p w14:paraId="79D08519" w14:textId="77777777" w:rsidR="009147B3" w:rsidRDefault="00000000">
      <w:pPr>
        <w:pStyle w:val="Heading2"/>
        <w:spacing w:before="200" w:after="100"/>
      </w:pPr>
      <w:r>
        <w:t>4.6 Data Lineage and Traceability</w:t>
      </w:r>
    </w:p>
    <w:p w14:paraId="4F8EF981" w14:textId="77777777" w:rsidR="009147B3" w:rsidRDefault="00000000">
      <w:pPr>
        <w:spacing w:after="120" w:line="276" w:lineRule="auto"/>
        <w:jc w:val="both"/>
      </w:pPr>
      <w:r>
        <w:rPr>
          <w:rFonts w:eastAsia="Calibri"/>
        </w:rPr>
        <w:t>Each variable can be traced from source extraction through transformation and final model usage. Internal variables originate from the Bank's financial and HR reporting processes, and external variables originate from Moody's Analytics historical and scenario files.</w:t>
      </w:r>
    </w:p>
    <w:p w14:paraId="3B06B995" w14:textId="77777777" w:rsidR="009147B3" w:rsidRDefault="00000000">
      <w:pPr>
        <w:keepNext/>
        <w:spacing w:before="160" w:after="80"/>
      </w:pPr>
      <w:r>
        <w:rPr>
          <w:rFonts w:eastAsia="Calibri"/>
          <w:b/>
          <w:bCs/>
          <w:color w:val="1F3864"/>
          <w:sz w:val="20"/>
          <w:szCs w:val="20"/>
        </w:rPr>
        <w:t>Table 4.4 – Data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2865"/>
        <w:gridCol w:w="1707"/>
        <w:gridCol w:w="1615"/>
        <w:gridCol w:w="1154"/>
      </w:tblGrid>
      <w:tr w:rsidR="009147B3" w14:paraId="34AA71ED"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C0A5C4E" w14:textId="77777777" w:rsidR="009147B3" w:rsidRDefault="00000000">
            <w:r>
              <w:rPr>
                <w:rFonts w:eastAsia="Calibri"/>
                <w:b/>
                <w:bCs/>
                <w:color w:val="FFFFFF"/>
                <w:sz w:val="20"/>
                <w:szCs w:val="20"/>
              </w:rPr>
              <w:t>Final Variable</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483C148" w14:textId="77777777" w:rsidR="009147B3" w:rsidRDefault="00000000">
            <w:r>
              <w:rPr>
                <w:rFonts w:eastAsia="Calibri"/>
                <w:b/>
                <w:bCs/>
                <w:color w:val="FFFFFF"/>
                <w:sz w:val="20"/>
                <w:szCs w:val="20"/>
              </w:rPr>
              <w:t>Source File(s)</w:t>
            </w:r>
          </w:p>
        </w:tc>
        <w:tc>
          <w:tcPr>
            <w:tcW w:w="2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D9A8953" w14:textId="77777777" w:rsidR="009147B3" w:rsidRDefault="00000000">
            <w:r>
              <w:rPr>
                <w:rFonts w:eastAsia="Calibri"/>
                <w:b/>
                <w:bCs/>
                <w:color w:val="FFFFFF"/>
                <w:sz w:val="20"/>
                <w:szCs w:val="20"/>
              </w:rPr>
              <w:t>Transformation Steps</w:t>
            </w:r>
          </w:p>
        </w:tc>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C930866" w14:textId="77777777" w:rsidR="009147B3" w:rsidRDefault="00000000">
            <w:r>
              <w:rPr>
                <w:rFonts w:eastAsia="Calibri"/>
                <w:b/>
                <w:bCs/>
                <w:color w:val="FFFFFF"/>
                <w:sz w:val="20"/>
                <w:szCs w:val="20"/>
              </w:rPr>
              <w:t>Final Formula</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FB60353" w14:textId="77777777" w:rsidR="009147B3" w:rsidRDefault="00000000">
            <w:r>
              <w:rPr>
                <w:rFonts w:eastAsia="Calibri"/>
                <w:b/>
                <w:bCs/>
                <w:color w:val="FFFFFF"/>
                <w:sz w:val="20"/>
                <w:szCs w:val="20"/>
              </w:rPr>
              <w:t>Model Role</w:t>
            </w:r>
          </w:p>
        </w:tc>
      </w:tr>
      <w:tr w:rsidR="009147B3" w14:paraId="7BF2C6F0"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164CC" w14:textId="77777777" w:rsidR="009147B3" w:rsidRDefault="00000000">
            <w:r>
              <w:rPr>
                <w:rFonts w:eastAsia="Calibri"/>
                <w:color w:val="000000"/>
                <w:sz w:val="20"/>
                <w:szCs w:val="20"/>
              </w:rPr>
              <w: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49577" w14:textId="77777777" w:rsidR="009147B3" w:rsidRDefault="00000000">
            <w:r>
              <w:rPr>
                <w:rFonts w:eastAsia="Calibri"/>
                <w:color w:val="C00000"/>
                <w:sz w:val="20"/>
                <w:szCs w:val="20"/>
              </w:rPr>
              <w:t>[TBF: compensation / headcount file]</w:t>
            </w:r>
          </w:p>
        </w:tc>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6C847" w14:textId="77777777" w:rsidR="009147B3" w:rsidRDefault="00000000">
            <w:r>
              <w:rPr>
                <w:rFonts w:eastAsia="Calibri"/>
                <w:color w:val="000000"/>
                <w:sz w:val="20"/>
                <w:szCs w:val="20"/>
              </w:rPr>
              <w:t xml:space="preserve">1. Pay = SNV_Comp / </w:t>
            </w:r>
            <w:r>
              <w:rPr>
                <w:rFonts w:eastAsia="Calibri"/>
                <w:color w:val="000000"/>
                <w:sz w:val="20"/>
                <w:szCs w:val="20"/>
              </w:rPr>
              <w:lastRenderedPageBreak/>
              <w:t>SNV_HC 2. Y-o-Y % change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E21A8" w14:textId="77777777" w:rsidR="009147B3" w:rsidRDefault="00000000">
            <w:r>
              <w:rPr>
                <w:rFonts w:eastAsia="Calibri"/>
                <w:color w:val="000000"/>
                <w:sz w:val="20"/>
                <w:szCs w:val="20"/>
              </w:rPr>
              <w:lastRenderedPageBreak/>
              <w:t>[Pay(t) / Pay(t−4) − 1] × 100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E3061" w14:textId="77777777" w:rsidR="009147B3" w:rsidRDefault="00000000">
            <w:r>
              <w:rPr>
                <w:rFonts w:eastAsia="Calibri"/>
                <w:color w:val="000000"/>
                <w:sz w:val="20"/>
                <w:szCs w:val="20"/>
              </w:rPr>
              <w:t>Target variable</w:t>
            </w:r>
          </w:p>
        </w:tc>
      </w:tr>
      <w:tr w:rsidR="009147B3" w14:paraId="484C4C2D"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BC6CCE4" w14:textId="77777777" w:rsidR="009147B3" w:rsidRDefault="00000000">
            <w:r>
              <w:rPr>
                <w:rFonts w:eastAsia="Calibri"/>
                <w:color w:val="000000"/>
                <w:sz w:val="20"/>
                <w:szCs w:val="20"/>
              </w:rPr>
              <w:t>EC(t−4)</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4AF094B" w14:textId="77777777" w:rsidR="009147B3" w:rsidRDefault="00000000">
            <w:r>
              <w:rPr>
                <w:rFonts w:eastAsia="Calibri"/>
                <w:color w:val="C00000"/>
                <w:sz w:val="20"/>
                <w:szCs w:val="20"/>
              </w:rPr>
              <w:t>[TBF] + AllQuarterlyVariablesHistory.xlsx</w:t>
            </w:r>
          </w:p>
        </w:tc>
        <w:tc>
          <w:tcPr>
            <w:tcW w:w="2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A043A24" w14:textId="77777777" w:rsidR="009147B3" w:rsidRDefault="00000000">
            <w:r>
              <w:rPr>
                <w:rFonts w:eastAsia="Calibri"/>
                <w:color w:val="000000"/>
                <w:sz w:val="20"/>
                <w:szCs w:val="20"/>
              </w:rPr>
              <w:t>1. Long-run OLS of Pay on FYPCPIQ 2. Residual u(t) 3. Lag 4 quarters</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F376440" w14:textId="77777777" w:rsidR="009147B3" w:rsidRDefault="00000000">
            <w:r>
              <w:rPr>
                <w:rFonts w:eastAsia="Calibri"/>
                <w:color w:val="000000"/>
                <w:sz w:val="20"/>
                <w:szCs w:val="20"/>
              </w:rPr>
              <w:t>Pay(t−4) − (−9203.87 + 0.6546 × FYPCPIQ(t−4))</w:t>
            </w:r>
          </w:p>
        </w:tc>
        <w:tc>
          <w:tcPr>
            <w:tcW w:w="1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B0DB7AE" w14:textId="77777777" w:rsidR="009147B3" w:rsidRDefault="00000000">
            <w:r>
              <w:rPr>
                <w:rFonts w:eastAsia="Calibri"/>
                <w:color w:val="000000"/>
                <w:sz w:val="20"/>
                <w:szCs w:val="20"/>
              </w:rPr>
              <w:t>Error-correction term</w:t>
            </w:r>
          </w:p>
        </w:tc>
      </w:tr>
      <w:tr w:rsidR="009147B3" w14:paraId="606D880F"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33C81" w14:textId="77777777" w:rsidR="009147B3" w:rsidRDefault="00000000">
            <w:r>
              <w:rPr>
                <w:rFonts w:eastAsia="Calibri"/>
                <w:color w:val="000000"/>
                <w:sz w:val="20"/>
                <w:szCs w:val="20"/>
              </w:rPr>
              <w:t>FYPCPIQ_B.IUSA_chg4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4F8C2" w14:textId="77777777" w:rsidR="009147B3" w:rsidRDefault="00000000">
            <w:r>
              <w:rPr>
                <w:rFonts w:eastAsia="Calibri"/>
                <w:color w:val="C00000"/>
                <w:sz w:val="20"/>
                <w:szCs w:val="20"/>
              </w:rPr>
              <w:t>AllQuarterlyVariablesHistory.xlsx [TBF: confirm]</w:t>
            </w:r>
          </w:p>
        </w:tc>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7E06E" w14:textId="77777777" w:rsidR="009147B3" w:rsidRDefault="00000000">
            <w:r>
              <w:rPr>
                <w:rFonts w:eastAsia="Calibri"/>
                <w:color w:val="000000"/>
                <w:sz w:val="20"/>
                <w:szCs w:val="20"/>
              </w:rPr>
              <w:t>Y-o-Y % change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9870C" w14:textId="77777777" w:rsidR="009147B3" w:rsidRDefault="00000000">
            <w:r>
              <w:rPr>
                <w:rFonts w:eastAsia="Calibri"/>
                <w:color w:val="000000"/>
                <w:sz w:val="20"/>
                <w:szCs w:val="20"/>
              </w:rPr>
              <w:t>[FYPCPIQ(t) / FYPCPIQ(t−4) − 1] × 100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E9BD8" w14:textId="77777777" w:rsidR="009147B3" w:rsidRDefault="00000000">
            <w:r>
              <w:rPr>
                <w:rFonts w:eastAsia="Calibri"/>
                <w:color w:val="000000"/>
                <w:sz w:val="20"/>
                <w:szCs w:val="20"/>
              </w:rPr>
              <w:t>Short-run driver</w:t>
            </w:r>
          </w:p>
        </w:tc>
      </w:tr>
    </w:tbl>
    <w:p w14:paraId="65098914" w14:textId="77777777" w:rsidR="009147B3" w:rsidRDefault="009147B3">
      <w:pPr>
        <w:spacing w:after="80"/>
      </w:pPr>
    </w:p>
    <w:p w14:paraId="39DCB81B" w14:textId="77777777" w:rsidR="009147B3" w:rsidRDefault="00000000">
      <w:pPr>
        <w:pStyle w:val="Heading2"/>
        <w:spacing w:before="200" w:after="100"/>
      </w:pPr>
      <w:r>
        <w:t>4.7 Data Preparation Process</w:t>
      </w:r>
    </w:p>
    <w:p w14:paraId="638FB69A" w14:textId="77777777" w:rsidR="009147B3" w:rsidRDefault="00000000">
      <w:pPr>
        <w:spacing w:after="120" w:line="276" w:lineRule="auto"/>
        <w:jc w:val="both"/>
      </w:pPr>
      <w:r>
        <w:rPr>
          <w:rFonts w:eastAsia="Calibri"/>
        </w:rPr>
        <w:t xml:space="preserve">The data preparation process consisted of extraction, reconciliation, transformation, quality review, feature engineering, and integration. Internal compensation and headcount data were extracted from </w:t>
      </w:r>
      <w:r>
        <w:rPr>
          <w:rFonts w:eastAsia="Calibri"/>
          <w:color w:val="C00000"/>
        </w:rPr>
        <w:t>[TBF]</w:t>
      </w:r>
      <w:r>
        <w:rPr>
          <w:rFonts w:eastAsia="Calibri"/>
        </w:rPr>
        <w:t xml:space="preserve"> and external macroeconomic variables from Moody's Analytics. Internal and external datasets were aligned to a common quarterly timeline (YYYYQN). Average pay was computed as SNV_Comp / SNV_HC, and the derived ratios fin_avg_pay and fin_avg_exp were constructed. Y-o-Y transformations and lags 0–4 were then generated, and the resulting dataset was used for stationarity testing, screening, estimation, and testing.</w:t>
      </w:r>
    </w:p>
    <w:p w14:paraId="1B5D2723" w14:textId="77777777" w:rsidR="009147B3" w:rsidRDefault="00000000">
      <w:pPr>
        <w:pStyle w:val="Heading2"/>
        <w:spacing w:before="200" w:after="100"/>
      </w:pPr>
      <w:r>
        <w:t>4.8 Data Quality Assessment</w:t>
      </w:r>
    </w:p>
    <w:p w14:paraId="5FB3207C" w14:textId="77777777" w:rsidR="009147B3" w:rsidRDefault="00000000">
      <w:pPr>
        <w:spacing w:after="120" w:line="276" w:lineRule="auto"/>
        <w:jc w:val="both"/>
      </w:pPr>
      <w:r>
        <w:rPr>
          <w:rFonts w:eastAsia="Calibri"/>
        </w:rPr>
        <w:t>Data-quality assessments were performed before model estimation. Reviews focused on completeness, consistency, time-series alignment, trend reasonableness, reconciliation to source reporting, and unusual observations.</w:t>
      </w:r>
    </w:p>
    <w:p w14:paraId="75F22CC8" w14:textId="77777777" w:rsidR="009147B3" w:rsidRDefault="00000000">
      <w:pPr>
        <w:keepNext/>
        <w:spacing w:before="160" w:after="80"/>
      </w:pPr>
      <w:r>
        <w:rPr>
          <w:rFonts w:eastAsia="Calibri"/>
          <w:b/>
          <w:bCs/>
          <w:color w:val="1F3864"/>
          <w:sz w:val="20"/>
          <w:szCs w:val="20"/>
        </w:rPr>
        <w:t>Table 4.5 – Data Quality Review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147B3" w14:paraId="27C5E125"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6ACD889" w14:textId="77777777" w:rsidR="009147B3" w:rsidRDefault="00000000">
            <w:r>
              <w:rPr>
                <w:rFonts w:eastAsia="Calibri"/>
                <w:b/>
                <w:bCs/>
                <w:color w:val="FFFFFF"/>
                <w:sz w:val="20"/>
                <w:szCs w:val="20"/>
              </w:rPr>
              <w:t>Review Area</w:t>
            </w:r>
          </w:p>
        </w:tc>
        <w:tc>
          <w:tcPr>
            <w:tcW w:w="3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FFBDE8F" w14:textId="77777777" w:rsidR="009147B3" w:rsidRDefault="00000000">
            <w:r>
              <w:rPr>
                <w:rFonts w:eastAsia="Calibri"/>
                <w:b/>
                <w:bCs/>
                <w:color w:val="FFFFFF"/>
                <w:sz w:val="20"/>
                <w:szCs w:val="20"/>
              </w:rPr>
              <w:t>Assessment Performed</w:t>
            </w:r>
          </w:p>
        </w:tc>
        <w:tc>
          <w:tcPr>
            <w:tcW w:w="3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C95BECF" w14:textId="77777777" w:rsidR="009147B3" w:rsidRDefault="00000000">
            <w:r>
              <w:rPr>
                <w:rFonts w:eastAsia="Calibri"/>
                <w:b/>
                <w:bCs/>
                <w:color w:val="FFFFFF"/>
                <w:sz w:val="20"/>
                <w:szCs w:val="20"/>
              </w:rPr>
              <w:t>Result</w:t>
            </w:r>
          </w:p>
        </w:tc>
      </w:tr>
      <w:tr w:rsidR="009147B3" w14:paraId="75A2728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B0907" w14:textId="77777777" w:rsidR="009147B3" w:rsidRDefault="00000000">
            <w:r>
              <w:rPr>
                <w:rFonts w:eastAsia="Calibri"/>
                <w:color w:val="000000"/>
                <w:sz w:val="20"/>
                <w:szCs w:val="20"/>
              </w:rPr>
              <w:t>Completeness</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64169" w14:textId="77777777" w:rsidR="009147B3" w:rsidRDefault="00000000">
            <w:r>
              <w:rPr>
                <w:rFonts w:eastAsia="Calibri"/>
                <w:color w:val="000000"/>
                <w:sz w:val="20"/>
                <w:szCs w:val="20"/>
              </w:rPr>
              <w:t>Reviewed data availability across all 60 quarters for all variables.</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83A53" w14:textId="77777777" w:rsidR="009147B3" w:rsidRDefault="00000000">
            <w:r>
              <w:rPr>
                <w:rFonts w:eastAsia="Calibri"/>
                <w:color w:val="000000"/>
                <w:sz w:val="20"/>
                <w:szCs w:val="20"/>
              </w:rPr>
              <w:t>No missing observations identified.</w:t>
            </w:r>
          </w:p>
        </w:tc>
      </w:tr>
      <w:tr w:rsidR="009147B3" w14:paraId="050B1EE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112A04" w14:textId="77777777" w:rsidR="009147B3" w:rsidRDefault="00000000">
            <w:r>
              <w:rPr>
                <w:rFonts w:eastAsia="Calibri"/>
                <w:color w:val="000000"/>
                <w:sz w:val="20"/>
                <w:szCs w:val="20"/>
              </w:rPr>
              <w:t>Consistency</w:t>
            </w:r>
          </w:p>
        </w:tc>
        <w:tc>
          <w:tcPr>
            <w:tcW w:w="3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185CE78" w14:textId="77777777" w:rsidR="009147B3" w:rsidRDefault="00000000">
            <w:r>
              <w:rPr>
                <w:rFonts w:eastAsia="Calibri"/>
                <w:color w:val="000000"/>
                <w:sz w:val="20"/>
                <w:szCs w:val="20"/>
              </w:rPr>
              <w:t>Compared values across reporting periods and source files.</w:t>
            </w:r>
          </w:p>
        </w:tc>
        <w:tc>
          <w:tcPr>
            <w:tcW w:w="3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54EA48B" w14:textId="77777777" w:rsidR="009147B3" w:rsidRDefault="00000000">
            <w:r>
              <w:rPr>
                <w:rFonts w:eastAsia="Calibri"/>
                <w:color w:val="C00000"/>
                <w:sz w:val="20"/>
                <w:szCs w:val="20"/>
              </w:rPr>
              <w:t>[TBF]</w:t>
            </w:r>
          </w:p>
        </w:tc>
      </w:tr>
      <w:tr w:rsidR="009147B3" w14:paraId="0CC8236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D0C17" w14:textId="77777777" w:rsidR="009147B3" w:rsidRDefault="00000000">
            <w:r>
              <w:rPr>
                <w:rFonts w:eastAsia="Calibri"/>
                <w:color w:val="000000"/>
                <w:sz w:val="20"/>
                <w:szCs w:val="20"/>
              </w:rPr>
              <w:t>Time-Series Alignment</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57A1E" w14:textId="77777777" w:rsidR="009147B3" w:rsidRDefault="00000000">
            <w:r>
              <w:rPr>
                <w:rFonts w:eastAsia="Calibri"/>
                <w:color w:val="000000"/>
                <w:sz w:val="20"/>
                <w:szCs w:val="20"/>
              </w:rPr>
              <w:t>Verified internal and external data aligned to a common quarterly timeline.</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A875F" w14:textId="77777777" w:rsidR="009147B3" w:rsidRDefault="00000000">
            <w:r>
              <w:rPr>
                <w:rFonts w:eastAsia="Calibri"/>
                <w:color w:val="000000"/>
                <w:sz w:val="20"/>
                <w:szCs w:val="20"/>
              </w:rPr>
              <w:t>All variables aligned.</w:t>
            </w:r>
          </w:p>
        </w:tc>
      </w:tr>
      <w:tr w:rsidR="009147B3" w14:paraId="10597624"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501E7DF" w14:textId="77777777" w:rsidR="009147B3" w:rsidRDefault="00000000">
            <w:r>
              <w:rPr>
                <w:rFonts w:eastAsia="Calibri"/>
                <w:color w:val="000000"/>
                <w:sz w:val="20"/>
                <w:szCs w:val="20"/>
              </w:rPr>
              <w:t>Trend Reasonableness</w:t>
            </w:r>
          </w:p>
        </w:tc>
        <w:tc>
          <w:tcPr>
            <w:tcW w:w="3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5295995" w14:textId="77777777" w:rsidR="009147B3" w:rsidRDefault="00000000">
            <w:r>
              <w:rPr>
                <w:rFonts w:eastAsia="Calibri"/>
                <w:color w:val="000000"/>
                <w:sz w:val="20"/>
                <w:szCs w:val="20"/>
              </w:rPr>
              <w:t>Reviewed average pay, compensation, and headcount for discontinuities.</w:t>
            </w:r>
          </w:p>
        </w:tc>
        <w:tc>
          <w:tcPr>
            <w:tcW w:w="3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E5EA7D4" w14:textId="77777777" w:rsidR="009147B3" w:rsidRDefault="00000000">
            <w:r>
              <w:rPr>
                <w:rFonts w:eastAsia="Calibri"/>
                <w:color w:val="000000"/>
                <w:sz w:val="20"/>
                <w:szCs w:val="20"/>
              </w:rPr>
              <w:t>2019Q1 FCB step change identified; other movements consistent with known events.</w:t>
            </w:r>
          </w:p>
        </w:tc>
      </w:tr>
      <w:tr w:rsidR="009147B3" w14:paraId="6ABA8AF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5FBF3" w14:textId="77777777" w:rsidR="009147B3" w:rsidRDefault="00000000">
            <w:r>
              <w:rPr>
                <w:rFonts w:eastAsia="Calibri"/>
                <w:color w:val="000000"/>
                <w:sz w:val="20"/>
                <w:szCs w:val="20"/>
              </w:rPr>
              <w:t>Data Reconciliation</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F6DF3" w14:textId="77777777" w:rsidR="009147B3" w:rsidRDefault="00000000">
            <w:r>
              <w:rPr>
                <w:rFonts w:eastAsia="Calibri"/>
                <w:color w:val="C00000"/>
                <w:sz w:val="20"/>
                <w:szCs w:val="20"/>
              </w:rPr>
              <w:t>Reconciled SNV_Comp to [TBF: GL / financial statements] and SNV_HC to [TBF: HR report].</w:t>
            </w:r>
          </w:p>
        </w:tc>
        <w:tc>
          <w:tcPr>
            <w:tcW w:w="3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9C07F" w14:textId="77777777" w:rsidR="009147B3" w:rsidRDefault="00000000">
            <w:r>
              <w:rPr>
                <w:rFonts w:eastAsia="Calibri"/>
                <w:color w:val="C00000"/>
                <w:sz w:val="20"/>
                <w:szCs w:val="20"/>
              </w:rPr>
              <w:t>[TBF]</w:t>
            </w:r>
          </w:p>
        </w:tc>
      </w:tr>
      <w:tr w:rsidR="009147B3" w14:paraId="133BDB8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1724D33" w14:textId="77777777" w:rsidR="009147B3" w:rsidRDefault="00000000">
            <w:r>
              <w:rPr>
                <w:rFonts w:eastAsia="Calibri"/>
                <w:color w:val="000000"/>
                <w:sz w:val="20"/>
                <w:szCs w:val="20"/>
              </w:rPr>
              <w:t>Outlier Review</w:t>
            </w:r>
          </w:p>
        </w:tc>
        <w:tc>
          <w:tcPr>
            <w:tcW w:w="3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9084FBA" w14:textId="77777777" w:rsidR="009147B3" w:rsidRDefault="00000000">
            <w:r>
              <w:rPr>
                <w:rFonts w:eastAsia="Calibri"/>
                <w:color w:val="000000"/>
                <w:sz w:val="20"/>
                <w:szCs w:val="20"/>
              </w:rPr>
              <w:t>Investigated unusual observations (Section 4.10).</w:t>
            </w:r>
          </w:p>
        </w:tc>
        <w:tc>
          <w:tcPr>
            <w:tcW w:w="3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EE7873B" w14:textId="77777777" w:rsidR="009147B3" w:rsidRDefault="00000000">
            <w:r>
              <w:rPr>
                <w:rFonts w:eastAsia="Calibri"/>
                <w:color w:val="000000"/>
                <w:sz w:val="20"/>
                <w:szCs w:val="20"/>
              </w:rPr>
              <w:t>Observations supported by business or economic events and retained.</w:t>
            </w:r>
          </w:p>
        </w:tc>
      </w:tr>
    </w:tbl>
    <w:p w14:paraId="7A61452B" w14:textId="77777777" w:rsidR="009147B3" w:rsidRDefault="009147B3">
      <w:pPr>
        <w:spacing w:after="80"/>
      </w:pPr>
    </w:p>
    <w:p w14:paraId="00A78A3F" w14:textId="77777777" w:rsidR="009147B3" w:rsidRDefault="00000000">
      <w:pPr>
        <w:pStyle w:val="Heading2"/>
        <w:spacing w:before="200" w:after="100"/>
      </w:pPr>
      <w:r>
        <w:t>4.9 Missing Data Review and Inclusion/Exclusion Decisions</w:t>
      </w:r>
    </w:p>
    <w:p w14:paraId="366F3DAC" w14:textId="77777777" w:rsidR="009147B3" w:rsidRDefault="00000000">
      <w:pPr>
        <w:keepNext/>
        <w:spacing w:before="160" w:after="80"/>
      </w:pPr>
      <w:r>
        <w:rPr>
          <w:rFonts w:eastAsia="Calibri"/>
          <w:b/>
          <w:bCs/>
          <w:color w:val="1F3864"/>
          <w:sz w:val="20"/>
          <w:szCs w:val="20"/>
        </w:rPr>
        <w:t>Table 4.6 – Missing Data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9147B3" w14:paraId="6FCFDE17"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49DBE75" w14:textId="77777777" w:rsidR="009147B3" w:rsidRDefault="00000000">
            <w:r>
              <w:rPr>
                <w:rFonts w:eastAsia="Calibri"/>
                <w:b/>
                <w:bCs/>
                <w:color w:val="FFFFFF"/>
                <w:sz w:val="20"/>
                <w:szCs w:val="20"/>
              </w:rPr>
              <w:t>Assessment Area</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2A0850B" w14:textId="77777777" w:rsidR="009147B3" w:rsidRDefault="00000000">
            <w:r>
              <w:rPr>
                <w:rFonts w:eastAsia="Calibri"/>
                <w:b/>
                <w:bCs/>
                <w:color w:val="FFFFFF"/>
                <w:sz w:val="20"/>
                <w:szCs w:val="20"/>
              </w:rPr>
              <w:t>Missing Observations</w:t>
            </w:r>
          </w:p>
        </w:tc>
        <w:tc>
          <w:tcPr>
            <w:tcW w:w="39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31CB81C" w14:textId="77777777" w:rsidR="009147B3" w:rsidRDefault="00000000">
            <w:r>
              <w:rPr>
                <w:rFonts w:eastAsia="Calibri"/>
                <w:b/>
                <w:bCs/>
                <w:color w:val="FFFFFF"/>
                <w:sz w:val="20"/>
                <w:szCs w:val="20"/>
              </w:rPr>
              <w:t>Result</w:t>
            </w:r>
          </w:p>
        </w:tc>
      </w:tr>
      <w:tr w:rsidR="009147B3" w14:paraId="3A4E9DE3"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802FB" w14:textId="77777777" w:rsidR="009147B3" w:rsidRDefault="00000000">
            <w:r>
              <w:rPr>
                <w:rFonts w:eastAsia="Calibri"/>
                <w:color w:val="000000"/>
                <w:sz w:val="20"/>
                <w:szCs w:val="20"/>
              </w:rPr>
              <w:t>SNV_Comp / SNV_HC / SNV_Pay_Avg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71CF1" w14:textId="77777777" w:rsidR="009147B3" w:rsidRDefault="00000000">
            <w:r>
              <w:rPr>
                <w:rFonts w:eastAsia="Calibri"/>
                <w:color w:val="000000"/>
                <w:sz w:val="20"/>
                <w:szCs w:val="20"/>
              </w:rPr>
              <w:t>0</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E2782" w14:textId="77777777" w:rsidR="009147B3" w:rsidRDefault="00000000">
            <w:r>
              <w:rPr>
                <w:rFonts w:eastAsia="Calibri"/>
                <w:color w:val="000000"/>
                <w:sz w:val="20"/>
                <w:szCs w:val="20"/>
              </w:rPr>
              <w:t>No missing values identified.</w:t>
            </w:r>
          </w:p>
        </w:tc>
      </w:tr>
      <w:tr w:rsidR="009147B3" w14:paraId="43ECD8A4"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50BEA73" w14:textId="77777777" w:rsidR="009147B3" w:rsidRDefault="00000000">
            <w:r>
              <w:rPr>
                <w:rFonts w:eastAsia="Calibri"/>
                <w:color w:val="000000"/>
                <w:sz w:val="20"/>
                <w:szCs w:val="20"/>
              </w:rPr>
              <w:t>Macroeconomic Variables</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52E2793" w14:textId="77777777" w:rsidR="009147B3" w:rsidRDefault="00000000">
            <w:r>
              <w:rPr>
                <w:rFonts w:eastAsia="Calibri"/>
                <w:color w:val="000000"/>
                <w:sz w:val="20"/>
                <w:szCs w:val="20"/>
              </w:rPr>
              <w:t>0</w:t>
            </w:r>
          </w:p>
        </w:tc>
        <w:tc>
          <w:tcPr>
            <w:tcW w:w="39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6B11E86" w14:textId="77777777" w:rsidR="009147B3" w:rsidRDefault="00000000">
            <w:r>
              <w:rPr>
                <w:rFonts w:eastAsia="Calibri"/>
                <w:color w:val="000000"/>
                <w:sz w:val="20"/>
                <w:szCs w:val="20"/>
              </w:rPr>
              <w:t>No missing values identified.</w:t>
            </w:r>
          </w:p>
        </w:tc>
      </w:tr>
      <w:tr w:rsidR="009147B3" w14:paraId="15DD9794" w14:textId="77777777">
        <w:tblPrEx>
          <w:tblCellMar>
            <w:top w:w="0" w:type="dxa"/>
            <w:bottom w:w="0" w:type="dxa"/>
          </w:tblCellMar>
        </w:tblPrEx>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FDCDF" w14:textId="77777777" w:rsidR="009147B3" w:rsidRDefault="00000000">
            <w:r>
              <w:rPr>
                <w:rFonts w:eastAsia="Calibri"/>
                <w:color w:val="000000"/>
                <w:sz w:val="20"/>
                <w:szCs w:val="20"/>
              </w:rPr>
              <w:t>Development Dataset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95A49" w14:textId="77777777" w:rsidR="009147B3" w:rsidRDefault="00000000">
            <w:r>
              <w:rPr>
                <w:rFonts w:eastAsia="Calibri"/>
                <w:color w:val="000000"/>
                <w:sz w:val="20"/>
                <w:szCs w:val="20"/>
              </w:rPr>
              <w:t>0</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9855A" w14:textId="77777777" w:rsidR="009147B3" w:rsidRDefault="00000000">
            <w:r>
              <w:rPr>
                <w:rFonts w:eastAsia="Calibri"/>
                <w:color w:val="000000"/>
                <w:sz w:val="20"/>
                <w:szCs w:val="20"/>
              </w:rPr>
              <w:t>Complete dataset available for model estimation.</w:t>
            </w:r>
          </w:p>
        </w:tc>
      </w:tr>
    </w:tbl>
    <w:p w14:paraId="710CBFFC" w14:textId="77777777" w:rsidR="009147B3" w:rsidRDefault="009147B3">
      <w:pPr>
        <w:spacing w:after="80"/>
      </w:pPr>
    </w:p>
    <w:p w14:paraId="112E21BB" w14:textId="77777777" w:rsidR="009147B3" w:rsidRDefault="00000000">
      <w:pPr>
        <w:spacing w:after="120" w:line="276" w:lineRule="auto"/>
        <w:jc w:val="both"/>
      </w:pPr>
      <w:r>
        <w:rPr>
          <w:rFonts w:eastAsia="Calibri"/>
        </w:rPr>
        <w:t>The development sample includes all available quarterly observations from 2011Q1 through 2025Q4. No observations were excluded; in particular, the FCB-affected quarters were retained and the break was evaluated through dummy variables instead (Section 3.10). No variables were removed for data-quality reasons. Candidate variables were removed only during model development based on stationarity, screening, forward-selection, or economic-review criteria.</w:t>
      </w:r>
    </w:p>
    <w:p w14:paraId="31D0CE16" w14:textId="77777777" w:rsidR="009147B3" w:rsidRDefault="00000000">
      <w:pPr>
        <w:pStyle w:val="Heading2"/>
        <w:spacing w:before="200" w:after="100"/>
      </w:pPr>
      <w:r>
        <w:t>4.10 Outlier Assessment and Adjustment Process</w:t>
      </w:r>
    </w:p>
    <w:p w14:paraId="327F02F3" w14:textId="77777777" w:rsidR="009147B3" w:rsidRDefault="00000000">
      <w:pPr>
        <w:spacing w:after="120" w:line="276" w:lineRule="auto"/>
        <w:jc w:val="both"/>
      </w:pPr>
      <w:r>
        <w:rPr>
          <w:rFonts w:eastAsia="Calibri"/>
        </w:rPr>
        <w:t xml:space="preserve">Outlier reviews were conducted because average pay growth shows several unusual quarters. These include the period around the FCB acquisition (late 2018 to early 2019), when Y-o-Y growth fell to approximately zero; the 2021–2022 period, when Y-o-Y growth reached approximately 12–13 percent and then fell briefly below zero in 2022, consistent with the timing of compensation payments; and 2025Q1, when Y-o-Y growth was briefly negative. These observations were reviewed from both statistical and business perspectives and were retained because they reflect actual business events that the model should recognize. </w:t>
      </w:r>
      <w:r>
        <w:rPr>
          <w:rFonts w:eastAsia="Calibri"/>
          <w:color w:val="C00000"/>
        </w:rPr>
        <w:t>[TBF: confirm business explanation for the 2022 and 2025Q1 movements.]</w:t>
      </w:r>
    </w:p>
    <w:p w14:paraId="4DA0FFC4" w14:textId="77777777" w:rsidR="009147B3" w:rsidRDefault="00000000">
      <w:pPr>
        <w:keepNext/>
        <w:spacing w:before="160" w:after="80"/>
      </w:pPr>
      <w:r>
        <w:rPr>
          <w:rFonts w:eastAsia="Calibri"/>
          <w:b/>
          <w:bCs/>
          <w:color w:val="1F3864"/>
          <w:sz w:val="20"/>
          <w:szCs w:val="20"/>
        </w:rPr>
        <w:t>Figure 4.1 – Outlier Review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7B94594E"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3480D3BA" w14:textId="77777777" w:rsidR="009147B3" w:rsidRDefault="00000000">
            <w:pPr>
              <w:spacing w:after="60"/>
              <w:jc w:val="center"/>
            </w:pPr>
            <w:r>
              <w:rPr>
                <w:rFonts w:eastAsia="Calibri"/>
                <w:b/>
                <w:bCs/>
                <w:color w:val="C00000"/>
              </w:rPr>
              <w:t>[IMAGE PLACEHOLDER – INSERT FIGURE HERE]</w:t>
            </w:r>
          </w:p>
          <w:p w14:paraId="4D475206" w14:textId="77777777" w:rsidR="009147B3" w:rsidRDefault="00000000">
            <w:pPr>
              <w:spacing w:after="60"/>
              <w:jc w:val="center"/>
            </w:pPr>
            <w:r>
              <w:rPr>
                <w:rFonts w:eastAsia="Calibri"/>
                <w:b/>
                <w:bCs/>
                <w:sz w:val="20"/>
                <w:szCs w:val="20"/>
              </w:rPr>
              <w:t>Required image: [TBF: image file]</w:t>
            </w:r>
          </w:p>
          <w:p w14:paraId="442286A6" w14:textId="77777777" w:rsidR="009147B3" w:rsidRDefault="00000000">
            <w:pPr>
              <w:spacing w:after="60"/>
              <w:jc w:val="center"/>
            </w:pPr>
            <w:r>
              <w:rPr>
                <w:rFonts w:eastAsia="Calibri"/>
                <w:i/>
                <w:iCs/>
                <w:color w:val="404040"/>
                <w:sz w:val="20"/>
                <w:szCs w:val="20"/>
              </w:rPr>
              <w:t>Content: SNV_Pay_Avg Y-o-Y growth with unusual quarters highlighted (FCB period, 2021–2022, 2025Q1)</w:t>
            </w:r>
          </w:p>
        </w:tc>
      </w:tr>
    </w:tbl>
    <w:p w14:paraId="0532FEB9" w14:textId="77777777" w:rsidR="009147B3" w:rsidRDefault="009147B3">
      <w:pPr>
        <w:spacing w:after="80"/>
      </w:pPr>
    </w:p>
    <w:p w14:paraId="1062BC94" w14:textId="77777777" w:rsidR="009147B3" w:rsidRDefault="00000000">
      <w:pPr>
        <w:spacing w:after="120" w:line="276" w:lineRule="auto"/>
        <w:jc w:val="both"/>
      </w:pPr>
      <w:r>
        <w:rPr>
          <w:rFonts w:eastAsia="Calibri"/>
        </w:rPr>
        <w:t>No overlays, adjustments, or expert judgment modifications were applied to the development dataset. Historical observations were retained in their original form, including the FCB acquisition period and the COVID-19 pandemic.</w:t>
      </w:r>
    </w:p>
    <w:p w14:paraId="36E9242D" w14:textId="77777777" w:rsidR="009147B3" w:rsidRDefault="00000000">
      <w:pPr>
        <w:pStyle w:val="Heading2"/>
        <w:spacing w:before="200" w:after="100"/>
      </w:pPr>
      <w:r>
        <w:t>4.11 Data Relevance and Sufficiency</w:t>
      </w:r>
    </w:p>
    <w:p w14:paraId="291DA4D8" w14:textId="77777777" w:rsidR="009147B3" w:rsidRDefault="00000000">
      <w:pPr>
        <w:spacing w:after="120" w:line="276" w:lineRule="auto"/>
        <w:jc w:val="both"/>
      </w:pPr>
      <w:r>
        <w:rPr>
          <w:rFonts w:eastAsia="Calibri"/>
        </w:rPr>
        <w:t xml:space="preserve">The dataset is relevant because the target variable is derived directly from the Bank's own compensation and headcount records, and the explanatory variables are the same Moody's series used to define CCAR scenarios. The sample is sufficient because it spans 60 quarters and materially different environments, </w:t>
      </w:r>
      <w:r>
        <w:rPr>
          <w:rFonts w:eastAsia="Calibri"/>
        </w:rPr>
        <w:lastRenderedPageBreak/>
        <w:t>including steady growth, an acquisition, a pandemic, and a period of elevated wage inflation. The sample size also satisfies the 30 + k rule of thumb used for the minimum rolling window.</w:t>
      </w:r>
    </w:p>
    <w:p w14:paraId="7149CBC8" w14:textId="77777777" w:rsidR="009147B3" w:rsidRDefault="00000000">
      <w:pPr>
        <w:pStyle w:val="Heading2"/>
        <w:spacing w:before="200" w:after="100"/>
      </w:pPr>
      <w:r>
        <w:t>4.12 External Data Appropriateness</w:t>
      </w:r>
    </w:p>
    <w:p w14:paraId="371BA547" w14:textId="77777777" w:rsidR="009147B3" w:rsidRDefault="00000000">
      <w:pPr>
        <w:spacing w:after="120" w:line="276" w:lineRule="auto"/>
        <w:jc w:val="both"/>
      </w:pPr>
      <w:r>
        <w:rPr>
          <w:rFonts w:eastAsia="Calibri"/>
        </w:rPr>
        <w:t>External variables were selected because they provide objective measures of economy-wide income and labor-market conditions that influence the compensation the Bank must pay. Using Moody's series ensures consistency between model development and the scenario paths used in CCAR forecasting.</w:t>
      </w:r>
    </w:p>
    <w:p w14:paraId="3AA064BE" w14:textId="77777777" w:rsidR="009147B3" w:rsidRDefault="00000000">
      <w:pPr>
        <w:spacing w:after="120" w:line="276" w:lineRule="auto"/>
        <w:jc w:val="both"/>
      </w:pPr>
      <w:r>
        <w:rPr>
          <w:rFonts w:eastAsia="Calibri"/>
        </w:rPr>
        <w:t>Alternative data sources, such as industry compensation surveys, peer bank compensation disclosures, and Bureau of Labor Statistics wage series not included in the Moody's scenario set, were not used because they are not available with consistent scenario projections for CCAR. A model driver must have a scenario path in order to be used for stress testing. Additional data sources may be evaluated in future redevelopment.</w:t>
      </w:r>
    </w:p>
    <w:p w14:paraId="36459F98" w14:textId="77777777" w:rsidR="009147B3" w:rsidRDefault="00000000">
      <w:pPr>
        <w:pStyle w:val="Heading2"/>
        <w:spacing w:before="200" w:after="100"/>
      </w:pPr>
      <w:r>
        <w:t>4.13 Data Assumptions and Limitations</w:t>
      </w:r>
    </w:p>
    <w:p w14:paraId="28086A81" w14:textId="77777777" w:rsidR="009147B3" w:rsidRDefault="00000000">
      <w:pPr>
        <w:spacing w:after="120" w:line="276" w:lineRule="auto"/>
        <w:jc w:val="both"/>
      </w:pPr>
      <w:r>
        <w:rPr>
          <w:rFonts w:eastAsia="Calibri"/>
        </w:rPr>
        <w:t xml:space="preserve">The development dataset is assumed to be complete, accurate, and consistent throughout the observation period. The definitions of compensation expense and headcount are assumed to remain comparable over time </w:t>
      </w:r>
      <w:r>
        <w:rPr>
          <w:rFonts w:eastAsia="Calibri"/>
          <w:color w:val="C00000"/>
        </w:rPr>
        <w:t>[TBF: confirm headcount definition, e.g., period-end or average, FTE or employee count]</w:t>
      </w:r>
      <w:r>
        <w:rPr>
          <w:rFonts w:eastAsia="Calibri"/>
        </w:rPr>
        <w:t>. Moody's macroeconomic data are assumed to be reliable and representative of economic conditions relevant to compensation.</w:t>
      </w:r>
    </w:p>
    <w:p w14:paraId="65EA99FF" w14:textId="77777777" w:rsidR="009147B3" w:rsidRDefault="00000000">
      <w:pPr>
        <w:spacing w:after="120" w:line="276" w:lineRule="auto"/>
        <w:jc w:val="both"/>
      </w:pPr>
      <w:r>
        <w:rPr>
          <w:rFonts w:eastAsia="Calibri"/>
        </w:rPr>
        <w:t>Despite the breadth of the dataset, limitations remain. Average pay is affected by acquisitions, incentive timing, and workforce mix, which macroeconomic data cannot capture. The 2011–2025 period includes only one acute stress episode (2020), limiting direct evidence on pay behavior under severe contraction. The 2026 Synovus merger falls outside the development period, and its effect on the combined institution's average pay is not reflected in the data.</w:t>
      </w:r>
    </w:p>
    <w:p w14:paraId="7422C23F" w14:textId="77777777" w:rsidR="009147B3" w:rsidRDefault="00000000">
      <w:pPr>
        <w:pStyle w:val="Heading2"/>
        <w:spacing w:before="200" w:after="100"/>
      </w:pPr>
      <w:r>
        <w:t>4.14 Bonus Component Data</w:t>
      </w:r>
    </w:p>
    <w:p w14:paraId="7482D954" w14:textId="77777777" w:rsidR="009147B3" w:rsidRDefault="00000000">
      <w:pPr>
        <w:spacing w:after="120" w:line="276" w:lineRule="auto"/>
        <w:jc w:val="both"/>
      </w:pPr>
      <w:r>
        <w:rPr>
          <w:rFonts w:eastAsia="Calibri"/>
        </w:rPr>
        <w:t xml:space="preserve">The bonus research uses 60 consecutive quarters, 2011Q1–2025Q4, of total compensation, bonus, and 22 macroeconomic variables (quarterly_levels.json). Compensation and bonus share a common source monetary unit, which cancels in the ratio; the pipeline recomputes non-bonus compensation (Compensation − Bonus) and the ratio from these two inputs. Quarterly values are used directly, without rounding, imputation, annualization, or further averaging. Over the sample, the bonus ratio (100 × Bonus / non-bonus compensation) ranged from approximately 0.8 to 30.6, with a mean of approximately 16.7. Compensation and bonus were sourced from </w:t>
      </w:r>
      <w:r>
        <w:rPr>
          <w:rFonts w:eastAsia="Calibri"/>
          <w:color w:val="C00000"/>
        </w:rPr>
        <w:t>[TBF: source system; confirm whether the compensation series is the same SNV_Comp used for average pay]</w:t>
      </w:r>
      <w:r>
        <w:rPr>
          <w:rFonts w:eastAsia="Calibri"/>
        </w:rPr>
        <w:t>.</w:t>
      </w:r>
    </w:p>
    <w:p w14:paraId="5AD861D3" w14:textId="77777777" w:rsidR="009147B3" w:rsidRDefault="00000000">
      <w:pPr>
        <w:spacing w:after="120" w:line="276" w:lineRule="auto"/>
        <w:jc w:val="both"/>
      </w:pPr>
      <w:r>
        <w:rPr>
          <w:rFonts w:eastAsia="Calibri"/>
        </w:rPr>
        <w:t>Macroeconomic series come from Moody's Analytics, with names, mnemonics, units, and descriptions documented in macro_catalog.json and candidate transformations and their priority in transform_rules.json. The S4 unemployment scenario path (FLBR_S4.IUSA, January 2026 vintage, 2026Q1–2028Q1) is stored in s4_unemployment.json. No observations were excluded and no overlays or adjustments were applied to the bonus data; the pandemic period is handled through the dummy D and through deletion sensitivity tests (Section 6.18). Historical and scenario data vintages were not synchronized.</w:t>
      </w:r>
    </w:p>
    <w:p w14:paraId="3A2DD4AA" w14:textId="77777777" w:rsidR="009147B3" w:rsidRDefault="00000000">
      <w:pPr>
        <w:keepNext/>
        <w:spacing w:before="160" w:after="80"/>
      </w:pPr>
      <w:r>
        <w:rPr>
          <w:rFonts w:eastAsia="Calibri"/>
          <w:b/>
          <w:bCs/>
          <w:color w:val="1F3864"/>
          <w:sz w:val="20"/>
          <w:szCs w:val="20"/>
        </w:rPr>
        <w:lastRenderedPageBreak/>
        <w:t>Table 4.7 – Bonus Component Data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9147B3" w14:paraId="07C92612"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B443EA6" w14:textId="77777777" w:rsidR="009147B3" w:rsidRDefault="00000000">
            <w:r>
              <w:rPr>
                <w:rFonts w:eastAsia="Calibri"/>
                <w:b/>
                <w:bCs/>
                <w:color w:val="FFFFFF"/>
                <w:sz w:val="20"/>
                <w:szCs w:val="20"/>
              </w:rPr>
              <w:t>File</w:t>
            </w:r>
          </w:p>
        </w:tc>
        <w:tc>
          <w:tcPr>
            <w:tcW w:w="3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4242552" w14:textId="77777777" w:rsidR="009147B3" w:rsidRDefault="00000000">
            <w:r>
              <w:rPr>
                <w:rFonts w:eastAsia="Calibri"/>
                <w:b/>
                <w:bCs/>
                <w:color w:val="FFFFFF"/>
                <w:sz w:val="20"/>
                <w:szCs w:val="20"/>
              </w:rPr>
              <w:t>Contents</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9B88B6A" w14:textId="77777777" w:rsidR="009147B3" w:rsidRDefault="00000000">
            <w:r>
              <w:rPr>
                <w:rFonts w:eastAsia="Calibri"/>
                <w:b/>
                <w:bCs/>
                <w:color w:val="FFFFFF"/>
                <w:sz w:val="20"/>
                <w:szCs w:val="20"/>
              </w:rPr>
              <w:t>Usage</w:t>
            </w:r>
          </w:p>
        </w:tc>
      </w:tr>
      <w:tr w:rsidR="009147B3" w14:paraId="07AFA491"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63BBB" w14:textId="77777777" w:rsidR="009147B3" w:rsidRDefault="00000000">
            <w:r>
              <w:rPr>
                <w:rFonts w:eastAsia="Calibri"/>
                <w:color w:val="000000"/>
                <w:sz w:val="20"/>
                <w:szCs w:val="20"/>
              </w:rPr>
              <w:t>data/quarterly_levels.json</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E61CE" w14:textId="77777777" w:rsidR="009147B3" w:rsidRDefault="00000000">
            <w:r>
              <w:rPr>
                <w:rFonts w:eastAsia="Calibri"/>
                <w:color w:val="000000"/>
                <w:sz w:val="20"/>
                <w:szCs w:val="20"/>
              </w:rPr>
              <w:t>Compensation, bonus, and 22 macro series, 2011Q1–2025Q4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AF2C1" w14:textId="77777777" w:rsidR="009147B3" w:rsidRDefault="00000000">
            <w:r>
              <w:rPr>
                <w:rFonts w:eastAsia="Calibri"/>
                <w:color w:val="000000"/>
                <w:sz w:val="20"/>
                <w:szCs w:val="20"/>
              </w:rPr>
              <w:t>Target construction and candidate regressors</w:t>
            </w:r>
          </w:p>
        </w:tc>
      </w:tr>
      <w:tr w:rsidR="009147B3" w14:paraId="7F9120AE"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84908F8" w14:textId="77777777" w:rsidR="009147B3" w:rsidRDefault="00000000">
            <w:r>
              <w:rPr>
                <w:rFonts w:eastAsia="Calibri"/>
                <w:color w:val="000000"/>
                <w:sz w:val="20"/>
                <w:szCs w:val="20"/>
              </w:rPr>
              <w:t>data/macro_catalog.json</w:t>
            </w:r>
          </w:p>
        </w:tc>
        <w:tc>
          <w:tcPr>
            <w:tcW w:w="3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E9F813" w14:textId="77777777" w:rsidR="009147B3" w:rsidRDefault="00000000">
            <w:r>
              <w:rPr>
                <w:rFonts w:eastAsia="Calibri"/>
                <w:color w:val="000000"/>
                <w:sz w:val="20"/>
                <w:szCs w:val="20"/>
              </w:rPr>
              <w:t>Macro names, mnemonics, units, adjustments</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DEAC9F" w14:textId="77777777" w:rsidR="009147B3" w:rsidRDefault="00000000">
            <w:r>
              <w:rPr>
                <w:rFonts w:eastAsia="Calibri"/>
                <w:color w:val="000000"/>
                <w:sz w:val="20"/>
                <w:szCs w:val="20"/>
              </w:rPr>
              <w:t>Data dictionary</w:t>
            </w:r>
          </w:p>
        </w:tc>
      </w:tr>
      <w:tr w:rsidR="009147B3" w14:paraId="77596859"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FBA01" w14:textId="77777777" w:rsidR="009147B3" w:rsidRDefault="00000000">
            <w:r>
              <w:rPr>
                <w:rFonts w:eastAsia="Calibri"/>
                <w:color w:val="000000"/>
                <w:sz w:val="20"/>
                <w:szCs w:val="20"/>
              </w:rPr>
              <w:t>data/transform_rules.json</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FAFDF" w14:textId="77777777" w:rsidR="009147B3" w:rsidRDefault="00000000">
            <w:r>
              <w:rPr>
                <w:rFonts w:eastAsia="Calibri"/>
                <w:color w:val="000000"/>
                <w:sz w:val="20"/>
                <w:szCs w:val="20"/>
              </w:rPr>
              <w:t>Candidate transformations and priority order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AF36D" w14:textId="77777777" w:rsidR="009147B3" w:rsidRDefault="00000000">
            <w:r>
              <w:rPr>
                <w:rFonts w:eastAsia="Calibri"/>
                <w:color w:val="000000"/>
                <w:sz w:val="20"/>
                <w:szCs w:val="20"/>
              </w:rPr>
              <w:t>Feature engineering</w:t>
            </w:r>
          </w:p>
        </w:tc>
      </w:tr>
      <w:tr w:rsidR="009147B3" w14:paraId="1373BA8C"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C0510AC" w14:textId="77777777" w:rsidR="009147B3" w:rsidRDefault="00000000">
            <w:r>
              <w:rPr>
                <w:rFonts w:eastAsia="Calibri"/>
                <w:color w:val="000000"/>
                <w:sz w:val="20"/>
                <w:szCs w:val="20"/>
              </w:rPr>
              <w:t>data/s4_unemployment.json</w:t>
            </w:r>
          </w:p>
        </w:tc>
        <w:tc>
          <w:tcPr>
            <w:tcW w:w="35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95D7785" w14:textId="77777777" w:rsidR="009147B3" w:rsidRDefault="00000000">
            <w:r>
              <w:rPr>
                <w:rFonts w:eastAsia="Calibri"/>
                <w:color w:val="000000"/>
                <w:sz w:val="20"/>
                <w:szCs w:val="20"/>
              </w:rPr>
              <w:t>FLBR_S4.IUSA scenario path, 2026Q1–2028Q1</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1BEE56A" w14:textId="77777777" w:rsidR="009147B3" w:rsidRDefault="00000000">
            <w:r>
              <w:rPr>
                <w:rFonts w:eastAsia="Calibri"/>
                <w:color w:val="000000"/>
                <w:sz w:val="20"/>
                <w:szCs w:val="20"/>
              </w:rPr>
              <w:t>Archived S4 projection (E08)</w:t>
            </w:r>
          </w:p>
        </w:tc>
      </w:tr>
      <w:tr w:rsidR="009147B3" w14:paraId="068E7BB1"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858B0" w14:textId="77777777" w:rsidR="009147B3" w:rsidRDefault="00000000">
            <w:r>
              <w:rPr>
                <w:rFonts w:eastAsia="Calibri"/>
                <w:color w:val="000000"/>
                <w:sz w:val="20"/>
                <w:szCs w:val="20"/>
              </w:rPr>
              <w:t>manifest.json</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F41E2" w14:textId="77777777" w:rsidR="009147B3" w:rsidRDefault="00000000">
            <w:r>
              <w:rPr>
                <w:rFonts w:eastAsia="Calibri"/>
                <w:color w:val="000000"/>
                <w:sz w:val="20"/>
                <w:szCs w:val="20"/>
              </w:rPr>
              <w:t>SHA-256 checksums of packaged files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F7529" w14:textId="77777777" w:rsidR="009147B3" w:rsidRDefault="00000000">
            <w:r>
              <w:rPr>
                <w:rFonts w:eastAsia="Calibri"/>
                <w:color w:val="000000"/>
                <w:sz w:val="20"/>
                <w:szCs w:val="20"/>
              </w:rPr>
              <w:t>Integrity verification</w:t>
            </w:r>
          </w:p>
        </w:tc>
      </w:tr>
    </w:tbl>
    <w:p w14:paraId="232BE7F4" w14:textId="77777777" w:rsidR="009147B3" w:rsidRDefault="009147B3">
      <w:pPr>
        <w:spacing w:after="80"/>
      </w:pPr>
    </w:p>
    <w:p w14:paraId="666E4D63" w14:textId="77777777" w:rsidR="009147B3" w:rsidRDefault="00000000">
      <w:pPr>
        <w:pStyle w:val="Heading2"/>
        <w:spacing w:before="200" w:after="100"/>
      </w:pPr>
      <w:r>
        <w:t>4.15 Development Data Conclusions</w:t>
      </w:r>
    </w:p>
    <w:p w14:paraId="309BAF53" w14:textId="77777777" w:rsidR="009147B3" w:rsidRDefault="00000000">
      <w:pPr>
        <w:spacing w:after="120" w:line="276" w:lineRule="auto"/>
        <w:jc w:val="both"/>
      </w:pPr>
      <w:r>
        <w:rPr>
          <w:rFonts w:eastAsia="Calibri"/>
        </w:rPr>
        <w:t>The development dataset is considered appropriate for model development because it directly captures the quantity being forecast and the economic conditions that influence it. Data quality reviews identified no missing observations, and unusual observations were associated with identifiable business or economic events and retained. The dataset spans multiple economic cycles and materially different operating environments. Overall, the development data are considered relevant, appropriate, complete, and reliable for forecasting average pay and supporting CCAR, stress testing, capital planning, and PPNR forecasting.</w:t>
      </w:r>
    </w:p>
    <w:p w14:paraId="5FA1CD41" w14:textId="77777777" w:rsidR="009147B3" w:rsidRDefault="00000000">
      <w:pPr>
        <w:spacing w:before="160" w:after="80"/>
      </w:pPr>
      <w:r>
        <w:rPr>
          <w:rFonts w:eastAsia="Calibri"/>
          <w:b/>
          <w:bCs/>
        </w:rPr>
        <w:t>Procedure to Pull Data</w:t>
      </w:r>
    </w:p>
    <w:p w14:paraId="5D4C291A" w14:textId="77777777" w:rsidR="009147B3" w:rsidRDefault="00000000">
      <w:pPr>
        <w:spacing w:after="120" w:line="276" w:lineRule="auto"/>
        <w:jc w:val="both"/>
      </w:pPr>
      <w:r>
        <w:rPr>
          <w:rFonts w:eastAsia="Calibri"/>
        </w:rPr>
        <w:t xml:space="preserve">1. Extract quarterly compensation expense (SNV_Comp) from </w:t>
      </w:r>
      <w:r>
        <w:rPr>
          <w:rFonts w:eastAsia="Calibri"/>
          <w:color w:val="C00000"/>
        </w:rPr>
        <w:t>[TBF: system / program and line range]</w:t>
      </w:r>
      <w:r>
        <w:rPr>
          <w:rFonts w:eastAsia="Calibri"/>
        </w:rPr>
        <w:t>.</w:t>
      </w:r>
    </w:p>
    <w:p w14:paraId="4DD1B944" w14:textId="77777777" w:rsidR="009147B3" w:rsidRDefault="00000000">
      <w:pPr>
        <w:spacing w:after="120" w:line="276" w:lineRule="auto"/>
        <w:jc w:val="both"/>
      </w:pPr>
      <w:r>
        <w:rPr>
          <w:rFonts w:eastAsia="Calibri"/>
        </w:rPr>
        <w:t xml:space="preserve">2. Extract quarterly headcount (SNV_HC) from </w:t>
      </w:r>
      <w:r>
        <w:rPr>
          <w:rFonts w:eastAsia="Calibri"/>
          <w:color w:val="C00000"/>
        </w:rPr>
        <w:t>[TBF: system / program and line range]</w:t>
      </w:r>
      <w:r>
        <w:rPr>
          <w:rFonts w:eastAsia="Calibri"/>
        </w:rPr>
        <w:t>.</w:t>
      </w:r>
    </w:p>
    <w:p w14:paraId="01BD31FC" w14:textId="77777777" w:rsidR="009147B3" w:rsidRDefault="00000000">
      <w:pPr>
        <w:spacing w:after="120" w:line="276" w:lineRule="auto"/>
        <w:jc w:val="both"/>
      </w:pPr>
      <w:r>
        <w:rPr>
          <w:rFonts w:eastAsia="Calibri"/>
        </w:rPr>
        <w:t xml:space="preserve">3. Load Moody's historical and scenario series from AllQuarterlyVariablesHistory.xlsx </w:t>
      </w:r>
      <w:r>
        <w:rPr>
          <w:rFonts w:eastAsia="Calibri"/>
          <w:color w:val="C00000"/>
        </w:rPr>
        <w:t>[TBF: confirm file and location]</w:t>
      </w:r>
      <w:r>
        <w:rPr>
          <w:rFonts w:eastAsia="Calibri"/>
        </w:rPr>
        <w:t>.</w:t>
      </w:r>
    </w:p>
    <w:p w14:paraId="52334093" w14:textId="77777777" w:rsidR="009147B3" w:rsidRDefault="00000000">
      <w:pPr>
        <w:spacing w:after="120" w:line="276" w:lineRule="auto"/>
        <w:jc w:val="both"/>
      </w:pPr>
      <w:r>
        <w:rPr>
          <w:rFonts w:eastAsia="Calibri"/>
        </w:rPr>
        <w:t xml:space="preserve">4. Run featureEng.py to compute SNV_Pay_Avg, derived ratios, Y-o-Y transforms, and lags, and save the combined dataset (comp_merged_eng.xlsx) </w:t>
      </w:r>
      <w:r>
        <w:rPr>
          <w:rFonts w:eastAsia="Calibri"/>
          <w:color w:val="C00000"/>
        </w:rPr>
        <w:t>[TBF: confirm]</w:t>
      </w:r>
      <w:r>
        <w:rPr>
          <w:rFonts w:eastAsia="Calibri"/>
        </w:rPr>
        <w:t>.</w:t>
      </w:r>
    </w:p>
    <w:p w14:paraId="134131CE" w14:textId="77777777" w:rsidR="009147B3" w:rsidRDefault="00000000">
      <w:pPr>
        <w:spacing w:after="120" w:line="276" w:lineRule="auto"/>
        <w:jc w:val="both"/>
      </w:pPr>
      <w:r>
        <w:rPr>
          <w:rFonts w:eastAsia="Calibri"/>
        </w:rPr>
        <w:t>5. Bonus component research data: run run_all.py in PNFP_Bonus_Ratio_Level_Package (Python 3.12, dependencies in requirements.txt); inputs are read from data/ and outputs written to results/.</w:t>
      </w:r>
    </w:p>
    <w:p w14:paraId="4720739E" w14:textId="77777777" w:rsidR="009147B3" w:rsidRDefault="00000000">
      <w:pPr>
        <w:pStyle w:val="Heading1"/>
        <w:pageBreakBefore/>
        <w:spacing w:before="240" w:after="160"/>
      </w:pPr>
      <w:r>
        <w:lastRenderedPageBreak/>
        <w:t>5. Linkages with Other Models</w:t>
      </w:r>
    </w:p>
    <w:p w14:paraId="43004EB0" w14:textId="77777777" w:rsidR="009147B3" w:rsidRDefault="00000000">
      <w:pPr>
        <w:shd w:val="clear" w:color="auto" w:fill="E7E6E6"/>
        <w:spacing w:after="80" w:line="276" w:lineRule="auto"/>
      </w:pPr>
      <w:r>
        <w:rPr>
          <w:rFonts w:eastAsia="Calibri"/>
        </w:rPr>
        <w:t>[Discuss feeder models (upstream models) and models for which this serves as a feeder model (downstream models), if applicable. Note: Confirm any linkages are correctly flagged within the BWise GRC system.</w:t>
      </w:r>
    </w:p>
    <w:p w14:paraId="7DD78B0D" w14:textId="77777777" w:rsidR="009147B3" w:rsidRDefault="00000000">
      <w:pPr>
        <w:shd w:val="clear" w:color="auto" w:fill="E7E6E6"/>
        <w:spacing w:after="80" w:line="276" w:lineRule="auto"/>
      </w:pPr>
      <w:r>
        <w:rPr>
          <w:rFonts w:eastAsia="Calibri"/>
        </w:rPr>
        <w:t>Please include the share drive file path for the corresponding model documentation.</w:t>
      </w:r>
    </w:p>
    <w:p w14:paraId="50FE7F1D" w14:textId="77777777" w:rsidR="009147B3" w:rsidRDefault="00000000">
      <w:pPr>
        <w:shd w:val="clear" w:color="auto" w:fill="E7E6E6"/>
        <w:spacing w:after="80" w:line="276" w:lineRule="auto"/>
      </w:pPr>
      <w:r>
        <w:rPr>
          <w:rFonts w:eastAsia="Calibri"/>
        </w:rPr>
        <w:t>Please list any key upstream dependencies for this model; this may include data feeds, SAS reports, connection to other systems, critical tools, etc. Understanding this information will aid in the model owner's considerations of what changes the model owner may need to be aware of and how they might impact this model.</w:t>
      </w:r>
    </w:p>
    <w:p w14:paraId="4E5F4C15" w14:textId="77777777" w:rsidR="009147B3" w:rsidRDefault="00000000">
      <w:pPr>
        <w:shd w:val="clear" w:color="auto" w:fill="E7E6E6"/>
        <w:spacing w:after="80" w:line="276" w:lineRule="auto"/>
      </w:pPr>
      <w:r>
        <w:rPr>
          <w:rFonts w:eastAsia="Calibri"/>
        </w:rPr>
        <w:t>]</w:t>
      </w:r>
    </w:p>
    <w:p w14:paraId="38F6A596" w14:textId="77777777" w:rsidR="009147B3" w:rsidRDefault="00000000">
      <w:pPr>
        <w:spacing w:after="120" w:line="276" w:lineRule="auto"/>
        <w:jc w:val="both"/>
      </w:pPr>
      <w:r>
        <w:rPr>
          <w:rFonts w:eastAsia="Calibri"/>
        </w:rPr>
        <w:t xml:space="preserve">The Average Pay Error-Correction Model does not operate as a stand-alone forecasting process. It exists within the broader planning, stress-testing, and PPNR forecasting ecosystem. The model relies on Moody's Analytics scenario forecasts for per capita income (FYPCPIQ_B.IUSA), the same scenario files used across the Bank's PPNR models, which keeps the compensation forecast consistent with other stress-test components. Its output, forecast average pay, is multiplied by forecast headcount to produce compensation expense, which feeds the PPNR non-interest expense forecast. Headcount is provided by </w:t>
      </w:r>
      <w:r>
        <w:rPr>
          <w:rFonts w:eastAsia="Calibri"/>
          <w:color w:val="C00000"/>
        </w:rPr>
        <w:t>[TBF: headcount model / business plan / management projection]</w:t>
      </w:r>
      <w:r>
        <w:rPr>
          <w:rFonts w:eastAsia="Calibri"/>
        </w:rPr>
        <w:t>. Figure 5.1 illustrates the process.</w:t>
      </w:r>
    </w:p>
    <w:p w14:paraId="693B2ACE" w14:textId="77777777" w:rsidR="009147B3" w:rsidRDefault="00000000">
      <w:pPr>
        <w:keepNext/>
        <w:spacing w:before="160" w:after="80"/>
      </w:pPr>
      <w:r>
        <w:rPr>
          <w:rFonts w:eastAsia="Calibri"/>
          <w:b/>
          <w:bCs/>
          <w:color w:val="1F3864"/>
          <w:sz w:val="20"/>
          <w:szCs w:val="20"/>
        </w:rPr>
        <w:t>Figure 5.1 – Model Linkages.</w:t>
      </w:r>
    </w:p>
    <w:p w14:paraId="1DE60D56" w14:textId="77777777" w:rsidR="009147B3" w:rsidRDefault="00000000">
      <w:pPr>
        <w:spacing w:after="120"/>
        <w:jc w:val="center"/>
      </w:pPr>
      <w:r>
        <w:rPr>
          <w:rFonts w:eastAsia="Calibri"/>
          <w:color w:val="1F3864"/>
          <w:sz w:val="20"/>
          <w:szCs w:val="20"/>
        </w:rPr>
        <w:t>Internal Compensation and Headcount Data</w:t>
      </w:r>
    </w:p>
    <w:p w14:paraId="1D9A5052" w14:textId="77777777" w:rsidR="009147B3" w:rsidRDefault="00000000">
      <w:pPr>
        <w:spacing w:after="120"/>
        <w:jc w:val="center"/>
      </w:pPr>
      <w:r>
        <w:rPr>
          <w:rFonts w:eastAsia="Calibri"/>
          <w:color w:val="1F3864"/>
          <w:sz w:val="20"/>
          <w:szCs w:val="20"/>
        </w:rPr>
        <w:t>↓  Moody's Economic Scenario Data (FYPCPIQ_B.IUSA)</w:t>
      </w:r>
    </w:p>
    <w:p w14:paraId="4408167B" w14:textId="77777777" w:rsidR="009147B3" w:rsidRDefault="00000000">
      <w:pPr>
        <w:spacing w:after="120"/>
        <w:jc w:val="center"/>
      </w:pPr>
      <w:r>
        <w:rPr>
          <w:rFonts w:eastAsia="Calibri"/>
          <w:color w:val="1F3864"/>
          <w:sz w:val="20"/>
          <w:szCs w:val="20"/>
        </w:rPr>
        <w:t>↓  Average Pay ECM</w:t>
      </w:r>
    </w:p>
    <w:p w14:paraId="05534B79" w14:textId="77777777" w:rsidR="009147B3" w:rsidRDefault="00000000">
      <w:pPr>
        <w:spacing w:after="120"/>
        <w:jc w:val="center"/>
      </w:pPr>
      <w:r>
        <w:rPr>
          <w:rFonts w:eastAsia="Calibri"/>
          <w:color w:val="1F3864"/>
          <w:sz w:val="20"/>
          <w:szCs w:val="20"/>
        </w:rPr>
        <w:t>↓  Forecast Average Pay × Headcount Forecast [TBF: headcount source]</w:t>
      </w:r>
    </w:p>
    <w:p w14:paraId="67830BD0" w14:textId="77777777" w:rsidR="009147B3" w:rsidRDefault="00000000">
      <w:pPr>
        <w:spacing w:after="120"/>
        <w:jc w:val="center"/>
      </w:pPr>
      <w:r>
        <w:rPr>
          <w:rFonts w:eastAsia="Calibri"/>
          <w:color w:val="1F3864"/>
          <w:sz w:val="20"/>
          <w:szCs w:val="20"/>
        </w:rPr>
        <w:t>↓  Compensation Expense Forecast</w:t>
      </w:r>
    </w:p>
    <w:p w14:paraId="296926DF" w14:textId="77777777" w:rsidR="009147B3" w:rsidRDefault="00000000">
      <w:pPr>
        <w:spacing w:after="120"/>
        <w:jc w:val="center"/>
      </w:pPr>
      <w:r>
        <w:rPr>
          <w:rFonts w:eastAsia="Calibri"/>
          <w:color w:val="1F3864"/>
          <w:sz w:val="20"/>
          <w:szCs w:val="20"/>
        </w:rPr>
        <w:t>↓  PPNR Non-Interest Expense Forecast</w:t>
      </w:r>
    </w:p>
    <w:p w14:paraId="4204F99A" w14:textId="77777777" w:rsidR="009147B3" w:rsidRDefault="009147B3">
      <w:pPr>
        <w:spacing w:after="80"/>
      </w:pPr>
    </w:p>
    <w:p w14:paraId="53E85273" w14:textId="77777777" w:rsidR="009147B3" w:rsidRDefault="00000000">
      <w:pPr>
        <w:spacing w:after="120" w:line="276" w:lineRule="auto"/>
        <w:jc w:val="both"/>
      </w:pPr>
      <w:r>
        <w:rPr>
          <w:rFonts w:eastAsia="Calibri"/>
        </w:rPr>
        <w:t xml:space="preserve">For the bonus component, no quantitative model output is linked downstream; the qualitative bonus assessment requires bonus and non-bonus compensation paths together with headcount and fixed-pay assumptions </w:t>
      </w:r>
      <w:r>
        <w:rPr>
          <w:rFonts w:eastAsia="Calibri"/>
          <w:color w:val="C00000"/>
        </w:rPr>
        <w:t>[TBF: source of these paths and how the bonus assessment is combined with the average pay forecast]</w:t>
      </w:r>
      <w:r>
        <w:rPr>
          <w:rFonts w:eastAsia="Calibri"/>
        </w:rPr>
        <w:t>.</w:t>
      </w:r>
    </w:p>
    <w:p w14:paraId="12AFE6E3" w14:textId="77777777" w:rsidR="009147B3" w:rsidRDefault="00000000">
      <w:pPr>
        <w:spacing w:after="120" w:line="276" w:lineRule="auto"/>
        <w:jc w:val="both"/>
      </w:pPr>
      <w:r>
        <w:rPr>
          <w:rFonts w:eastAsia="Calibri"/>
        </w:rPr>
        <w:t xml:space="preserve">Share drive file path for model documentation: </w:t>
      </w:r>
      <w:r>
        <w:rPr>
          <w:rFonts w:eastAsia="Calibri"/>
          <w:color w:val="C00000"/>
        </w:rPr>
        <w:t>[TBF]</w:t>
      </w:r>
      <w:r>
        <w:rPr>
          <w:rFonts w:eastAsia="Calibri"/>
        </w:rPr>
        <w:t xml:space="preserve">. BWise GRC linkage flags: </w:t>
      </w:r>
      <w:r>
        <w:rPr>
          <w:rFonts w:eastAsia="Calibri"/>
          <w:color w:val="C00000"/>
        </w:rPr>
        <w:t>[TBF: confirm]</w:t>
      </w:r>
      <w:r>
        <w:rPr>
          <w:rFonts w:eastAsia="Calibri"/>
        </w:rPr>
        <w:t>.</w:t>
      </w:r>
    </w:p>
    <w:p w14:paraId="01395588" w14:textId="77777777" w:rsidR="009147B3" w:rsidRDefault="00000000">
      <w:pPr>
        <w:pStyle w:val="Heading1"/>
        <w:pageBreakBefore/>
        <w:spacing w:before="240" w:after="160"/>
      </w:pPr>
      <w:r>
        <w:lastRenderedPageBreak/>
        <w:t>6. Model Testing</w:t>
      </w:r>
    </w:p>
    <w:p w14:paraId="0F92E553" w14:textId="77777777" w:rsidR="009147B3" w:rsidRDefault="00000000">
      <w:pPr>
        <w:shd w:val="clear" w:color="auto" w:fill="E7E6E6"/>
        <w:spacing w:after="80" w:line="276" w:lineRule="auto"/>
      </w:pPr>
      <w:r>
        <w:rPr>
          <w:rFonts w:eastAsia="Calibri"/>
        </w:rPr>
        <w:t>[This section should note all model tests performed during development. Documentation should include a discussion of model tests (for example, note type such as in-sample vs. out-of-sample testing) and interpretation of results. To the extent applicable, document the testing purpose, testing process and evaluation criteria, and testing outcomes.</w:t>
      </w:r>
    </w:p>
    <w:p w14:paraId="11746D5C" w14:textId="77777777" w:rsidR="009147B3" w:rsidRDefault="00000000">
      <w:pPr>
        <w:shd w:val="clear" w:color="auto" w:fill="E7E6E6"/>
        <w:spacing w:after="80" w:line="276" w:lineRule="auto"/>
      </w:pPr>
      <w:r>
        <w:rPr>
          <w:rFonts w:eastAsia="Calibri"/>
        </w:rPr>
        <w:t>If applicable, include model results compared to a benchmark or alternative models.</w:t>
      </w:r>
    </w:p>
    <w:p w14:paraId="3A9416FC" w14:textId="77777777" w:rsidR="009147B3" w:rsidRDefault="00000000">
      <w:pPr>
        <w:shd w:val="clear" w:color="auto" w:fill="E7E6E6"/>
        <w:spacing w:after="80" w:line="276" w:lineRule="auto"/>
      </w:pPr>
      <w:r>
        <w:rPr>
          <w:rFonts w:eastAsia="Calibri"/>
        </w:rPr>
        <w:t>For a model that is used in projecting or forecasting, document the forecasted output from the final model as of a point in time. Best practice would be to include a comparison of actual historical values with forecasted output; for example, in a graph form. A compare of stress test values to base case values should also be included, if a stress test is performed per below.</w:t>
      </w:r>
    </w:p>
    <w:p w14:paraId="5E42985A" w14:textId="77777777" w:rsidR="009147B3" w:rsidRDefault="00000000">
      <w:pPr>
        <w:shd w:val="clear" w:color="auto" w:fill="E7E6E6"/>
        <w:spacing w:after="80" w:line="276" w:lineRule="auto"/>
      </w:pPr>
      <w:r>
        <w:rPr>
          <w:rFonts w:eastAsia="Calibri"/>
        </w:rPr>
        <w:t>Testing may include evaluation of various model components and its overall functioning to determine if the model is performing as intended. Additionally, testing may include checking the model's accuracy, demonstrating that the model is robust and stable, assessing potential limitations, and evaluating the model's behavior over a range of input values. Testing can also assess the impact of assumptions and identify situations where the model performs poorly or becomes unreliable.</w:t>
      </w:r>
    </w:p>
    <w:p w14:paraId="3BDB8BEA" w14:textId="77777777" w:rsidR="009147B3" w:rsidRDefault="00000000">
      <w:pPr>
        <w:shd w:val="clear" w:color="auto" w:fill="E7E6E6"/>
        <w:spacing w:after="80" w:line="276" w:lineRule="auto"/>
      </w:pPr>
      <w:r>
        <w:rPr>
          <w:rFonts w:eastAsia="Calibri"/>
        </w:rPr>
        <w:t>Additional testing that may be performed by the model developer and should be documented, if applicable, include:</w:t>
      </w:r>
    </w:p>
    <w:p w14:paraId="709353F7" w14:textId="77777777" w:rsidR="009147B3" w:rsidRDefault="00000000">
      <w:pPr>
        <w:pStyle w:val="ListParagraph"/>
        <w:numPr>
          <w:ilvl w:val="0"/>
          <w:numId w:val="2"/>
        </w:numPr>
        <w:shd w:val="clear" w:color="auto" w:fill="E7E6E6"/>
        <w:spacing w:after="40" w:line="276" w:lineRule="auto"/>
      </w:pPr>
      <w:r>
        <w:rPr>
          <w:rFonts w:eastAsia="Calibri"/>
        </w:rPr>
        <w:t>Model diagnostics (Are all of the assumptions around the model satisfied? If some are not satisfied, what is the impact and measure(s) of mitigation? This depends on the model type, complexity, and classification.)</w:t>
      </w:r>
    </w:p>
    <w:p w14:paraId="5F092144" w14:textId="77777777" w:rsidR="009147B3" w:rsidRDefault="00000000">
      <w:pPr>
        <w:pStyle w:val="ListParagraph"/>
        <w:numPr>
          <w:ilvl w:val="0"/>
          <w:numId w:val="2"/>
        </w:numPr>
        <w:shd w:val="clear" w:color="auto" w:fill="E7E6E6"/>
        <w:spacing w:after="40" w:line="276" w:lineRule="auto"/>
      </w:pPr>
      <w:r>
        <w:rPr>
          <w:rFonts w:eastAsia="Calibri"/>
        </w:rPr>
        <w:t>Sensitivity Analysis</w:t>
      </w:r>
    </w:p>
    <w:p w14:paraId="7C4E1553" w14:textId="77777777" w:rsidR="009147B3" w:rsidRDefault="00000000">
      <w:pPr>
        <w:pStyle w:val="ListParagraph"/>
        <w:numPr>
          <w:ilvl w:val="0"/>
          <w:numId w:val="2"/>
        </w:numPr>
        <w:shd w:val="clear" w:color="auto" w:fill="E7E6E6"/>
        <w:spacing w:after="40" w:line="276" w:lineRule="auto"/>
      </w:pPr>
      <w:r>
        <w:rPr>
          <w:rFonts w:eastAsia="Calibri"/>
        </w:rPr>
        <w:t>Stress testing results (as applicable)</w:t>
      </w:r>
    </w:p>
    <w:p w14:paraId="5A95195F" w14:textId="77777777" w:rsidR="009147B3" w:rsidRDefault="00000000">
      <w:pPr>
        <w:pStyle w:val="ListParagraph"/>
        <w:numPr>
          <w:ilvl w:val="0"/>
          <w:numId w:val="2"/>
        </w:numPr>
        <w:shd w:val="clear" w:color="auto" w:fill="E7E6E6"/>
        <w:spacing w:after="40" w:line="276" w:lineRule="auto"/>
      </w:pPr>
      <w:r>
        <w:rPr>
          <w:rFonts w:eastAsia="Calibri"/>
        </w:rPr>
        <w:t>Model user acceptance test results before implementation</w:t>
      </w:r>
    </w:p>
    <w:p w14:paraId="24FB340B" w14:textId="77777777" w:rsidR="009147B3" w:rsidRDefault="00000000">
      <w:pPr>
        <w:shd w:val="clear" w:color="auto" w:fill="E7E6E6"/>
        <w:spacing w:after="80" w:line="276" w:lineRule="auto"/>
      </w:pPr>
      <w:r>
        <w:rPr>
          <w:rFonts w:eastAsia="Calibri"/>
        </w:rPr>
        <w:t>]</w:t>
      </w:r>
    </w:p>
    <w:p w14:paraId="54085E5D" w14:textId="77777777" w:rsidR="009147B3" w:rsidRDefault="00000000">
      <w:pPr>
        <w:pStyle w:val="Heading2"/>
        <w:spacing w:before="200" w:after="100"/>
      </w:pPr>
      <w:r>
        <w:t>6.1 Testing Philosophy</w:t>
      </w:r>
    </w:p>
    <w:p w14:paraId="601903DA" w14:textId="77777777" w:rsidR="009147B3" w:rsidRDefault="00000000">
      <w:pPr>
        <w:spacing w:after="120" w:line="276" w:lineRule="auto"/>
        <w:jc w:val="both"/>
      </w:pPr>
      <w:r>
        <w:rPr>
          <w:rFonts w:eastAsia="Calibri"/>
        </w:rPr>
        <w:t>Model testing was designed to evaluate statistical validity, model stability, forecasting performance, economic reasonableness, and regulatory suitability. Testing was not limited to goodness-of-fit measures; it emphasized whether the model remains interpretable, stable, and useful under changing business and economic conditions. Diagnostics were applied as hard acceptance gates during forward selection rather than reported after the fact. All results were reviewed collectively because no individual metric is sufficient to determine model suitability.</w:t>
      </w:r>
    </w:p>
    <w:p w14:paraId="3AB5BBE1" w14:textId="77777777" w:rsidR="009147B3" w:rsidRDefault="00000000">
      <w:pPr>
        <w:pStyle w:val="Heading2"/>
        <w:spacing w:before="200" w:after="100"/>
      </w:pPr>
      <w:r>
        <w:t>6.2 In-Sample Performance Assessment</w:t>
      </w:r>
    </w:p>
    <w:p w14:paraId="68F57FFA" w14:textId="77777777" w:rsidR="009147B3" w:rsidRDefault="00000000">
      <w:pPr>
        <w:spacing w:after="120" w:line="276" w:lineRule="auto"/>
        <w:jc w:val="both"/>
      </w:pPr>
      <w:r>
        <w:rPr>
          <w:rFonts w:eastAsia="Calibri"/>
        </w:rPr>
        <w:t xml:space="preserve">The short-run equation achieved an R² of 0.424 and Adjusted R² of 0.398. This level of explanatory power is reasonable for a quarterly growth-rate model of average pay, which contains substantial quarter-to-quarter volatility from the timing of merit increases and incentive payments that no macroeconomic driver can explain. Visual comparison of fitted and actual growth shows that the model captures the average level of pay growth through the sample and the acceleration during 2021–2023, while fitted </w:t>
      </w:r>
      <w:r>
        <w:rPr>
          <w:rFonts w:eastAsia="Calibri"/>
        </w:rPr>
        <w:lastRenderedPageBreak/>
        <w:t>values are smoother than actual values. The largest deviations occur in individual quarters associated with business events, such as the period around the FCB acquisition and the 2022 swing. When growth forecasts are converted back to levels, in-sample accuracy is high: MAPE of 1.68 percent and RMSE of $616.</w:t>
      </w:r>
    </w:p>
    <w:p w14:paraId="2D3B8079" w14:textId="77777777" w:rsidR="009147B3" w:rsidRDefault="00000000">
      <w:pPr>
        <w:keepNext/>
        <w:spacing w:before="160" w:after="80"/>
      </w:pPr>
      <w:r>
        <w:rPr>
          <w:rFonts w:eastAsia="Calibri"/>
          <w:b/>
          <w:bCs/>
          <w:color w:val="1F3864"/>
          <w:sz w:val="20"/>
          <w:szCs w:val="20"/>
        </w:rPr>
        <w:t>Figure 6.1 – Actual versus Fitted Values (In-Sample Growth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087696D9"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5EBC75F3" w14:textId="77777777" w:rsidR="009147B3" w:rsidRDefault="00000000">
            <w:pPr>
              <w:spacing w:after="60"/>
              <w:jc w:val="center"/>
            </w:pPr>
            <w:r>
              <w:rPr>
                <w:rFonts w:eastAsia="Calibri"/>
                <w:b/>
                <w:bCs/>
                <w:color w:val="C00000"/>
              </w:rPr>
              <w:t>[IMAGE PLACEHOLDER – INSERT FIGURE HERE]</w:t>
            </w:r>
          </w:p>
          <w:p w14:paraId="7F05DCDD" w14:textId="77777777" w:rsidR="009147B3" w:rsidRDefault="00000000">
            <w:pPr>
              <w:spacing w:after="60"/>
              <w:jc w:val="center"/>
            </w:pPr>
            <w:r>
              <w:rPr>
                <w:rFonts w:eastAsia="Calibri"/>
                <w:b/>
                <w:bCs/>
                <w:sz w:val="20"/>
                <w:szCs w:val="20"/>
              </w:rPr>
              <w:t>Required image: Short_Run_Insample_Growth.png</w:t>
            </w:r>
          </w:p>
          <w:p w14:paraId="1EF71894" w14:textId="77777777" w:rsidR="009147B3" w:rsidRDefault="00000000">
            <w:pPr>
              <w:spacing w:after="60"/>
              <w:jc w:val="center"/>
            </w:pPr>
            <w:r>
              <w:rPr>
                <w:rFonts w:eastAsia="Calibri"/>
                <w:i/>
                <w:iCs/>
                <w:color w:val="404040"/>
                <w:sz w:val="20"/>
                <w:szCs w:val="20"/>
              </w:rPr>
              <w:t>Content: In-Sample Growth Fit: actual vs. fitted Y-o-Y average pay growth, 2012–2023</w:t>
            </w:r>
          </w:p>
        </w:tc>
      </w:tr>
    </w:tbl>
    <w:p w14:paraId="4885B555" w14:textId="77777777" w:rsidR="009147B3" w:rsidRDefault="009147B3">
      <w:pPr>
        <w:spacing w:after="80"/>
      </w:pPr>
    </w:p>
    <w:p w14:paraId="4C8A680D" w14:textId="77777777" w:rsidR="009147B3" w:rsidRDefault="00000000">
      <w:pPr>
        <w:keepNext/>
        <w:spacing w:before="160" w:after="80"/>
      </w:pPr>
      <w:r>
        <w:rPr>
          <w:rFonts w:eastAsia="Calibri"/>
          <w:b/>
          <w:bCs/>
          <w:color w:val="1F3864"/>
          <w:sz w:val="20"/>
          <w:szCs w:val="20"/>
        </w:rPr>
        <w:t>Table 6.1 – In-Sample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47B3" w14:paraId="250CFE79"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4C6A352" w14:textId="77777777" w:rsidR="009147B3" w:rsidRDefault="00000000">
            <w:r>
              <w:rPr>
                <w:rFonts w:eastAsia="Calibri"/>
                <w:b/>
                <w:bCs/>
                <w:color w:val="FFFFFF"/>
                <w:sz w:val="20"/>
                <w:szCs w:val="20"/>
              </w:rPr>
              <w:t>Metric</w:t>
            </w:r>
          </w:p>
        </w:tc>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3747083" w14:textId="77777777" w:rsidR="009147B3" w:rsidRDefault="00000000">
            <w:r>
              <w:rPr>
                <w:rFonts w:eastAsia="Calibri"/>
                <w:b/>
                <w:bCs/>
                <w:color w:val="FFFFFF"/>
                <w:sz w:val="20"/>
                <w:szCs w:val="20"/>
              </w:rPr>
              <w:t>Value</w:t>
            </w:r>
          </w:p>
        </w:tc>
      </w:tr>
      <w:tr w:rsidR="009147B3" w14:paraId="122B0B2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B3A3A" w14:textId="77777777" w:rsidR="009147B3" w:rsidRDefault="00000000">
            <w:r>
              <w:rPr>
                <w:rFonts w:eastAsia="Calibri"/>
                <w:color w:val="000000"/>
                <w:sz w:val="20"/>
                <w:szCs w:val="20"/>
              </w:rPr>
              <w:t>Number of Observations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5ADD8" w14:textId="77777777" w:rsidR="009147B3" w:rsidRDefault="00000000">
            <w:r>
              <w:rPr>
                <w:rFonts w:eastAsia="Calibri"/>
                <w:color w:val="000000"/>
                <w:sz w:val="20"/>
                <w:szCs w:val="20"/>
              </w:rPr>
              <w:t>47</w:t>
            </w:r>
          </w:p>
        </w:tc>
      </w:tr>
      <w:tr w:rsidR="009147B3" w14:paraId="4035998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8581FFB" w14:textId="77777777" w:rsidR="009147B3" w:rsidRDefault="00000000">
            <w:r>
              <w:rPr>
                <w:rFonts w:eastAsia="Calibri"/>
                <w:color w:val="000000"/>
                <w:sz w:val="20"/>
                <w:szCs w:val="20"/>
              </w:rPr>
              <w:t>R-Squared</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7CF8BDF" w14:textId="77777777" w:rsidR="009147B3" w:rsidRDefault="00000000">
            <w:r>
              <w:rPr>
                <w:rFonts w:eastAsia="Calibri"/>
                <w:color w:val="000000"/>
                <w:sz w:val="20"/>
                <w:szCs w:val="20"/>
              </w:rPr>
              <w:t>0.424</w:t>
            </w:r>
          </w:p>
        </w:tc>
      </w:tr>
      <w:tr w:rsidR="009147B3" w14:paraId="757D5C4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F3CEF" w14:textId="77777777" w:rsidR="009147B3" w:rsidRDefault="00000000">
            <w:r>
              <w:rPr>
                <w:rFonts w:eastAsia="Calibri"/>
                <w:color w:val="000000"/>
                <w:sz w:val="20"/>
                <w:szCs w:val="20"/>
              </w:rPr>
              <w:t>Adjusted R-Squared</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190CF" w14:textId="77777777" w:rsidR="009147B3" w:rsidRDefault="00000000">
            <w:r>
              <w:rPr>
                <w:rFonts w:eastAsia="Calibri"/>
                <w:color w:val="000000"/>
                <w:sz w:val="20"/>
                <w:szCs w:val="20"/>
              </w:rPr>
              <w:t>0.398</w:t>
            </w:r>
          </w:p>
        </w:tc>
      </w:tr>
      <w:tr w:rsidR="009147B3" w14:paraId="61F37B0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54A9644" w14:textId="77777777" w:rsidR="009147B3" w:rsidRDefault="00000000">
            <w:r>
              <w:rPr>
                <w:rFonts w:eastAsia="Calibri"/>
                <w:color w:val="000000"/>
                <w:sz w:val="20"/>
                <w:szCs w:val="20"/>
              </w:rPr>
              <w:t>RMSE (growth, pp)</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97393A1" w14:textId="77777777" w:rsidR="009147B3" w:rsidRDefault="00000000">
            <w:r>
              <w:rPr>
                <w:rFonts w:eastAsia="Calibri"/>
                <w:color w:val="C00000"/>
                <w:sz w:val="20"/>
                <w:szCs w:val="20"/>
              </w:rPr>
              <w:t>[TBF]</w:t>
            </w:r>
          </w:p>
        </w:tc>
      </w:tr>
      <w:tr w:rsidR="009147B3" w14:paraId="54000B9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398FA" w14:textId="77777777" w:rsidR="009147B3" w:rsidRDefault="00000000">
            <w:r>
              <w:rPr>
                <w:rFonts w:eastAsia="Calibri"/>
                <w:color w:val="000000"/>
                <w:sz w:val="20"/>
                <w:szCs w:val="20"/>
              </w:rPr>
              <w:t>F-Statistic</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09C10" w14:textId="77777777" w:rsidR="009147B3" w:rsidRDefault="00000000">
            <w:r>
              <w:rPr>
                <w:rFonts w:eastAsia="Calibri"/>
                <w:color w:val="C00000"/>
                <w:sz w:val="20"/>
                <w:szCs w:val="20"/>
              </w:rPr>
              <w:t>[TBF]</w:t>
            </w:r>
          </w:p>
        </w:tc>
      </w:tr>
      <w:tr w:rsidR="009147B3" w14:paraId="64302E2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0C8C053" w14:textId="77777777" w:rsidR="009147B3" w:rsidRDefault="00000000">
            <w:r>
              <w:rPr>
                <w:rFonts w:eastAsia="Calibri"/>
                <w:color w:val="000000"/>
                <w:sz w:val="20"/>
                <w:szCs w:val="20"/>
              </w:rPr>
              <w:t>Model p-Value</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086F34A" w14:textId="77777777" w:rsidR="009147B3" w:rsidRDefault="00000000">
            <w:r>
              <w:rPr>
                <w:rFonts w:eastAsia="Calibri"/>
                <w:color w:val="C00000"/>
                <w:sz w:val="20"/>
                <w:szCs w:val="20"/>
              </w:rPr>
              <w:t>[TBF]</w:t>
            </w:r>
          </w:p>
        </w:tc>
      </w:tr>
      <w:tr w:rsidR="009147B3" w14:paraId="69F9C04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6966F" w14:textId="77777777" w:rsidR="009147B3" w:rsidRDefault="00000000">
            <w:r>
              <w:rPr>
                <w:rFonts w:eastAsia="Calibri"/>
                <w:color w:val="000000"/>
                <w:sz w:val="20"/>
                <w:szCs w:val="20"/>
              </w:rPr>
              <w:t>AIC</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5F020" w14:textId="77777777" w:rsidR="009147B3" w:rsidRDefault="00000000">
            <w:r>
              <w:rPr>
                <w:rFonts w:eastAsia="Calibri"/>
                <w:color w:val="C00000"/>
                <w:sz w:val="20"/>
                <w:szCs w:val="20"/>
              </w:rPr>
              <w:t>[TBF]</w:t>
            </w:r>
          </w:p>
        </w:tc>
      </w:tr>
      <w:tr w:rsidR="009147B3" w14:paraId="768BB58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D518C81" w14:textId="77777777" w:rsidR="009147B3" w:rsidRDefault="00000000">
            <w:r>
              <w:rPr>
                <w:rFonts w:eastAsia="Calibri"/>
                <w:color w:val="000000"/>
                <w:sz w:val="20"/>
                <w:szCs w:val="20"/>
              </w:rPr>
              <w:t>BIC</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C87F340" w14:textId="77777777" w:rsidR="009147B3" w:rsidRDefault="00000000">
            <w:r>
              <w:rPr>
                <w:rFonts w:eastAsia="Calibri"/>
                <w:color w:val="C00000"/>
                <w:sz w:val="20"/>
                <w:szCs w:val="20"/>
              </w:rPr>
              <w:t>[TBF]</w:t>
            </w:r>
          </w:p>
        </w:tc>
      </w:tr>
      <w:tr w:rsidR="009147B3" w14:paraId="2D8C252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0606C" w14:textId="77777777" w:rsidR="009147B3" w:rsidRDefault="00000000">
            <w:r>
              <w:rPr>
                <w:rFonts w:eastAsia="Calibri"/>
                <w:color w:val="000000"/>
                <w:sz w:val="20"/>
                <w:szCs w:val="20"/>
              </w:rPr>
              <w:t>Reconstructed-level MAPE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001A7" w14:textId="77777777" w:rsidR="009147B3" w:rsidRDefault="00000000">
            <w:r>
              <w:rPr>
                <w:rFonts w:eastAsia="Calibri"/>
                <w:color w:val="000000"/>
                <w:sz w:val="20"/>
                <w:szCs w:val="20"/>
              </w:rPr>
              <w:t>1.68%</w:t>
            </w:r>
          </w:p>
        </w:tc>
      </w:tr>
      <w:tr w:rsidR="009147B3" w14:paraId="643C2D3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7A3FED" w14:textId="77777777" w:rsidR="009147B3" w:rsidRDefault="00000000">
            <w:r>
              <w:rPr>
                <w:rFonts w:eastAsia="Calibri"/>
                <w:color w:val="000000"/>
                <w:sz w:val="20"/>
                <w:szCs w:val="20"/>
              </w:rPr>
              <w:t>Reconstructed-level RMSE</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0F3637B" w14:textId="77777777" w:rsidR="009147B3" w:rsidRDefault="00000000">
            <w:r>
              <w:rPr>
                <w:rFonts w:eastAsia="Calibri"/>
                <w:color w:val="000000"/>
                <w:sz w:val="20"/>
                <w:szCs w:val="20"/>
              </w:rPr>
              <w:t>$616</w:t>
            </w:r>
          </w:p>
        </w:tc>
      </w:tr>
    </w:tbl>
    <w:p w14:paraId="73A068E7" w14:textId="77777777" w:rsidR="009147B3" w:rsidRDefault="009147B3">
      <w:pPr>
        <w:spacing w:after="80"/>
      </w:pPr>
    </w:p>
    <w:p w14:paraId="6BE56DC3" w14:textId="77777777" w:rsidR="009147B3" w:rsidRDefault="00000000">
      <w:pPr>
        <w:pStyle w:val="Heading2"/>
        <w:spacing w:before="200" w:after="100"/>
      </w:pPr>
      <w:r>
        <w:t>6.3 Coefficient Significance Testing</w:t>
      </w:r>
    </w:p>
    <w:p w14:paraId="5BB0B7D1" w14:textId="77777777" w:rsidR="009147B3" w:rsidRDefault="00000000">
      <w:pPr>
        <w:spacing w:after="120" w:line="276" w:lineRule="auto"/>
        <w:jc w:val="both"/>
      </w:pPr>
      <w:r>
        <w:rPr>
          <w:rFonts w:eastAsia="Calibri"/>
        </w:rPr>
        <w:t>All coefficients in the final specification are statistically significant at the 1 percent level. Statistical significance was evaluated together with economic plausibility, and both coefficients have their expected signs.</w:t>
      </w:r>
    </w:p>
    <w:p w14:paraId="2588AF02" w14:textId="77777777" w:rsidR="009147B3" w:rsidRDefault="00000000">
      <w:pPr>
        <w:keepNext/>
        <w:spacing w:before="160" w:after="80"/>
      </w:pPr>
      <w:r>
        <w:rPr>
          <w:rFonts w:eastAsia="Calibri"/>
          <w:b/>
          <w:bCs/>
          <w:color w:val="1F3864"/>
          <w:sz w:val="20"/>
          <w:szCs w:val="20"/>
        </w:rPr>
        <w:t>Table 6.2 – Coefficient Estimates, Standard Errors, t-Statistics and p-Values.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9147B3" w14:paraId="14692261" w14:textId="77777777">
        <w:tblPrEx>
          <w:tblCellMar>
            <w:top w:w="0" w:type="dxa"/>
            <w:bottom w:w="0" w:type="dxa"/>
          </w:tblCellMar>
        </w:tblPrEx>
        <w:trPr>
          <w:tblHeader/>
        </w:trPr>
        <w:tc>
          <w:tcPr>
            <w:tcW w:w="3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7AEB0A7" w14:textId="77777777" w:rsidR="009147B3" w:rsidRDefault="00000000">
            <w:r>
              <w:rPr>
                <w:rFonts w:eastAsia="Calibri"/>
                <w:b/>
                <w:bCs/>
                <w:color w:val="FFFFFF"/>
                <w:sz w:val="20"/>
                <w:szCs w:val="20"/>
              </w:rPr>
              <w:t>Variable</w:t>
            </w:r>
          </w:p>
        </w:tc>
        <w:tc>
          <w:tcPr>
            <w:tcW w:w="155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3BBB0BD" w14:textId="77777777" w:rsidR="009147B3" w:rsidRDefault="00000000">
            <w:r>
              <w:rPr>
                <w:rFonts w:eastAsia="Calibri"/>
                <w:b/>
                <w:bCs/>
                <w:color w:val="FFFFFF"/>
                <w:sz w:val="20"/>
                <w:szCs w:val="20"/>
              </w:rPr>
              <w:t>Coefficient</w:t>
            </w:r>
          </w:p>
        </w:tc>
        <w:tc>
          <w:tcPr>
            <w:tcW w:w="155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27813BB" w14:textId="77777777" w:rsidR="009147B3" w:rsidRDefault="00000000">
            <w:r>
              <w:rPr>
                <w:rFonts w:eastAsia="Calibri"/>
                <w:b/>
                <w:bCs/>
                <w:color w:val="FFFFFF"/>
                <w:sz w:val="20"/>
                <w:szCs w:val="20"/>
              </w:rPr>
              <w:t>Std. Error</w:t>
            </w:r>
          </w:p>
        </w:tc>
        <w:tc>
          <w:tcPr>
            <w:tcW w:w="155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399DB4E" w14:textId="77777777" w:rsidR="009147B3" w:rsidRDefault="00000000">
            <w:r>
              <w:rPr>
                <w:rFonts w:eastAsia="Calibri"/>
                <w:b/>
                <w:bCs/>
                <w:color w:val="FFFFFF"/>
                <w:sz w:val="20"/>
                <w:szCs w:val="20"/>
              </w:rPr>
              <w:t>t-Statistic</w:t>
            </w:r>
          </w:p>
        </w:tc>
        <w:tc>
          <w:tcPr>
            <w:tcW w:w="155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07F082B" w14:textId="77777777" w:rsidR="009147B3" w:rsidRDefault="00000000">
            <w:r>
              <w:rPr>
                <w:rFonts w:eastAsia="Calibri"/>
                <w:b/>
                <w:bCs/>
                <w:color w:val="FFFFFF"/>
                <w:sz w:val="20"/>
                <w:szCs w:val="20"/>
              </w:rPr>
              <w:t>p-Value</w:t>
            </w:r>
          </w:p>
        </w:tc>
      </w:tr>
      <w:tr w:rsidR="009147B3" w14:paraId="49BEAB80"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8A507" w14:textId="77777777" w:rsidR="009147B3" w:rsidRDefault="00000000">
            <w:r>
              <w:rPr>
                <w:rFonts w:eastAsia="Calibri"/>
                <w:color w:val="000000"/>
                <w:sz w:val="20"/>
                <w:szCs w:val="20"/>
              </w:rPr>
              <w:t>Intercept</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FC374" w14:textId="77777777" w:rsidR="009147B3" w:rsidRDefault="00000000">
            <w:r>
              <w:rPr>
                <w:rFonts w:eastAsia="Calibri"/>
                <w:color w:val="000000"/>
                <w:sz w:val="20"/>
                <w:szCs w:val="20"/>
              </w:rPr>
              <w:t>3.44</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B9FEAC" w14:textId="77777777" w:rsidR="009147B3" w:rsidRDefault="00000000">
            <w:r>
              <w:rPr>
                <w:rFonts w:eastAsia="Calibri"/>
                <w:color w:val="C00000"/>
                <w:sz w:val="20"/>
                <w:szCs w:val="20"/>
              </w:rPr>
              <w:t>[TBF]</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BFBE6" w14:textId="77777777" w:rsidR="009147B3" w:rsidRDefault="00000000">
            <w:r>
              <w:rPr>
                <w:rFonts w:eastAsia="Calibri"/>
                <w:color w:val="C00000"/>
                <w:sz w:val="20"/>
                <w:szCs w:val="20"/>
              </w:rPr>
              <w:t>[TBF]</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BAAA6" w14:textId="77777777" w:rsidR="009147B3" w:rsidRDefault="00000000">
            <w:r>
              <w:rPr>
                <w:rFonts w:eastAsia="Calibri"/>
                <w:color w:val="000000"/>
                <w:sz w:val="20"/>
                <w:szCs w:val="20"/>
              </w:rPr>
              <w:t>0.000</w:t>
            </w:r>
          </w:p>
        </w:tc>
      </w:tr>
      <w:tr w:rsidR="009147B3" w14:paraId="316B4646"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2C61775" w14:textId="77777777" w:rsidR="009147B3" w:rsidRDefault="00000000">
            <w:r>
              <w:rPr>
                <w:rFonts w:eastAsia="Calibri"/>
                <w:color w:val="000000"/>
                <w:sz w:val="20"/>
                <w:szCs w:val="20"/>
              </w:rPr>
              <w:t>EC(t−4)</w:t>
            </w:r>
          </w:p>
        </w:tc>
        <w:tc>
          <w:tcPr>
            <w:tcW w:w="155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7EA1B1" w14:textId="77777777" w:rsidR="009147B3" w:rsidRDefault="00000000">
            <w:r>
              <w:rPr>
                <w:rFonts w:eastAsia="Calibri"/>
                <w:color w:val="000000"/>
                <w:sz w:val="20"/>
                <w:szCs w:val="20"/>
              </w:rPr>
              <w:t>−0.0019</w:t>
            </w:r>
          </w:p>
        </w:tc>
        <w:tc>
          <w:tcPr>
            <w:tcW w:w="155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90DFA5D" w14:textId="77777777" w:rsidR="009147B3" w:rsidRDefault="00000000">
            <w:r>
              <w:rPr>
                <w:rFonts w:eastAsia="Calibri"/>
                <w:color w:val="C00000"/>
                <w:sz w:val="20"/>
                <w:szCs w:val="20"/>
              </w:rPr>
              <w:t>[TBF]</w:t>
            </w:r>
          </w:p>
        </w:tc>
        <w:tc>
          <w:tcPr>
            <w:tcW w:w="155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84A8D63" w14:textId="77777777" w:rsidR="009147B3" w:rsidRDefault="00000000">
            <w:r>
              <w:rPr>
                <w:rFonts w:eastAsia="Calibri"/>
                <w:color w:val="C00000"/>
                <w:sz w:val="20"/>
                <w:szCs w:val="20"/>
              </w:rPr>
              <w:t>[TBF]</w:t>
            </w:r>
          </w:p>
        </w:tc>
        <w:tc>
          <w:tcPr>
            <w:tcW w:w="155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F1EF35F" w14:textId="77777777" w:rsidR="009147B3" w:rsidRDefault="00000000">
            <w:r>
              <w:rPr>
                <w:rFonts w:eastAsia="Calibri"/>
                <w:color w:val="000000"/>
                <w:sz w:val="20"/>
                <w:szCs w:val="20"/>
              </w:rPr>
              <w:t>0.000</w:t>
            </w:r>
          </w:p>
        </w:tc>
      </w:tr>
      <w:tr w:rsidR="009147B3" w14:paraId="613F66BD"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3BF32" w14:textId="77777777" w:rsidR="009147B3" w:rsidRDefault="00000000">
            <w:r>
              <w:rPr>
                <w:rFonts w:eastAsia="Calibri"/>
                <w:color w:val="000000"/>
                <w:sz w:val="20"/>
                <w:szCs w:val="20"/>
              </w:rPr>
              <w:t>FYPCPIQ_B.IUSA_chg4</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AE437" w14:textId="77777777" w:rsidR="009147B3" w:rsidRDefault="00000000">
            <w:r>
              <w:rPr>
                <w:rFonts w:eastAsia="Calibri"/>
                <w:color w:val="000000"/>
                <w:sz w:val="20"/>
                <w:szCs w:val="20"/>
              </w:rPr>
              <w:t>0.6708</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1DFFB" w14:textId="77777777" w:rsidR="009147B3" w:rsidRDefault="00000000">
            <w:r>
              <w:rPr>
                <w:rFonts w:eastAsia="Calibri"/>
                <w:color w:val="C00000"/>
                <w:sz w:val="20"/>
                <w:szCs w:val="20"/>
              </w:rPr>
              <w:t>[TBF]</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A7D64" w14:textId="77777777" w:rsidR="009147B3" w:rsidRDefault="00000000">
            <w:r>
              <w:rPr>
                <w:rFonts w:eastAsia="Calibri"/>
                <w:color w:val="C00000"/>
                <w:sz w:val="20"/>
                <w:szCs w:val="20"/>
              </w:rPr>
              <w:t>[TBF]</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96409" w14:textId="77777777" w:rsidR="009147B3" w:rsidRDefault="00000000">
            <w:r>
              <w:rPr>
                <w:rFonts w:eastAsia="Calibri"/>
                <w:color w:val="000000"/>
                <w:sz w:val="20"/>
                <w:szCs w:val="20"/>
              </w:rPr>
              <w:t>0.000</w:t>
            </w:r>
          </w:p>
        </w:tc>
      </w:tr>
    </w:tbl>
    <w:p w14:paraId="585546B6" w14:textId="77777777" w:rsidR="009147B3" w:rsidRDefault="009147B3">
      <w:pPr>
        <w:spacing w:after="80"/>
      </w:pPr>
    </w:p>
    <w:p w14:paraId="5A869D17" w14:textId="77777777" w:rsidR="009147B3" w:rsidRDefault="00000000">
      <w:pPr>
        <w:pStyle w:val="Heading2"/>
        <w:spacing w:before="200" w:after="100"/>
      </w:pPr>
      <w:r>
        <w:t>6.4 Multicollinearity Assessment</w:t>
      </w:r>
    </w:p>
    <w:p w14:paraId="7945678C" w14:textId="77777777" w:rsidR="009147B3" w:rsidRDefault="00000000">
      <w:pPr>
        <w:spacing w:after="120" w:line="276" w:lineRule="auto"/>
        <w:jc w:val="both"/>
      </w:pPr>
      <w:r>
        <w:rPr>
          <w:rFonts w:eastAsia="Calibri"/>
        </w:rPr>
        <w:lastRenderedPageBreak/>
        <w:t>Variance Inflation Factors were evaluated to determine whether the explanatory variables contain excessive shared information. With two regressors, both have the same VIF of 1.0434, indicating negligible multicollinearity. This supports reliable coefficient estimation and confirms that each regressor contributes distinct information.</w:t>
      </w:r>
    </w:p>
    <w:p w14:paraId="76A27126" w14:textId="77777777" w:rsidR="009147B3" w:rsidRDefault="00000000">
      <w:pPr>
        <w:keepNext/>
        <w:spacing w:before="160" w:after="80"/>
      </w:pPr>
      <w:r>
        <w:rPr>
          <w:rFonts w:eastAsia="Calibri"/>
          <w:b/>
          <w:bCs/>
          <w:color w:val="1F3864"/>
          <w:sz w:val="20"/>
          <w:szCs w:val="20"/>
        </w:rPr>
        <w:t>Table 6.3 – Variance Inflation Factors.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tblGrid>
      <w:tr w:rsidR="009147B3" w14:paraId="3CAD61AF" w14:textId="77777777">
        <w:tblPrEx>
          <w:tblCellMar>
            <w:top w:w="0" w:type="dxa"/>
            <w:bottom w:w="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0DBB26B" w14:textId="77777777" w:rsidR="009147B3" w:rsidRDefault="00000000">
            <w:r>
              <w:rPr>
                <w:rFonts w:eastAsia="Calibri"/>
                <w:b/>
                <w:bCs/>
                <w:color w:val="FFFFFF"/>
                <w:sz w:val="20"/>
                <w:szCs w:val="20"/>
              </w:rPr>
              <w:t>Variable</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7589734" w14:textId="77777777" w:rsidR="009147B3" w:rsidRDefault="00000000">
            <w:r>
              <w:rPr>
                <w:rFonts w:eastAsia="Calibri"/>
                <w:b/>
                <w:bCs/>
                <w:color w:val="FFFFFF"/>
                <w:sz w:val="20"/>
                <w:szCs w:val="20"/>
              </w:rPr>
              <w:t>VIF</w:t>
            </w:r>
          </w:p>
        </w:tc>
      </w:tr>
      <w:tr w:rsidR="009147B3" w14:paraId="71F230F1" w14:textId="77777777">
        <w:tblPrEx>
          <w:tblCellMar>
            <w:top w:w="0" w:type="dxa"/>
            <w:bottom w:w="0" w:type="dxa"/>
          </w:tblCellMar>
        </w:tblPrEx>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94E77" w14:textId="77777777" w:rsidR="009147B3" w:rsidRDefault="00000000">
            <w:r>
              <w:rPr>
                <w:rFonts w:eastAsia="Calibri"/>
                <w:color w:val="000000"/>
                <w:sz w:val="20"/>
                <w:szCs w:val="20"/>
              </w:rPr>
              <w:t>EC(t−4)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4078B" w14:textId="77777777" w:rsidR="009147B3" w:rsidRDefault="00000000">
            <w:r>
              <w:rPr>
                <w:rFonts w:eastAsia="Calibri"/>
                <w:color w:val="000000"/>
                <w:sz w:val="20"/>
                <w:szCs w:val="20"/>
              </w:rPr>
              <w:t>1.0434</w:t>
            </w:r>
          </w:p>
        </w:tc>
      </w:tr>
      <w:tr w:rsidR="009147B3" w14:paraId="25383363" w14:textId="77777777">
        <w:tblPrEx>
          <w:tblCellMar>
            <w:top w:w="0" w:type="dxa"/>
            <w:bottom w:w="0" w:type="dxa"/>
          </w:tblCellMar>
        </w:tblPrEx>
        <w:tc>
          <w:tcPr>
            <w:tcW w:w="5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34C7865" w14:textId="77777777" w:rsidR="009147B3" w:rsidRDefault="00000000">
            <w:r>
              <w:rPr>
                <w:rFonts w:eastAsia="Calibri"/>
                <w:color w:val="000000"/>
                <w:sz w:val="20"/>
                <w:szCs w:val="20"/>
              </w:rPr>
              <w:t>FYPCPIQ_B.IUSA_chg4</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7B3BBCB" w14:textId="77777777" w:rsidR="009147B3" w:rsidRDefault="00000000">
            <w:r>
              <w:rPr>
                <w:rFonts w:eastAsia="Calibri"/>
                <w:color w:val="000000"/>
                <w:sz w:val="20"/>
                <w:szCs w:val="20"/>
              </w:rPr>
              <w:t>1.0434</w:t>
            </w:r>
          </w:p>
        </w:tc>
      </w:tr>
    </w:tbl>
    <w:p w14:paraId="7818323B" w14:textId="77777777" w:rsidR="009147B3" w:rsidRDefault="009147B3">
      <w:pPr>
        <w:spacing w:after="80"/>
      </w:pPr>
    </w:p>
    <w:p w14:paraId="534BF665" w14:textId="77777777" w:rsidR="009147B3" w:rsidRDefault="00000000">
      <w:pPr>
        <w:pStyle w:val="Heading2"/>
        <w:spacing w:before="200" w:after="100"/>
      </w:pPr>
      <w:r>
        <w:t>6.5 Residual Diagnostics</w:t>
      </w:r>
    </w:p>
    <w:p w14:paraId="24386F5D" w14:textId="77777777" w:rsidR="009147B3" w:rsidRDefault="00000000">
      <w:pPr>
        <w:spacing w:after="120" w:line="276" w:lineRule="auto"/>
        <w:jc w:val="both"/>
      </w:pPr>
      <w:r>
        <w:rPr>
          <w:rFonts w:eastAsia="Calibri"/>
        </w:rPr>
        <w:t xml:space="preserve">Residual diagnostics were reviewed to evaluate serial correlation, normality, and overall model adequacy. The Durbin-Watson statistic of 1.678 is within the acceptance range of 1.5 to 2.5, indicating no material first-order autocorrelation. The Jarque-Bera p-value of 0.676 indicates that the residuals are not significantly non-normal. Because the dependent variable is a Y-o-Y change on quarterly data, consecutive observations overlap, which can produce autocorrelation at lags 2 and 3 that the Durbin-Watson statistic does not test. </w:t>
      </w:r>
      <w:r>
        <w:rPr>
          <w:rFonts w:eastAsia="Calibri"/>
          <w:color w:val="C00000"/>
        </w:rPr>
        <w:t>[TBF: residual ACF at lags 1–4, and whether HAC / Newey-West standard errors were applied.]</w:t>
      </w:r>
    </w:p>
    <w:p w14:paraId="24150121" w14:textId="77777777" w:rsidR="009147B3" w:rsidRDefault="00000000">
      <w:pPr>
        <w:keepNext/>
        <w:spacing w:before="160" w:after="80"/>
      </w:pPr>
      <w:r>
        <w:rPr>
          <w:rFonts w:eastAsia="Calibri"/>
          <w:b/>
          <w:bCs/>
          <w:color w:val="1F3864"/>
          <w:sz w:val="20"/>
          <w:szCs w:val="20"/>
        </w:rPr>
        <w:t>Figure 6.2 – Residual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77804CE6"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54D90742" w14:textId="77777777" w:rsidR="009147B3" w:rsidRDefault="00000000">
            <w:pPr>
              <w:spacing w:after="60"/>
              <w:jc w:val="center"/>
            </w:pPr>
            <w:r>
              <w:rPr>
                <w:rFonts w:eastAsia="Calibri"/>
                <w:b/>
                <w:bCs/>
                <w:color w:val="C00000"/>
              </w:rPr>
              <w:t>[IMAGE PLACEHOLDER – INSERT FIGURE HERE]</w:t>
            </w:r>
          </w:p>
          <w:p w14:paraId="24F858A1" w14:textId="77777777" w:rsidR="009147B3" w:rsidRDefault="00000000">
            <w:pPr>
              <w:spacing w:after="60"/>
              <w:jc w:val="center"/>
            </w:pPr>
            <w:r>
              <w:rPr>
                <w:rFonts w:eastAsia="Calibri"/>
                <w:b/>
                <w:bCs/>
                <w:sz w:val="20"/>
                <w:szCs w:val="20"/>
              </w:rPr>
              <w:t>Required image: [TBF: image file]</w:t>
            </w:r>
          </w:p>
          <w:p w14:paraId="666CD04F" w14:textId="77777777" w:rsidR="009147B3" w:rsidRDefault="00000000">
            <w:pPr>
              <w:spacing w:after="60"/>
              <w:jc w:val="center"/>
            </w:pPr>
            <w:r>
              <w:rPr>
                <w:rFonts w:eastAsia="Calibri"/>
                <w:i/>
                <w:iCs/>
                <w:color w:val="404040"/>
                <w:sz w:val="20"/>
                <w:szCs w:val="20"/>
              </w:rPr>
              <w:t>Content: Short-run residuals over time</w:t>
            </w:r>
          </w:p>
        </w:tc>
      </w:tr>
    </w:tbl>
    <w:p w14:paraId="10130A78" w14:textId="77777777" w:rsidR="009147B3" w:rsidRDefault="009147B3">
      <w:pPr>
        <w:spacing w:after="80"/>
      </w:pPr>
    </w:p>
    <w:p w14:paraId="45855B42" w14:textId="77777777" w:rsidR="009147B3" w:rsidRDefault="00000000">
      <w:pPr>
        <w:keepNext/>
        <w:spacing w:before="160" w:after="80"/>
      </w:pPr>
      <w:r>
        <w:rPr>
          <w:rFonts w:eastAsia="Calibri"/>
          <w:b/>
          <w:bCs/>
          <w:color w:val="1F3864"/>
          <w:sz w:val="20"/>
          <w:szCs w:val="20"/>
        </w:rPr>
        <w:t>Figure 6.3 – QQ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667C2693"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280ADFA0" w14:textId="77777777" w:rsidR="009147B3" w:rsidRDefault="00000000">
            <w:pPr>
              <w:spacing w:after="60"/>
              <w:jc w:val="center"/>
            </w:pPr>
            <w:r>
              <w:rPr>
                <w:rFonts w:eastAsia="Calibri"/>
                <w:b/>
                <w:bCs/>
                <w:color w:val="C00000"/>
              </w:rPr>
              <w:t>[IMAGE PLACEHOLDER – INSERT FIGURE HERE]</w:t>
            </w:r>
          </w:p>
          <w:p w14:paraId="4431BF23" w14:textId="77777777" w:rsidR="009147B3" w:rsidRDefault="00000000">
            <w:pPr>
              <w:spacing w:after="60"/>
              <w:jc w:val="center"/>
            </w:pPr>
            <w:r>
              <w:rPr>
                <w:rFonts w:eastAsia="Calibri"/>
                <w:b/>
                <w:bCs/>
                <w:sz w:val="20"/>
                <w:szCs w:val="20"/>
              </w:rPr>
              <w:t>Required image: [TBF: image file]</w:t>
            </w:r>
          </w:p>
          <w:p w14:paraId="437E7C87" w14:textId="77777777" w:rsidR="009147B3" w:rsidRDefault="00000000">
            <w:pPr>
              <w:spacing w:after="60"/>
              <w:jc w:val="center"/>
            </w:pPr>
            <w:r>
              <w:rPr>
                <w:rFonts w:eastAsia="Calibri"/>
                <w:i/>
                <w:iCs/>
                <w:color w:val="404040"/>
                <w:sz w:val="20"/>
                <w:szCs w:val="20"/>
              </w:rPr>
              <w:t>Content: Normal Q-Q plot of short-run residuals</w:t>
            </w:r>
          </w:p>
        </w:tc>
      </w:tr>
    </w:tbl>
    <w:p w14:paraId="43E0C5F2" w14:textId="77777777" w:rsidR="009147B3" w:rsidRDefault="009147B3">
      <w:pPr>
        <w:spacing w:after="80"/>
      </w:pPr>
    </w:p>
    <w:p w14:paraId="2116A803" w14:textId="77777777" w:rsidR="009147B3" w:rsidRDefault="00000000">
      <w:pPr>
        <w:keepNext/>
        <w:spacing w:before="160" w:after="80"/>
      </w:pPr>
      <w:r>
        <w:rPr>
          <w:rFonts w:eastAsia="Calibri"/>
          <w:b/>
          <w:bCs/>
          <w:color w:val="1F3864"/>
          <w:sz w:val="20"/>
          <w:szCs w:val="20"/>
        </w:rPr>
        <w:t>Table 6.4 – Residual Diagnostic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47B3" w14:paraId="20643B33"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D383F6C" w14:textId="77777777" w:rsidR="009147B3" w:rsidRDefault="00000000">
            <w:r>
              <w:rPr>
                <w:rFonts w:eastAsia="Calibri"/>
                <w:b/>
                <w:bCs/>
                <w:color w:val="FFFFFF"/>
                <w:sz w:val="20"/>
                <w:szCs w:val="20"/>
              </w:rPr>
              <w:t>Diagnostic Statistic</w:t>
            </w:r>
          </w:p>
        </w:tc>
        <w:tc>
          <w:tcPr>
            <w:tcW w:w="46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1E6053F" w14:textId="77777777" w:rsidR="009147B3" w:rsidRDefault="00000000">
            <w:r>
              <w:rPr>
                <w:rFonts w:eastAsia="Calibri"/>
                <w:b/>
                <w:bCs/>
                <w:color w:val="FFFFFF"/>
                <w:sz w:val="20"/>
                <w:szCs w:val="20"/>
              </w:rPr>
              <w:t>Value</w:t>
            </w:r>
          </w:p>
        </w:tc>
      </w:tr>
      <w:tr w:rsidR="009147B3" w14:paraId="1793154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FCA00" w14:textId="77777777" w:rsidR="009147B3" w:rsidRDefault="00000000">
            <w:r>
              <w:rPr>
                <w:rFonts w:eastAsia="Calibri"/>
                <w:color w:val="000000"/>
                <w:sz w:val="20"/>
                <w:szCs w:val="20"/>
              </w:rPr>
              <w:t>Mean Residual</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53DDC" w14:textId="77777777" w:rsidR="009147B3" w:rsidRDefault="00000000">
            <w:r>
              <w:rPr>
                <w:rFonts w:eastAsia="Calibri"/>
                <w:color w:val="C00000"/>
                <w:sz w:val="20"/>
                <w:szCs w:val="20"/>
              </w:rPr>
              <w:t>[TBF]</w:t>
            </w:r>
          </w:p>
        </w:tc>
      </w:tr>
      <w:tr w:rsidR="009147B3" w14:paraId="0234613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0A46EBC" w14:textId="77777777" w:rsidR="009147B3" w:rsidRDefault="00000000">
            <w:r>
              <w:rPr>
                <w:rFonts w:eastAsia="Calibri"/>
                <w:color w:val="000000"/>
                <w:sz w:val="20"/>
                <w:szCs w:val="20"/>
              </w:rPr>
              <w:t>Residual Standard Deviation</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F38D446" w14:textId="77777777" w:rsidR="009147B3" w:rsidRDefault="00000000">
            <w:r>
              <w:rPr>
                <w:rFonts w:eastAsia="Calibri"/>
                <w:color w:val="C00000"/>
                <w:sz w:val="20"/>
                <w:szCs w:val="20"/>
              </w:rPr>
              <w:t>[TBF]</w:t>
            </w:r>
          </w:p>
        </w:tc>
      </w:tr>
      <w:tr w:rsidR="009147B3" w14:paraId="2B020C3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158FD" w14:textId="77777777" w:rsidR="009147B3" w:rsidRDefault="00000000">
            <w:r>
              <w:rPr>
                <w:rFonts w:eastAsia="Calibri"/>
                <w:color w:val="000000"/>
                <w:sz w:val="20"/>
                <w:szCs w:val="20"/>
              </w:rPr>
              <w:t>Skewness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FA0A1" w14:textId="77777777" w:rsidR="009147B3" w:rsidRDefault="00000000">
            <w:r>
              <w:rPr>
                <w:rFonts w:eastAsia="Calibri"/>
                <w:color w:val="C00000"/>
                <w:sz w:val="20"/>
                <w:szCs w:val="20"/>
              </w:rPr>
              <w:t>[TBF]</w:t>
            </w:r>
          </w:p>
        </w:tc>
      </w:tr>
      <w:tr w:rsidR="009147B3" w14:paraId="08FA792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89C7281" w14:textId="77777777" w:rsidR="009147B3" w:rsidRDefault="00000000">
            <w:r>
              <w:rPr>
                <w:rFonts w:eastAsia="Calibri"/>
                <w:color w:val="000000"/>
                <w:sz w:val="20"/>
                <w:szCs w:val="20"/>
              </w:rPr>
              <w:t>Excess Kurtosis</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E17961" w14:textId="77777777" w:rsidR="009147B3" w:rsidRDefault="00000000">
            <w:r>
              <w:rPr>
                <w:rFonts w:eastAsia="Calibri"/>
                <w:color w:val="C00000"/>
                <w:sz w:val="20"/>
                <w:szCs w:val="20"/>
              </w:rPr>
              <w:t>[TBF]</w:t>
            </w:r>
          </w:p>
        </w:tc>
      </w:tr>
      <w:tr w:rsidR="009147B3" w14:paraId="4ED2BD6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56FE9" w14:textId="77777777" w:rsidR="009147B3" w:rsidRDefault="00000000">
            <w:r>
              <w:rPr>
                <w:rFonts w:eastAsia="Calibri"/>
                <w:color w:val="000000"/>
                <w:sz w:val="20"/>
                <w:szCs w:val="20"/>
              </w:rPr>
              <w:lastRenderedPageBreak/>
              <w:t>Durbin-Watson Statistic</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2E25C" w14:textId="77777777" w:rsidR="009147B3" w:rsidRDefault="00000000">
            <w:r>
              <w:rPr>
                <w:rFonts w:eastAsia="Calibri"/>
                <w:color w:val="000000"/>
                <w:sz w:val="20"/>
                <w:szCs w:val="20"/>
              </w:rPr>
              <w:t>1.678</w:t>
            </w:r>
          </w:p>
        </w:tc>
      </w:tr>
      <w:tr w:rsidR="009147B3" w14:paraId="2CF8E65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5B944C2" w14:textId="77777777" w:rsidR="009147B3" w:rsidRDefault="00000000">
            <w:r>
              <w:rPr>
                <w:rFonts w:eastAsia="Calibri"/>
                <w:color w:val="000000"/>
                <w:sz w:val="20"/>
                <w:szCs w:val="20"/>
              </w:rPr>
              <w:t>Jarque-Bera p-Value</w:t>
            </w:r>
          </w:p>
        </w:tc>
        <w:tc>
          <w:tcPr>
            <w:tcW w:w="46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F8F7143" w14:textId="77777777" w:rsidR="009147B3" w:rsidRDefault="00000000">
            <w:r>
              <w:rPr>
                <w:rFonts w:eastAsia="Calibri"/>
                <w:color w:val="000000"/>
                <w:sz w:val="20"/>
                <w:szCs w:val="20"/>
              </w:rPr>
              <w:t>0.676</w:t>
            </w:r>
          </w:p>
        </w:tc>
      </w:tr>
    </w:tbl>
    <w:p w14:paraId="63A87622" w14:textId="77777777" w:rsidR="009147B3" w:rsidRDefault="009147B3">
      <w:pPr>
        <w:spacing w:after="80"/>
      </w:pPr>
    </w:p>
    <w:p w14:paraId="50C8E5D8" w14:textId="77777777" w:rsidR="009147B3" w:rsidRDefault="00000000">
      <w:pPr>
        <w:spacing w:before="160" w:after="80"/>
      </w:pPr>
      <w:r>
        <w:rPr>
          <w:rFonts w:eastAsia="Calibri"/>
          <w:b/>
          <w:bCs/>
        </w:rPr>
        <w:t>6.5.1 Evaluation of Statistical Assumptions</w:t>
      </w:r>
    </w:p>
    <w:p w14:paraId="46267419" w14:textId="77777777" w:rsidR="009147B3" w:rsidRDefault="00000000">
      <w:pPr>
        <w:spacing w:after="120" w:line="276" w:lineRule="auto"/>
        <w:jc w:val="both"/>
      </w:pPr>
      <w:r>
        <w:rPr>
          <w:rFonts w:eastAsia="Calibri"/>
        </w:rPr>
        <w:t xml:space="preserve">The final specification was evaluated against the principal assumptions of the Engle-Granger framework and of OLS. Non-stationarity of levels and stationarity of transformed drivers were established through ADF and KPSS testing. Cointegration was supported by the long-run residual ADF statistic of −6.2298 (p = 1e-06). Because the residual comes from an estimated regression, the statistic should be compared with Engle-Granger (MacKinnon) critical values, which are stricter than standard ADF values; the statistic comfortably exceeds the 5 percent critical value for one regressor. </w:t>
      </w:r>
      <w:r>
        <w:rPr>
          <w:rFonts w:eastAsia="Calibri"/>
          <w:color w:val="C00000"/>
        </w:rPr>
        <w:t>[TBF: confirm critical value used.]</w:t>
      </w:r>
      <w:r>
        <w:rPr>
          <w:rFonts w:eastAsia="Calibri"/>
        </w:rPr>
        <w:t xml:space="preserve"> Multicollinearity was negligible, serial correlation and normality passed their gates, and the relationships are consistent with business intuition.</w:t>
      </w:r>
    </w:p>
    <w:p w14:paraId="4C40BABF" w14:textId="77777777" w:rsidR="009147B3" w:rsidRDefault="00000000">
      <w:pPr>
        <w:keepNext/>
        <w:spacing w:before="160" w:after="80"/>
      </w:pPr>
      <w:r>
        <w:rPr>
          <w:rFonts w:eastAsia="Calibri"/>
          <w:b/>
          <w:bCs/>
          <w:color w:val="1F3864"/>
          <w:sz w:val="20"/>
          <w:szCs w:val="20"/>
        </w:rPr>
        <w:t>Table 6.5 – Statistical Assumption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60"/>
        <w:gridCol w:w="2200"/>
      </w:tblGrid>
      <w:tr w:rsidR="009147B3" w14:paraId="607919AB"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A491F28" w14:textId="77777777" w:rsidR="009147B3" w:rsidRDefault="00000000">
            <w:r>
              <w:rPr>
                <w:rFonts w:eastAsia="Calibri"/>
                <w:b/>
                <w:bCs/>
                <w:color w:val="FFFFFF"/>
                <w:sz w:val="20"/>
                <w:szCs w:val="20"/>
              </w:rPr>
              <w:t>Assumption</w:t>
            </w:r>
          </w:p>
        </w:tc>
        <w:tc>
          <w:tcPr>
            <w:tcW w:w="5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23D1F58" w14:textId="77777777" w:rsidR="009147B3" w:rsidRDefault="00000000">
            <w:r>
              <w:rPr>
                <w:rFonts w:eastAsia="Calibri"/>
                <w:b/>
                <w:bCs/>
                <w:color w:val="FFFFFF"/>
                <w:sz w:val="20"/>
                <w:szCs w:val="20"/>
              </w:rPr>
              <w:t>Assessment Result</w:t>
            </w:r>
          </w:p>
        </w:tc>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DE83654" w14:textId="77777777" w:rsidR="009147B3" w:rsidRDefault="00000000">
            <w:r>
              <w:rPr>
                <w:rFonts w:eastAsia="Calibri"/>
                <w:b/>
                <w:bCs/>
                <w:color w:val="FFFFFF"/>
                <w:sz w:val="20"/>
                <w:szCs w:val="20"/>
              </w:rPr>
              <w:t>Conclusion</w:t>
            </w:r>
          </w:p>
        </w:tc>
      </w:tr>
      <w:tr w:rsidR="009147B3" w14:paraId="01AEACC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A9734" w14:textId="77777777" w:rsidR="009147B3" w:rsidRDefault="00000000">
            <w:r>
              <w:rPr>
                <w:rFonts w:eastAsia="Calibri"/>
                <w:color w:val="000000"/>
                <w:sz w:val="20"/>
                <w:szCs w:val="20"/>
              </w:rPr>
              <w:t>Stationarity</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776CF" w14:textId="77777777" w:rsidR="009147B3" w:rsidRDefault="00000000">
            <w:r>
              <w:rPr>
                <w:rFonts w:eastAsia="Calibri"/>
                <w:color w:val="000000"/>
                <w:sz w:val="20"/>
                <w:szCs w:val="20"/>
              </w:rPr>
              <w:t>Levels I(1); final short-run driver stationary (ADF/KPSS)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5E9FF" w14:textId="77777777" w:rsidR="009147B3" w:rsidRDefault="00000000">
            <w:r>
              <w:rPr>
                <w:rFonts w:eastAsia="Calibri"/>
                <w:color w:val="000000"/>
                <w:sz w:val="20"/>
                <w:szCs w:val="20"/>
              </w:rPr>
              <w:t>Acceptable</w:t>
            </w:r>
          </w:p>
        </w:tc>
      </w:tr>
      <w:tr w:rsidR="009147B3" w14:paraId="29CB6ED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52769FF" w14:textId="77777777" w:rsidR="009147B3" w:rsidRDefault="00000000">
            <w:r>
              <w:rPr>
                <w:rFonts w:eastAsia="Calibri"/>
                <w:color w:val="000000"/>
                <w:sz w:val="20"/>
                <w:szCs w:val="20"/>
              </w:rPr>
              <w:t>Cointegration</w:t>
            </w:r>
          </w:p>
        </w:tc>
        <w:tc>
          <w:tcPr>
            <w:tcW w:w="5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1A2058" w14:textId="77777777" w:rsidR="009147B3" w:rsidRDefault="00000000">
            <w:r>
              <w:rPr>
                <w:rFonts w:eastAsia="Calibri"/>
                <w:color w:val="000000"/>
                <w:sz w:val="20"/>
                <w:szCs w:val="20"/>
              </w:rPr>
              <w:t>Long-run residual ADF statistic −6.2298, p = 1e-06</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957D677" w14:textId="77777777" w:rsidR="009147B3" w:rsidRDefault="00000000">
            <w:r>
              <w:rPr>
                <w:rFonts w:eastAsia="Calibri"/>
                <w:color w:val="000000"/>
                <w:sz w:val="20"/>
                <w:szCs w:val="20"/>
              </w:rPr>
              <w:t>Acceptable</w:t>
            </w:r>
          </w:p>
        </w:tc>
      </w:tr>
      <w:tr w:rsidR="009147B3" w14:paraId="12A1A91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91A1B" w14:textId="77777777" w:rsidR="009147B3" w:rsidRDefault="00000000">
            <w:r>
              <w:rPr>
                <w:rFonts w:eastAsia="Calibri"/>
                <w:color w:val="000000"/>
                <w:sz w:val="20"/>
                <w:szCs w:val="20"/>
              </w:rPr>
              <w:t>Multicollinearity</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B6761" w14:textId="77777777" w:rsidR="009147B3" w:rsidRDefault="00000000">
            <w:r>
              <w:rPr>
                <w:rFonts w:eastAsia="Calibri"/>
                <w:color w:val="000000"/>
                <w:sz w:val="20"/>
                <w:szCs w:val="20"/>
              </w:rPr>
              <w:t>VIF = 1.0434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9F1E5" w14:textId="77777777" w:rsidR="009147B3" w:rsidRDefault="00000000">
            <w:r>
              <w:rPr>
                <w:rFonts w:eastAsia="Calibri"/>
                <w:color w:val="000000"/>
                <w:sz w:val="20"/>
                <w:szCs w:val="20"/>
              </w:rPr>
              <w:t>Acceptable</w:t>
            </w:r>
          </w:p>
        </w:tc>
      </w:tr>
      <w:tr w:rsidR="009147B3" w14:paraId="055F5AC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E1D650" w14:textId="77777777" w:rsidR="009147B3" w:rsidRDefault="00000000">
            <w:r>
              <w:rPr>
                <w:rFonts w:eastAsia="Calibri"/>
                <w:color w:val="000000"/>
                <w:sz w:val="20"/>
                <w:szCs w:val="20"/>
              </w:rPr>
              <w:t>Serial Correlation</w:t>
            </w:r>
          </w:p>
        </w:tc>
        <w:tc>
          <w:tcPr>
            <w:tcW w:w="5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8E7A2EA" w14:textId="77777777" w:rsidR="009147B3" w:rsidRDefault="00000000">
            <w:r>
              <w:rPr>
                <w:rFonts w:eastAsia="Calibri"/>
                <w:color w:val="C00000"/>
                <w:sz w:val="20"/>
                <w:szCs w:val="20"/>
              </w:rPr>
              <w:t>DW = 1.678, within 1.5–2.5; higher-order lags [TBF]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961BB69" w14:textId="77777777" w:rsidR="009147B3" w:rsidRDefault="00000000">
            <w:r>
              <w:rPr>
                <w:rFonts w:eastAsia="Calibri"/>
                <w:color w:val="000000"/>
                <w:sz w:val="20"/>
                <w:szCs w:val="20"/>
              </w:rPr>
              <w:t>Acceptable</w:t>
            </w:r>
          </w:p>
        </w:tc>
      </w:tr>
      <w:tr w:rsidR="009147B3" w14:paraId="1B979FB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B3208" w14:textId="77777777" w:rsidR="009147B3" w:rsidRDefault="00000000">
            <w:r>
              <w:rPr>
                <w:rFonts w:eastAsia="Calibri"/>
                <w:color w:val="000000"/>
                <w:sz w:val="20"/>
                <w:szCs w:val="20"/>
              </w:rPr>
              <w:t>Residual Normality</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B224B" w14:textId="77777777" w:rsidR="009147B3" w:rsidRDefault="00000000">
            <w:r>
              <w:rPr>
                <w:rFonts w:eastAsia="Calibri"/>
                <w:color w:val="000000"/>
                <w:sz w:val="20"/>
                <w:szCs w:val="20"/>
              </w:rPr>
              <w:t>JB p-value = 0.676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F525D" w14:textId="77777777" w:rsidR="009147B3" w:rsidRDefault="00000000">
            <w:r>
              <w:rPr>
                <w:rFonts w:eastAsia="Calibri"/>
                <w:color w:val="000000"/>
                <w:sz w:val="20"/>
                <w:szCs w:val="20"/>
              </w:rPr>
              <w:t>Acceptable</w:t>
            </w:r>
          </w:p>
        </w:tc>
      </w:tr>
      <w:tr w:rsidR="009147B3" w14:paraId="12A0A6B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2D5FDFA" w14:textId="77777777" w:rsidR="009147B3" w:rsidRDefault="00000000">
            <w:r>
              <w:rPr>
                <w:rFonts w:eastAsia="Calibri"/>
                <w:color w:val="000000"/>
                <w:sz w:val="20"/>
                <w:szCs w:val="20"/>
              </w:rPr>
              <w:t>Homoscedasticity</w:t>
            </w:r>
          </w:p>
        </w:tc>
        <w:tc>
          <w:tcPr>
            <w:tcW w:w="5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67D2DE6" w14:textId="77777777" w:rsidR="009147B3" w:rsidRDefault="00000000">
            <w:r>
              <w:rPr>
                <w:rFonts w:eastAsia="Calibri"/>
                <w:color w:val="C00000"/>
                <w:sz w:val="20"/>
                <w:szCs w:val="20"/>
              </w:rPr>
              <w:t>[TBF: e.g., Breusch-Pagan test]</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B568E60" w14:textId="77777777" w:rsidR="009147B3" w:rsidRDefault="00000000">
            <w:r>
              <w:rPr>
                <w:rFonts w:eastAsia="Calibri"/>
                <w:color w:val="C00000"/>
                <w:sz w:val="20"/>
                <w:szCs w:val="20"/>
              </w:rPr>
              <w:t>[TBF]</w:t>
            </w:r>
          </w:p>
        </w:tc>
      </w:tr>
      <w:tr w:rsidR="009147B3" w14:paraId="31FA218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93411" w14:textId="77777777" w:rsidR="009147B3" w:rsidRDefault="00000000">
            <w:r>
              <w:rPr>
                <w:rFonts w:eastAsia="Calibri"/>
                <w:color w:val="000000"/>
                <w:sz w:val="20"/>
                <w:szCs w:val="20"/>
              </w:rPr>
              <w:t>Coefficient Stability</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F4BBE" w14:textId="77777777" w:rsidR="009147B3" w:rsidRDefault="00000000">
            <w:r>
              <w:rPr>
                <w:rFonts w:eastAsia="Calibri"/>
                <w:color w:val="000000"/>
                <w:sz w:val="20"/>
                <w:szCs w:val="20"/>
              </w:rPr>
              <w:t>No sign reversals across 25 rolling windows; upward drift in income-growth coefficient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96A27" w14:textId="77777777" w:rsidR="009147B3" w:rsidRDefault="00000000">
            <w:r>
              <w:rPr>
                <w:rFonts w:eastAsia="Calibri"/>
                <w:color w:val="000000"/>
                <w:sz w:val="20"/>
                <w:szCs w:val="20"/>
              </w:rPr>
              <w:t>Acceptable, monitored</w:t>
            </w:r>
          </w:p>
        </w:tc>
      </w:tr>
      <w:tr w:rsidR="009147B3" w14:paraId="6495C63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3E40257" w14:textId="77777777" w:rsidR="009147B3" w:rsidRDefault="00000000">
            <w:r>
              <w:rPr>
                <w:rFonts w:eastAsia="Calibri"/>
                <w:color w:val="000000"/>
                <w:sz w:val="20"/>
                <w:szCs w:val="20"/>
              </w:rPr>
              <w:t>Economic Intuition</w:t>
            </w:r>
          </w:p>
        </w:tc>
        <w:tc>
          <w:tcPr>
            <w:tcW w:w="5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D3AB173" w14:textId="77777777" w:rsidR="009147B3" w:rsidRDefault="00000000">
            <w:r>
              <w:rPr>
                <w:rFonts w:eastAsia="Calibri"/>
                <w:color w:val="000000"/>
                <w:sz w:val="20"/>
                <w:szCs w:val="20"/>
              </w:rPr>
              <w:t>Coefficient signs consistent with expectations</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FB66D8F" w14:textId="77777777" w:rsidR="009147B3" w:rsidRDefault="00000000">
            <w:r>
              <w:rPr>
                <w:rFonts w:eastAsia="Calibri"/>
                <w:color w:val="000000"/>
                <w:sz w:val="20"/>
                <w:szCs w:val="20"/>
              </w:rPr>
              <w:t>Acceptable</w:t>
            </w:r>
          </w:p>
        </w:tc>
      </w:tr>
    </w:tbl>
    <w:p w14:paraId="60E104F7" w14:textId="77777777" w:rsidR="009147B3" w:rsidRDefault="009147B3">
      <w:pPr>
        <w:spacing w:after="80"/>
      </w:pPr>
    </w:p>
    <w:p w14:paraId="3388564B" w14:textId="77777777" w:rsidR="009147B3" w:rsidRDefault="00000000">
      <w:pPr>
        <w:pStyle w:val="Heading2"/>
        <w:spacing w:before="200" w:after="100"/>
      </w:pPr>
      <w:r>
        <w:t>6.6 Stability Testing Framework</w:t>
      </w:r>
    </w:p>
    <w:p w14:paraId="10633791" w14:textId="77777777" w:rsidR="009147B3" w:rsidRDefault="00000000">
      <w:pPr>
        <w:spacing w:after="120" w:line="276" w:lineRule="auto"/>
        <w:jc w:val="both"/>
      </w:pPr>
      <w:r>
        <w:rPr>
          <w:rFonts w:eastAsia="Calibri"/>
        </w:rPr>
        <w:t>Because the model is used for forecasting and stress testing, stability received substantial weight. A single static in-sample/OOT split is a weak test of stability when the OOT window is only 9 quarters. Rolling and expanding window tests use the full history more efficiently. The minimum window follows the rule of thumb of 30 + k observations, where k = 2 predictors, giving 32 quarters; this matches where the empirical results stabilize.</w:t>
      </w:r>
    </w:p>
    <w:p w14:paraId="4957719E" w14:textId="77777777" w:rsidR="009147B3" w:rsidRDefault="00000000">
      <w:pPr>
        <w:pStyle w:val="Heading2"/>
        <w:spacing w:before="200" w:after="100"/>
      </w:pPr>
      <w:r>
        <w:t>6.7 Rolling Coefficient Stability</w:t>
      </w:r>
    </w:p>
    <w:p w14:paraId="3AAEA03A" w14:textId="77777777" w:rsidR="009147B3" w:rsidRDefault="00000000">
      <w:pPr>
        <w:spacing w:after="120" w:line="276" w:lineRule="auto"/>
        <w:jc w:val="both"/>
      </w:pPr>
      <w:r>
        <w:rPr>
          <w:rFonts w:eastAsia="Calibri"/>
        </w:rPr>
        <w:t>Rolling regressions with a 32-quarter window were run over the full 56 short-run observations (2012Q1–2025Q4), producing 56 − 32 + 1 = 25 windows ending between 2020 and 2025Q4.</w:t>
      </w:r>
    </w:p>
    <w:p w14:paraId="5845A524" w14:textId="77777777" w:rsidR="009147B3" w:rsidRDefault="00000000">
      <w:pPr>
        <w:keepNext/>
        <w:spacing w:before="160" w:after="80"/>
      </w:pPr>
      <w:r>
        <w:rPr>
          <w:rFonts w:eastAsia="Calibri"/>
          <w:b/>
          <w:bCs/>
          <w:color w:val="1F3864"/>
          <w:sz w:val="20"/>
          <w:szCs w:val="20"/>
        </w:rPr>
        <w:lastRenderedPageBreak/>
        <w:t>Table 6.6 – Rolling Window Results (FYPCPIQ_B.IUSA_chg4 Coefficient).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700"/>
        <w:gridCol w:w="2500"/>
        <w:gridCol w:w="1700"/>
        <w:gridCol w:w="1900"/>
      </w:tblGrid>
      <w:tr w:rsidR="009147B3" w14:paraId="15BE398B" w14:textId="77777777">
        <w:tblPrEx>
          <w:tblCellMar>
            <w:top w:w="0" w:type="dxa"/>
            <w:bottom w:w="0" w:type="dxa"/>
          </w:tblCellMar>
        </w:tblPrEx>
        <w:trPr>
          <w:tblHeader/>
        </w:trPr>
        <w:tc>
          <w:tcPr>
            <w:tcW w:w="1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2DD2847" w14:textId="77777777" w:rsidR="009147B3" w:rsidRDefault="00000000">
            <w:r>
              <w:rPr>
                <w:rFonts w:eastAsia="Calibri"/>
                <w:b/>
                <w:bCs/>
                <w:color w:val="FFFFFF"/>
                <w:sz w:val="20"/>
                <w:szCs w:val="20"/>
              </w:rPr>
              <w:t>Window</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95EE93B" w14:textId="77777777" w:rsidR="009147B3" w:rsidRDefault="00000000">
            <w:r>
              <w:rPr>
                <w:rFonts w:eastAsia="Calibri"/>
                <w:b/>
                <w:bCs/>
                <w:color w:val="FFFFFF"/>
                <w:sz w:val="20"/>
                <w:szCs w:val="20"/>
              </w:rPr>
              <w:t># Windows</w:t>
            </w:r>
          </w:p>
        </w:tc>
        <w:tc>
          <w:tcPr>
            <w:tcW w:w="2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9267A8A" w14:textId="77777777" w:rsidR="009147B3" w:rsidRDefault="00000000">
            <w:r>
              <w:rPr>
                <w:rFonts w:eastAsia="Calibri"/>
                <w:b/>
                <w:bCs/>
                <w:color w:val="FFFFFF"/>
                <w:sz w:val="20"/>
                <w:szCs w:val="20"/>
              </w:rPr>
              <w:t>Coefficient range</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437E582" w14:textId="77777777" w:rsidR="009147B3" w:rsidRDefault="00000000">
            <w:r>
              <w:rPr>
                <w:rFonts w:eastAsia="Calibri"/>
                <w:b/>
                <w:bCs/>
                <w:color w:val="FFFFFF"/>
                <w:sz w:val="20"/>
                <w:szCs w:val="20"/>
              </w:rPr>
              <w:t>Sign flip?</w:t>
            </w:r>
          </w:p>
        </w:tc>
        <w:tc>
          <w:tcPr>
            <w:tcW w:w="1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F6CA336" w14:textId="77777777" w:rsidR="009147B3" w:rsidRDefault="00000000">
            <w:r>
              <w:rPr>
                <w:rFonts w:eastAsia="Calibri"/>
                <w:b/>
                <w:bCs/>
                <w:color w:val="FFFFFF"/>
                <w:sz w:val="20"/>
                <w:szCs w:val="20"/>
              </w:rPr>
              <w:t>Significant</w:t>
            </w:r>
          </w:p>
        </w:tc>
      </w:tr>
      <w:tr w:rsidR="009147B3" w14:paraId="2B882EE4" w14:textId="77777777">
        <w:tblPrEx>
          <w:tblCellMar>
            <w:top w:w="0" w:type="dxa"/>
            <w:bottom w:w="0" w:type="dxa"/>
          </w:tblCellMar>
        </w:tblPrEx>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244B1" w14:textId="77777777" w:rsidR="009147B3" w:rsidRDefault="00000000">
            <w:r>
              <w:rPr>
                <w:rFonts w:eastAsia="Calibri"/>
                <w:color w:val="000000"/>
                <w:sz w:val="20"/>
                <w:szCs w:val="20"/>
              </w:rPr>
              <w:t>32q</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200CE" w14:textId="77777777" w:rsidR="009147B3" w:rsidRDefault="00000000">
            <w:r>
              <w:rPr>
                <w:rFonts w:eastAsia="Calibri"/>
                <w:color w:val="000000"/>
                <w:sz w:val="20"/>
                <w:szCs w:val="20"/>
              </w:rPr>
              <w:t>25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5DC1E" w14:textId="77777777" w:rsidR="009147B3" w:rsidRDefault="00000000">
            <w:r>
              <w:rPr>
                <w:rFonts w:eastAsia="Calibri"/>
                <w:color w:val="000000"/>
                <w:sz w:val="20"/>
                <w:szCs w:val="20"/>
              </w:rPr>
              <w:t>[0.354, 0.831]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A395A" w14:textId="77777777" w:rsidR="009147B3" w:rsidRDefault="00000000">
            <w:r>
              <w:rPr>
                <w:rFonts w:eastAsia="Calibri"/>
                <w:color w:val="000000"/>
                <w:sz w:val="20"/>
                <w:szCs w:val="20"/>
              </w:rPr>
              <w:t>No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6EBFD" w14:textId="77777777" w:rsidR="009147B3" w:rsidRDefault="00000000">
            <w:r>
              <w:rPr>
                <w:rFonts w:eastAsia="Calibri"/>
                <w:color w:val="000000"/>
                <w:sz w:val="20"/>
                <w:szCs w:val="20"/>
              </w:rPr>
              <w:t>23/25</w:t>
            </w:r>
          </w:p>
        </w:tc>
      </w:tr>
    </w:tbl>
    <w:p w14:paraId="227B9C79" w14:textId="77777777" w:rsidR="009147B3" w:rsidRDefault="009147B3">
      <w:pPr>
        <w:spacing w:after="80"/>
      </w:pPr>
    </w:p>
    <w:p w14:paraId="7B2E97E8" w14:textId="77777777" w:rsidR="009147B3" w:rsidRDefault="00000000">
      <w:pPr>
        <w:spacing w:after="120" w:line="276" w:lineRule="auto"/>
        <w:jc w:val="both"/>
      </w:pPr>
      <w:r>
        <w:rPr>
          <w:rFonts w:eastAsia="Calibri"/>
        </w:rPr>
        <w:t xml:space="preserve">The income-growth coefficient remained positive in all 25 windows and was significant at 5 percent in 23 of them. The coefficient rose steadily from approximately 0.35 in windows ending in early 2020 to approximately 0.82 in windows ending in 2025Q4, with a brief dip in 2021. This indicates that the sensitivity of pay growth to income growth has strengthened as the 2021–2025 period of elevated wage growth entered the estimation window. The full-sample estimate of 0.6708 lies within this range. Because the coefficient trends rather than fluctuates around a stable level, its evolution will be reviewed during annual monitoring. The EC(t−4) coefficient remained close to zero in absolute terms across all windows, as expected given that it is measured per dollar of equilibrium gap. </w:t>
      </w:r>
      <w:r>
        <w:rPr>
          <w:rFonts w:eastAsia="Calibri"/>
          <w:color w:val="C00000"/>
        </w:rPr>
        <w:t>[TBF: EC(t−4) coefficient range, sign consistency, and the two windows in which the income-growth coefficient was not significant.]</w:t>
      </w:r>
    </w:p>
    <w:p w14:paraId="4586AA33" w14:textId="77777777" w:rsidR="009147B3" w:rsidRDefault="00000000">
      <w:pPr>
        <w:keepNext/>
        <w:spacing w:before="160" w:after="80"/>
      </w:pPr>
      <w:r>
        <w:rPr>
          <w:rFonts w:eastAsia="Calibri"/>
          <w:b/>
          <w:bCs/>
          <w:color w:val="1F3864"/>
          <w:sz w:val="20"/>
          <w:szCs w:val="20"/>
        </w:rPr>
        <w:t>Figure 6.4 – Rolling Coefficient Stability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1558551B"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5A3C3760" w14:textId="77777777" w:rsidR="009147B3" w:rsidRDefault="00000000">
            <w:pPr>
              <w:spacing w:after="60"/>
              <w:jc w:val="center"/>
            </w:pPr>
            <w:r>
              <w:rPr>
                <w:rFonts w:eastAsia="Calibri"/>
                <w:b/>
                <w:bCs/>
                <w:color w:val="C00000"/>
              </w:rPr>
              <w:t>[IMAGE PLACEHOLDER – INSERT FIGURE HERE]</w:t>
            </w:r>
          </w:p>
          <w:p w14:paraId="53253757" w14:textId="77777777" w:rsidR="009147B3" w:rsidRDefault="00000000">
            <w:pPr>
              <w:spacing w:after="60"/>
              <w:jc w:val="center"/>
            </w:pPr>
            <w:r>
              <w:rPr>
                <w:rFonts w:eastAsia="Calibri"/>
                <w:b/>
                <w:bCs/>
                <w:sz w:val="20"/>
                <w:szCs w:val="20"/>
              </w:rPr>
              <w:t>Required image: Rolling_Coefficient_Stability.png</w:t>
            </w:r>
          </w:p>
          <w:p w14:paraId="55C8D9CC" w14:textId="77777777" w:rsidR="009147B3" w:rsidRDefault="00000000">
            <w:pPr>
              <w:spacing w:after="60"/>
              <w:jc w:val="center"/>
            </w:pPr>
            <w:r>
              <w:rPr>
                <w:rFonts w:eastAsia="Calibri"/>
                <w:i/>
                <w:iCs/>
                <w:color w:val="404040"/>
                <w:sz w:val="20"/>
                <w:szCs w:val="20"/>
              </w:rPr>
              <w:t>Content: Rolling 32-quarter coefficients of EC_t4 and FYPCPIQ_B.IUSA_chg4 by window end date, 2020–2026</w:t>
            </w:r>
          </w:p>
        </w:tc>
      </w:tr>
    </w:tbl>
    <w:p w14:paraId="78C5B928" w14:textId="77777777" w:rsidR="009147B3" w:rsidRDefault="009147B3">
      <w:pPr>
        <w:spacing w:after="80"/>
      </w:pPr>
    </w:p>
    <w:p w14:paraId="545D3741" w14:textId="77777777" w:rsidR="009147B3" w:rsidRDefault="00000000">
      <w:pPr>
        <w:spacing w:after="120" w:line="276" w:lineRule="auto"/>
        <w:jc w:val="both"/>
      </w:pPr>
      <w:r>
        <w:rPr>
          <w:rFonts w:eastAsia="Calibri"/>
        </w:rPr>
        <w:t xml:space="preserve">An expanding window analysis was also performed. Starting from </w:t>
      </w:r>
      <w:r>
        <w:rPr>
          <w:rFonts w:eastAsia="Calibri"/>
          <w:color w:val="C00000"/>
        </w:rPr>
        <w:t>[TBF]</w:t>
      </w:r>
      <w:r>
        <w:rPr>
          <w:rFonts w:eastAsia="Calibri"/>
        </w:rPr>
        <w:t xml:space="preserve"> quarters, the expanding window produced </w:t>
      </w:r>
      <w:r>
        <w:rPr>
          <w:rFonts w:eastAsia="Calibri"/>
          <w:color w:val="C00000"/>
        </w:rPr>
        <w:t>[TBF]</w:t>
      </w:r>
      <w:r>
        <w:rPr>
          <w:rFonts w:eastAsia="Calibri"/>
        </w:rPr>
        <w:t xml:space="preserve"> estimates. The income-growth coefficient ranged from </w:t>
      </w:r>
      <w:r>
        <w:rPr>
          <w:rFonts w:eastAsia="Calibri"/>
          <w:color w:val="C00000"/>
        </w:rPr>
        <w:t>[TBF]</w:t>
      </w:r>
      <w:r>
        <w:rPr>
          <w:rFonts w:eastAsia="Calibri"/>
        </w:rPr>
        <w:t xml:space="preserve"> to </w:t>
      </w:r>
      <w:r>
        <w:rPr>
          <w:rFonts w:eastAsia="Calibri"/>
          <w:color w:val="C00000"/>
        </w:rPr>
        <w:t>[TBF]</w:t>
      </w:r>
      <w:r>
        <w:rPr>
          <w:rFonts w:eastAsia="Calibri"/>
        </w:rPr>
        <w:t xml:space="preserve"> </w:t>
      </w:r>
      <w:r>
        <w:rPr>
          <w:rFonts w:eastAsia="Calibri"/>
          <w:color w:val="C00000"/>
        </w:rPr>
        <w:t>[TBF: with / without]</w:t>
      </w:r>
      <w:r>
        <w:rPr>
          <w:rFonts w:eastAsia="Calibri"/>
        </w:rPr>
        <w:t xml:space="preserve"> sign changes and was significant in </w:t>
      </w:r>
      <w:r>
        <w:rPr>
          <w:rFonts w:eastAsia="Calibri"/>
          <w:color w:val="C00000"/>
        </w:rPr>
        <w:t>[TBF]</w:t>
      </w:r>
      <w:r>
        <w:rPr>
          <w:rFonts w:eastAsia="Calibri"/>
        </w:rPr>
        <w:t xml:space="preserve"> of </w:t>
      </w:r>
      <w:r>
        <w:rPr>
          <w:rFonts w:eastAsia="Calibri"/>
          <w:color w:val="C00000"/>
        </w:rPr>
        <w:t>[TBF]</w:t>
      </w:r>
      <w:r>
        <w:rPr>
          <w:rFonts w:eastAsia="Calibri"/>
        </w:rPr>
        <w:t xml:space="preserve"> windows.</w:t>
      </w:r>
    </w:p>
    <w:p w14:paraId="171D9F0B" w14:textId="77777777" w:rsidR="009147B3" w:rsidRDefault="00000000">
      <w:pPr>
        <w:keepNext/>
        <w:spacing w:before="160" w:after="80"/>
      </w:pPr>
      <w:r>
        <w:rPr>
          <w:rFonts w:eastAsia="Calibri"/>
          <w:b/>
          <w:bCs/>
          <w:color w:val="1F3864"/>
          <w:sz w:val="20"/>
          <w:szCs w:val="20"/>
        </w:rPr>
        <w:t>Table 6.7 – Expanding Window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700"/>
        <w:gridCol w:w="2500"/>
        <w:gridCol w:w="1700"/>
        <w:gridCol w:w="1900"/>
      </w:tblGrid>
      <w:tr w:rsidR="009147B3" w14:paraId="4096AF86" w14:textId="77777777">
        <w:tblPrEx>
          <w:tblCellMar>
            <w:top w:w="0" w:type="dxa"/>
            <w:bottom w:w="0" w:type="dxa"/>
          </w:tblCellMar>
        </w:tblPrEx>
        <w:trPr>
          <w:tblHeader/>
        </w:trPr>
        <w:tc>
          <w:tcPr>
            <w:tcW w:w="15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66B2815" w14:textId="77777777" w:rsidR="009147B3" w:rsidRDefault="00000000">
            <w:r>
              <w:rPr>
                <w:rFonts w:eastAsia="Calibri"/>
                <w:b/>
                <w:bCs/>
                <w:color w:val="FFFFFF"/>
                <w:sz w:val="20"/>
                <w:szCs w:val="20"/>
              </w:rPr>
              <w:t>Start size</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7EDAB96" w14:textId="77777777" w:rsidR="009147B3" w:rsidRDefault="00000000">
            <w:r>
              <w:rPr>
                <w:rFonts w:eastAsia="Calibri"/>
                <w:b/>
                <w:bCs/>
                <w:color w:val="FFFFFF"/>
                <w:sz w:val="20"/>
                <w:szCs w:val="20"/>
              </w:rPr>
              <w:t># Windows</w:t>
            </w:r>
          </w:p>
        </w:tc>
        <w:tc>
          <w:tcPr>
            <w:tcW w:w="2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3DC59EE" w14:textId="77777777" w:rsidR="009147B3" w:rsidRDefault="00000000">
            <w:r>
              <w:rPr>
                <w:rFonts w:eastAsia="Calibri"/>
                <w:b/>
                <w:bCs/>
                <w:color w:val="FFFFFF"/>
                <w:sz w:val="20"/>
                <w:szCs w:val="20"/>
              </w:rPr>
              <w:t>Coefficient range</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772E165" w14:textId="77777777" w:rsidR="009147B3" w:rsidRDefault="00000000">
            <w:r>
              <w:rPr>
                <w:rFonts w:eastAsia="Calibri"/>
                <w:b/>
                <w:bCs/>
                <w:color w:val="FFFFFF"/>
                <w:sz w:val="20"/>
                <w:szCs w:val="20"/>
              </w:rPr>
              <w:t>Sign flip?</w:t>
            </w:r>
          </w:p>
        </w:tc>
        <w:tc>
          <w:tcPr>
            <w:tcW w:w="1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D3DA2AD" w14:textId="77777777" w:rsidR="009147B3" w:rsidRDefault="00000000">
            <w:r>
              <w:rPr>
                <w:rFonts w:eastAsia="Calibri"/>
                <w:b/>
                <w:bCs/>
                <w:color w:val="FFFFFF"/>
                <w:sz w:val="20"/>
                <w:szCs w:val="20"/>
              </w:rPr>
              <w:t>Significant</w:t>
            </w:r>
          </w:p>
        </w:tc>
      </w:tr>
      <w:tr w:rsidR="009147B3" w14:paraId="13005AAB" w14:textId="77777777">
        <w:tblPrEx>
          <w:tblCellMar>
            <w:top w:w="0" w:type="dxa"/>
            <w:bottom w:w="0" w:type="dxa"/>
          </w:tblCellMar>
        </w:tblPrEx>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87813" w14:textId="77777777" w:rsidR="009147B3" w:rsidRDefault="00000000">
            <w:r>
              <w:rPr>
                <w:rFonts w:eastAsia="Calibri"/>
                <w:color w:val="C00000"/>
                <w:sz w:val="20"/>
                <w:szCs w:val="20"/>
              </w:rPr>
              <w:t>[TBF]</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36D48" w14:textId="77777777" w:rsidR="009147B3" w:rsidRDefault="00000000">
            <w:r>
              <w:rPr>
                <w:rFonts w:eastAsia="Calibri"/>
                <w:color w:val="C00000"/>
                <w:sz w:val="20"/>
                <w:szCs w:val="20"/>
              </w:rPr>
              <w:t>[TBF]</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45113" w14:textId="77777777" w:rsidR="009147B3" w:rsidRDefault="00000000">
            <w:r>
              <w:rPr>
                <w:rFonts w:eastAsia="Calibri"/>
                <w:color w:val="C00000"/>
                <w:sz w:val="20"/>
                <w:szCs w:val="20"/>
              </w:rPr>
              <w:t>[TBF]</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731A7" w14:textId="77777777" w:rsidR="009147B3" w:rsidRDefault="00000000">
            <w:r>
              <w:rPr>
                <w:rFonts w:eastAsia="Calibri"/>
                <w:color w:val="C00000"/>
                <w:sz w:val="20"/>
                <w:szCs w:val="20"/>
              </w:rPr>
              <w:t>[TBF]</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88EF0" w14:textId="77777777" w:rsidR="009147B3" w:rsidRDefault="00000000">
            <w:r>
              <w:rPr>
                <w:rFonts w:eastAsia="Calibri"/>
                <w:color w:val="C00000"/>
                <w:sz w:val="20"/>
                <w:szCs w:val="20"/>
              </w:rPr>
              <w:t>[TBF]</w:t>
            </w:r>
          </w:p>
        </w:tc>
      </w:tr>
    </w:tbl>
    <w:p w14:paraId="0FA2FE8F" w14:textId="77777777" w:rsidR="009147B3" w:rsidRDefault="009147B3">
      <w:pPr>
        <w:spacing w:after="80"/>
      </w:pPr>
    </w:p>
    <w:p w14:paraId="7B0C5C68" w14:textId="77777777" w:rsidR="009147B3" w:rsidRDefault="00000000">
      <w:pPr>
        <w:pStyle w:val="Heading2"/>
        <w:spacing w:before="200" w:after="100"/>
      </w:pPr>
      <w:r>
        <w:t>6.8 Rolling Prediction Error Analysis</w:t>
      </w:r>
    </w:p>
    <w:p w14:paraId="24420548" w14:textId="77777777" w:rsidR="009147B3" w:rsidRDefault="00000000">
      <w:pPr>
        <w:spacing w:after="120" w:line="276" w:lineRule="auto"/>
        <w:jc w:val="both"/>
      </w:pPr>
      <w:r>
        <w:rPr>
          <w:rFonts w:eastAsia="Calibri"/>
          <w:color w:val="C00000"/>
        </w:rPr>
        <w:t>[TBF: rolling one-step-ahead prediction errors, assessing whether errors oscillate around zero without persistent directional drift.]</w:t>
      </w:r>
    </w:p>
    <w:p w14:paraId="13D16C9B" w14:textId="77777777" w:rsidR="009147B3" w:rsidRDefault="00000000">
      <w:pPr>
        <w:keepNext/>
        <w:spacing w:before="160" w:after="80"/>
      </w:pPr>
      <w:r>
        <w:rPr>
          <w:rFonts w:eastAsia="Calibri"/>
          <w:b/>
          <w:bCs/>
          <w:color w:val="1F3864"/>
          <w:sz w:val="20"/>
          <w:szCs w:val="20"/>
        </w:rPr>
        <w:t>Figure 6.5 – Rolling Prediction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3569328E"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64403ACB" w14:textId="77777777" w:rsidR="009147B3" w:rsidRDefault="00000000">
            <w:pPr>
              <w:spacing w:after="60"/>
              <w:jc w:val="center"/>
            </w:pPr>
            <w:r>
              <w:rPr>
                <w:rFonts w:eastAsia="Calibri"/>
                <w:b/>
                <w:bCs/>
                <w:color w:val="C00000"/>
              </w:rPr>
              <w:t>[IMAGE PLACEHOLDER – INSERT FIGURE HERE]</w:t>
            </w:r>
          </w:p>
          <w:p w14:paraId="0F1C5856" w14:textId="77777777" w:rsidR="009147B3" w:rsidRDefault="00000000">
            <w:pPr>
              <w:spacing w:after="60"/>
              <w:jc w:val="center"/>
            </w:pPr>
            <w:r>
              <w:rPr>
                <w:rFonts w:eastAsia="Calibri"/>
                <w:b/>
                <w:bCs/>
                <w:sz w:val="20"/>
                <w:szCs w:val="20"/>
              </w:rPr>
              <w:t>Required image: [TBF: image file]</w:t>
            </w:r>
          </w:p>
          <w:p w14:paraId="4D75A5DF" w14:textId="77777777" w:rsidR="009147B3" w:rsidRDefault="00000000">
            <w:pPr>
              <w:spacing w:after="60"/>
              <w:jc w:val="center"/>
            </w:pPr>
            <w:r>
              <w:rPr>
                <w:rFonts w:eastAsia="Calibri"/>
                <w:i/>
                <w:iCs/>
                <w:color w:val="404040"/>
                <w:sz w:val="20"/>
                <w:szCs w:val="20"/>
              </w:rPr>
              <w:t>Content: Rolling one-step-ahead prediction errors over time</w:t>
            </w:r>
          </w:p>
        </w:tc>
      </w:tr>
    </w:tbl>
    <w:p w14:paraId="1FC5438F" w14:textId="77777777" w:rsidR="009147B3" w:rsidRDefault="009147B3">
      <w:pPr>
        <w:spacing w:after="80"/>
      </w:pPr>
    </w:p>
    <w:p w14:paraId="6DBD93D9" w14:textId="77777777" w:rsidR="009147B3" w:rsidRDefault="00000000">
      <w:pPr>
        <w:pStyle w:val="Heading2"/>
        <w:spacing w:before="200" w:after="100"/>
      </w:pPr>
      <w:r>
        <w:lastRenderedPageBreak/>
        <w:t>6.9 Out-of-Time Testing Framework</w:t>
      </w:r>
    </w:p>
    <w:p w14:paraId="1CDDCFF0" w14:textId="77777777" w:rsidR="009147B3" w:rsidRDefault="00000000">
      <w:pPr>
        <w:spacing w:after="120" w:line="276" w:lineRule="auto"/>
        <w:jc w:val="both"/>
      </w:pPr>
      <w:r>
        <w:rPr>
          <w:rFonts w:eastAsia="Calibri"/>
        </w:rPr>
        <w:t xml:space="preserve">A dedicated out-of-time test was performed using 2023Q4 through 2025Q4 (9 quarters) as a holdout sample. The short-run model was estimated on the in-sample window and used to forecast the OOT quarters, using actual per capita income values. Two views are evaluated: the one-step Y-o-Y growth forecast in each quarter, and the recursive level forecast, in which each quarter's forecast level is built from forecast levels four quarters earlier. </w:t>
      </w:r>
      <w:r>
        <w:rPr>
          <w:rFonts w:eastAsia="Calibri"/>
          <w:color w:val="C00000"/>
        </w:rPr>
        <w:t>[TBF: state whether the long-run equation was re-estimated on 2011Q1–2023Q3 only for this test.]</w:t>
      </w:r>
    </w:p>
    <w:p w14:paraId="047EF771" w14:textId="77777777" w:rsidR="009147B3" w:rsidRDefault="00000000">
      <w:pPr>
        <w:pStyle w:val="Heading2"/>
        <w:spacing w:before="200" w:after="100"/>
      </w:pPr>
      <w:r>
        <w:t>6.10 OOT Results and Interpretation</w:t>
      </w:r>
    </w:p>
    <w:p w14:paraId="15E767F2" w14:textId="77777777" w:rsidR="009147B3" w:rsidRDefault="00000000">
      <w:pPr>
        <w:spacing w:after="120" w:line="276" w:lineRule="auto"/>
        <w:jc w:val="both"/>
      </w:pPr>
      <w:r>
        <w:rPr>
          <w:rFonts w:eastAsia="Calibri"/>
        </w:rPr>
        <w:t>The growth forecast captured the overall level of pay growth in the holdout period, including the sharp slowdown in 2025Q1, although it understated the magnitude of that slowdown: actual Y-o-Y growth was approximately −1 percent, while the forecast was approximately 3 percent. Forecast growth exceeded actual growth in eight of the nine holdout quarters, the exception being 2024Q1. On average, forecast growth exceeded actual growth by roughly 1 percentage point.</w:t>
      </w:r>
    </w:p>
    <w:p w14:paraId="698B63BC" w14:textId="77777777" w:rsidR="009147B3" w:rsidRDefault="00000000">
      <w:pPr>
        <w:keepNext/>
        <w:spacing w:before="160" w:after="80"/>
      </w:pPr>
      <w:r>
        <w:rPr>
          <w:rFonts w:eastAsia="Calibri"/>
          <w:b/>
          <w:bCs/>
          <w:color w:val="1F3864"/>
          <w:sz w:val="20"/>
          <w:szCs w:val="20"/>
        </w:rPr>
        <w:t>Figure 6.6 – OOT Growth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358502FB"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237E25AD" w14:textId="77777777" w:rsidR="009147B3" w:rsidRDefault="00000000">
            <w:pPr>
              <w:spacing w:after="60"/>
              <w:jc w:val="center"/>
            </w:pPr>
            <w:r>
              <w:rPr>
                <w:rFonts w:eastAsia="Calibri"/>
                <w:b/>
                <w:bCs/>
                <w:color w:val="C00000"/>
              </w:rPr>
              <w:t>[IMAGE PLACEHOLDER – INSERT FIGURE HERE]</w:t>
            </w:r>
          </w:p>
          <w:p w14:paraId="3978136C" w14:textId="77777777" w:rsidR="009147B3" w:rsidRDefault="00000000">
            <w:pPr>
              <w:spacing w:after="60"/>
              <w:jc w:val="center"/>
            </w:pPr>
            <w:r>
              <w:rPr>
                <w:rFonts w:eastAsia="Calibri"/>
                <w:b/>
                <w:bCs/>
                <w:sz w:val="20"/>
                <w:szCs w:val="20"/>
              </w:rPr>
              <w:t>Required image: Short_Run_OOT_Growth.png</w:t>
            </w:r>
          </w:p>
          <w:p w14:paraId="4E8DEB34" w14:textId="77777777" w:rsidR="009147B3" w:rsidRDefault="00000000">
            <w:pPr>
              <w:spacing w:after="60"/>
              <w:jc w:val="center"/>
            </w:pPr>
            <w:r>
              <w:rPr>
                <w:rFonts w:eastAsia="Calibri"/>
                <w:i/>
                <w:iCs/>
                <w:color w:val="404040"/>
                <w:sz w:val="20"/>
                <w:szCs w:val="20"/>
              </w:rPr>
              <w:t>Content: OOT Growth Forecast: actual vs. forecast Y-o-Y average pay growth, 2023Q4–2025Q4</w:t>
            </w:r>
          </w:p>
        </w:tc>
      </w:tr>
    </w:tbl>
    <w:p w14:paraId="4AD02FE6" w14:textId="77777777" w:rsidR="009147B3" w:rsidRDefault="009147B3">
      <w:pPr>
        <w:spacing w:after="80"/>
      </w:pPr>
    </w:p>
    <w:p w14:paraId="2FCA66CB" w14:textId="77777777" w:rsidR="009147B3" w:rsidRDefault="00000000">
      <w:pPr>
        <w:spacing w:after="120" w:line="276" w:lineRule="auto"/>
        <w:jc w:val="both"/>
      </w:pPr>
      <w:r>
        <w:rPr>
          <w:rFonts w:eastAsia="Calibri"/>
        </w:rPr>
        <w:t>In the recursive level forecast, forecast and actual average pay remained close through the first half of the holdout period. Because each forecast level is built on earlier forecast levels, the growth over-prediction accumulated over time, and by 2025Q4 the forecast level was approximately 3–4 percent above actual average pay. The forecast preserved the direction and overall shape of the actual series.</w:t>
      </w:r>
    </w:p>
    <w:p w14:paraId="02D6443B" w14:textId="77777777" w:rsidR="009147B3" w:rsidRDefault="00000000">
      <w:pPr>
        <w:keepNext/>
        <w:spacing w:before="160" w:after="80"/>
      </w:pPr>
      <w:r>
        <w:rPr>
          <w:rFonts w:eastAsia="Calibri"/>
          <w:b/>
          <w:bCs/>
          <w:color w:val="1F3864"/>
          <w:sz w:val="20"/>
          <w:szCs w:val="20"/>
        </w:rPr>
        <w:t>Figure 6.7 – Historical and OOT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2F58C7AF"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71042DAC" w14:textId="77777777" w:rsidR="009147B3" w:rsidRDefault="00000000">
            <w:pPr>
              <w:spacing w:after="60"/>
              <w:jc w:val="center"/>
            </w:pPr>
            <w:r>
              <w:rPr>
                <w:rFonts w:eastAsia="Calibri"/>
                <w:b/>
                <w:bCs/>
                <w:color w:val="C00000"/>
              </w:rPr>
              <w:t>[IMAGE PLACEHOLDER – INSERT FIGURE HERE]</w:t>
            </w:r>
          </w:p>
          <w:p w14:paraId="48592010" w14:textId="77777777" w:rsidR="009147B3" w:rsidRDefault="00000000">
            <w:pPr>
              <w:spacing w:after="60"/>
              <w:jc w:val="center"/>
            </w:pPr>
            <w:r>
              <w:rPr>
                <w:rFonts w:eastAsia="Calibri"/>
                <w:b/>
                <w:bCs/>
                <w:sz w:val="20"/>
                <w:szCs w:val="20"/>
              </w:rPr>
              <w:t>Required image: Short_Run_OOT_Forecast.png</w:t>
            </w:r>
          </w:p>
          <w:p w14:paraId="1E2FEB0B" w14:textId="77777777" w:rsidR="009147B3" w:rsidRDefault="00000000">
            <w:pPr>
              <w:spacing w:after="60"/>
              <w:jc w:val="center"/>
            </w:pPr>
            <w:r>
              <w:rPr>
                <w:rFonts w:eastAsia="Calibri"/>
                <w:i/>
                <w:iCs/>
                <w:color w:val="404040"/>
                <w:sz w:val="20"/>
                <w:szCs w:val="20"/>
              </w:rPr>
              <w:t>Content: 9-Quarter Recursive OOT Forecast: actual vs. recursive forecast of SNV_Pay_Avg with OOT start line</w:t>
            </w:r>
          </w:p>
        </w:tc>
      </w:tr>
    </w:tbl>
    <w:p w14:paraId="7BF1515F" w14:textId="77777777" w:rsidR="009147B3" w:rsidRDefault="009147B3">
      <w:pPr>
        <w:spacing w:after="80"/>
      </w:pPr>
    </w:p>
    <w:p w14:paraId="73CBB0AE" w14:textId="77777777" w:rsidR="009147B3" w:rsidRDefault="00000000">
      <w:pPr>
        <w:keepNext/>
        <w:spacing w:before="160" w:after="80"/>
      </w:pPr>
      <w:r>
        <w:rPr>
          <w:rFonts w:eastAsia="Calibri"/>
          <w:b/>
          <w:bCs/>
          <w:color w:val="1F3864"/>
          <w:sz w:val="20"/>
          <w:szCs w:val="20"/>
        </w:rPr>
        <w:t>Table 6.8 – Out-of-Time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9147B3" w14:paraId="2BF7254F" w14:textId="77777777">
        <w:tblPrEx>
          <w:tblCellMar>
            <w:top w:w="0" w:type="dxa"/>
            <w:bottom w:w="0" w:type="dxa"/>
          </w:tblCellMar>
        </w:tblPrEx>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845F71F" w14:textId="77777777" w:rsidR="009147B3" w:rsidRDefault="00000000">
            <w:r>
              <w:rPr>
                <w:rFonts w:eastAsia="Calibri"/>
                <w:b/>
                <w:bCs/>
                <w:color w:val="FFFFFF"/>
                <w:sz w:val="20"/>
                <w:szCs w:val="20"/>
              </w:rPr>
              <w:t>Metric</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F266076" w14:textId="77777777" w:rsidR="009147B3" w:rsidRDefault="00000000">
            <w:r>
              <w:rPr>
                <w:rFonts w:eastAsia="Calibri"/>
                <w:b/>
                <w:bCs/>
                <w:color w:val="FFFFFF"/>
                <w:sz w:val="20"/>
                <w:szCs w:val="20"/>
              </w:rPr>
              <w:t>In-sample</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E4F86E7" w14:textId="77777777" w:rsidR="009147B3" w:rsidRDefault="00000000">
            <w:r>
              <w:rPr>
                <w:rFonts w:eastAsia="Calibri"/>
                <w:b/>
                <w:bCs/>
                <w:color w:val="FFFFFF"/>
                <w:sz w:val="20"/>
                <w:szCs w:val="20"/>
              </w:rPr>
              <w:t>Out-of-time</w:t>
            </w:r>
          </w:p>
        </w:tc>
      </w:tr>
      <w:tr w:rsidR="009147B3" w14:paraId="16C623DF"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F15ED" w14:textId="77777777" w:rsidR="009147B3" w:rsidRDefault="00000000">
            <w:r>
              <w:rPr>
                <w:rFonts w:eastAsia="Calibri"/>
                <w:color w:val="000000"/>
                <w:sz w:val="20"/>
                <w:szCs w:val="20"/>
              </w:rPr>
              <w:t>MAPE (level)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8F0DA" w14:textId="77777777" w:rsidR="009147B3" w:rsidRDefault="00000000">
            <w:r>
              <w:rPr>
                <w:rFonts w:eastAsia="Calibri"/>
                <w:color w:val="000000"/>
                <w:sz w:val="20"/>
                <w:szCs w:val="20"/>
              </w:rPr>
              <w:t>1.68%</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CA72C" w14:textId="77777777" w:rsidR="009147B3" w:rsidRDefault="00000000">
            <w:r>
              <w:rPr>
                <w:rFonts w:eastAsia="Calibri"/>
                <w:color w:val="C00000"/>
                <w:sz w:val="20"/>
                <w:szCs w:val="20"/>
              </w:rPr>
              <w:t>[TBF]</w:t>
            </w:r>
          </w:p>
        </w:tc>
      </w:tr>
      <w:tr w:rsidR="009147B3" w14:paraId="2899D0A6"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A5AD02B" w14:textId="77777777" w:rsidR="009147B3" w:rsidRDefault="00000000">
            <w:r>
              <w:rPr>
                <w:rFonts w:eastAsia="Calibri"/>
                <w:color w:val="000000"/>
                <w:sz w:val="20"/>
                <w:szCs w:val="20"/>
              </w:rPr>
              <w:t>RMSE (level)</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8F0D744" w14:textId="77777777" w:rsidR="009147B3" w:rsidRDefault="00000000">
            <w:r>
              <w:rPr>
                <w:rFonts w:eastAsia="Calibri"/>
                <w:color w:val="000000"/>
                <w:sz w:val="20"/>
                <w:szCs w:val="20"/>
              </w:rPr>
              <w:t>$616</w:t>
            </w:r>
          </w:p>
        </w:tc>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A7F16C7" w14:textId="77777777" w:rsidR="009147B3" w:rsidRDefault="00000000">
            <w:r>
              <w:rPr>
                <w:rFonts w:eastAsia="Calibri"/>
                <w:color w:val="C00000"/>
                <w:sz w:val="20"/>
                <w:szCs w:val="20"/>
              </w:rPr>
              <w:t>[TBF]</w:t>
            </w:r>
          </w:p>
        </w:tc>
      </w:tr>
      <w:tr w:rsidR="009147B3" w14:paraId="6D6C4E1E" w14:textId="77777777">
        <w:tblPrEx>
          <w:tblCellMar>
            <w:top w:w="0" w:type="dxa"/>
            <w:bottom w:w="0" w:type="dxa"/>
          </w:tblCellMar>
        </w:tblPrEx>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6298D" w14:textId="77777777" w:rsidR="009147B3" w:rsidRDefault="00000000">
            <w:r>
              <w:rPr>
                <w:rFonts w:eastAsia="Calibri"/>
                <w:color w:val="000000"/>
                <w:sz w:val="20"/>
                <w:szCs w:val="20"/>
              </w:rPr>
              <w:t>Mean growth forecast error (pp)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4D75F" w14:textId="77777777" w:rsidR="009147B3" w:rsidRDefault="00000000">
            <w:r>
              <w:rPr>
                <w:rFonts w:eastAsia="Calibri"/>
                <w:color w:val="C00000"/>
                <w:sz w:val="20"/>
                <w:szCs w:val="20"/>
              </w:rPr>
              <w:t>[TBF]</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7267D" w14:textId="77777777" w:rsidR="009147B3" w:rsidRDefault="00000000">
            <w:r>
              <w:rPr>
                <w:rFonts w:eastAsia="Calibri"/>
                <w:color w:val="C00000"/>
                <w:sz w:val="20"/>
                <w:szCs w:val="20"/>
              </w:rPr>
              <w:t>[TBF]</w:t>
            </w:r>
          </w:p>
        </w:tc>
      </w:tr>
    </w:tbl>
    <w:p w14:paraId="6EFDC464" w14:textId="77777777" w:rsidR="009147B3" w:rsidRDefault="009147B3">
      <w:pPr>
        <w:spacing w:after="80"/>
      </w:pPr>
    </w:p>
    <w:p w14:paraId="186414F6" w14:textId="77777777" w:rsidR="009147B3" w:rsidRDefault="00000000">
      <w:pPr>
        <w:pStyle w:val="Heading2"/>
        <w:spacing w:before="200" w:after="100"/>
      </w:pPr>
      <w:r>
        <w:lastRenderedPageBreak/>
        <w:t>6.11 Root Cause Assessment</w:t>
      </w:r>
    </w:p>
    <w:p w14:paraId="5284D2BE" w14:textId="77777777" w:rsidR="009147B3" w:rsidRDefault="00000000">
      <w:pPr>
        <w:spacing w:after="120" w:line="276" w:lineRule="auto"/>
        <w:jc w:val="both"/>
      </w:pPr>
      <w:r>
        <w:rPr>
          <w:rFonts w:eastAsia="Calibri"/>
        </w:rPr>
        <w:t xml:space="preserve">A review was conducted to determine whether the OOT bias represents model failure or business events outside the scope of the model. The largest gaps occur in individual quarters, notably 2023Q4 and 2025Q1, in which actual average pay growth fell well below its recent trend while per capita income growth did not. Such quarter-specific movements are consistent with changes in incentive timing or workforce mix rather than a breakdown of the relationship between pay and income </w:t>
      </w:r>
      <w:r>
        <w:rPr>
          <w:rFonts w:eastAsia="Calibri"/>
          <w:color w:val="C00000"/>
        </w:rPr>
        <w:t>[TBF: confirm business explanation]</w:t>
      </w:r>
      <w:r>
        <w:rPr>
          <w:rFonts w:eastAsia="Calibri"/>
        </w:rPr>
        <w:t>. Rolling-window results show that the income-growth coefficient remained positive and significant through windows that include the holdout period, which supports the conclusion that the underlying relationship persists. The level gap at the end of the holdout period is largely a consequence of recursive accumulation of growth errors.</w:t>
      </w:r>
    </w:p>
    <w:p w14:paraId="4C95B7C3" w14:textId="77777777" w:rsidR="009147B3" w:rsidRDefault="00000000">
      <w:pPr>
        <w:pStyle w:val="Heading2"/>
        <w:spacing w:before="200" w:after="100"/>
      </w:pPr>
      <w:r>
        <w:t>6.12 Overlay Assessment</w:t>
      </w:r>
    </w:p>
    <w:p w14:paraId="26B78D88" w14:textId="77777777" w:rsidR="009147B3" w:rsidRDefault="00000000">
      <w:pPr>
        <w:spacing w:after="120" w:line="276" w:lineRule="auto"/>
        <w:jc w:val="both"/>
      </w:pPr>
      <w:r>
        <w:rPr>
          <w:rFonts w:eastAsia="Calibri"/>
        </w:rPr>
        <w:t>No overlay is applied. The OOT bias is in the direction of over-predicting average pay, which produces a higher compensation expense forecast and therefore a conservative PPNR outcome. Applying a downward overlay would reduce projected expense and was not considered appropriate. The need for an overlay will be reassessed through ongoing monitoring, including after the 2026 Synovus merger.</w:t>
      </w:r>
    </w:p>
    <w:p w14:paraId="6ABD5E24" w14:textId="77777777" w:rsidR="009147B3" w:rsidRDefault="00000000">
      <w:pPr>
        <w:pStyle w:val="Heading2"/>
        <w:spacing w:before="200" w:after="100"/>
      </w:pPr>
      <w:r>
        <w:t>6.13 Scenario Testing</w:t>
      </w:r>
    </w:p>
    <w:p w14:paraId="7DD16CB5" w14:textId="77777777" w:rsidR="009147B3" w:rsidRDefault="00000000">
      <w:pPr>
        <w:spacing w:after="120" w:line="276" w:lineRule="auto"/>
        <w:jc w:val="both"/>
      </w:pPr>
      <w:r>
        <w:rPr>
          <w:rFonts w:eastAsia="Calibri"/>
        </w:rPr>
        <w:t>Scenario testing was performed over the nine-quarter projection horizon under the Baseline, Adverse, and Severely Adverse scenarios using the Moody's path for FYPCPIQ_B.IUSA. Scenario analysis was designed to evaluate directional reasonableness and stress sensitivity.</w:t>
      </w:r>
    </w:p>
    <w:p w14:paraId="66444F97" w14:textId="77777777" w:rsidR="009147B3" w:rsidRDefault="00000000">
      <w:pPr>
        <w:keepNext/>
        <w:spacing w:before="160" w:after="80"/>
      </w:pPr>
      <w:r>
        <w:rPr>
          <w:rFonts w:eastAsia="Calibri"/>
          <w:b/>
          <w:bCs/>
          <w:color w:val="1F3864"/>
          <w:sz w:val="20"/>
          <w:szCs w:val="20"/>
        </w:rPr>
        <w:t>Figure 6.8 – Scenario Projections of Average Pay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5130C550"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65AE4D2A" w14:textId="77777777" w:rsidR="009147B3" w:rsidRDefault="00000000">
            <w:pPr>
              <w:spacing w:after="60"/>
              <w:jc w:val="center"/>
            </w:pPr>
            <w:r>
              <w:rPr>
                <w:rFonts w:eastAsia="Calibri"/>
                <w:b/>
                <w:bCs/>
                <w:color w:val="C00000"/>
              </w:rPr>
              <w:t>[IMAGE PLACEHOLDER – INSERT FIGURE HERE]</w:t>
            </w:r>
          </w:p>
          <w:p w14:paraId="6AD32104" w14:textId="77777777" w:rsidR="009147B3" w:rsidRDefault="00000000">
            <w:pPr>
              <w:spacing w:after="60"/>
              <w:jc w:val="center"/>
            </w:pPr>
            <w:r>
              <w:rPr>
                <w:rFonts w:eastAsia="Calibri"/>
                <w:b/>
                <w:bCs/>
                <w:sz w:val="20"/>
                <w:szCs w:val="20"/>
              </w:rPr>
              <w:t>Required image: [TBF: image file]</w:t>
            </w:r>
          </w:p>
          <w:p w14:paraId="40A691B6" w14:textId="77777777" w:rsidR="009147B3" w:rsidRDefault="00000000">
            <w:pPr>
              <w:spacing w:after="60"/>
              <w:jc w:val="center"/>
            </w:pPr>
            <w:r>
              <w:rPr>
                <w:rFonts w:eastAsia="Calibri"/>
                <w:i/>
                <w:iCs/>
                <w:color w:val="404040"/>
                <w:sz w:val="20"/>
                <w:szCs w:val="20"/>
              </w:rPr>
              <w:t>Content: History plus nine-quarter Baseline, Adverse, Severely Adverse paths of SNV_Pay_Avg</w:t>
            </w:r>
          </w:p>
        </w:tc>
      </w:tr>
    </w:tbl>
    <w:p w14:paraId="570E71DE" w14:textId="77777777" w:rsidR="009147B3" w:rsidRDefault="009147B3">
      <w:pPr>
        <w:spacing w:after="80"/>
      </w:pPr>
    </w:p>
    <w:p w14:paraId="60332963" w14:textId="77777777" w:rsidR="009147B3" w:rsidRDefault="00000000">
      <w:pPr>
        <w:pStyle w:val="Heading2"/>
        <w:spacing w:before="200" w:after="100"/>
      </w:pPr>
      <w:r>
        <w:t>6.14 Scenario Results and Reasonableness Assessment</w:t>
      </w:r>
    </w:p>
    <w:p w14:paraId="25C7AFB4" w14:textId="77777777" w:rsidR="009147B3" w:rsidRDefault="00000000">
      <w:pPr>
        <w:spacing w:after="120" w:line="276" w:lineRule="auto"/>
        <w:jc w:val="both"/>
      </w:pPr>
      <w:r>
        <w:rPr>
          <w:rFonts w:eastAsia="Calibri"/>
        </w:rPr>
        <w:t>Under the Baseline, average pay grows to $</w:t>
      </w:r>
      <w:r>
        <w:rPr>
          <w:rFonts w:eastAsia="Calibri"/>
          <w:color w:val="C00000"/>
        </w:rPr>
        <w:t>[TBF]</w:t>
      </w:r>
      <w:r>
        <w:rPr>
          <w:rFonts w:eastAsia="Calibri"/>
        </w:rPr>
        <w:t xml:space="preserve"> by the end of the horizon, a cumulative increase of </w:t>
      </w:r>
      <w:r>
        <w:rPr>
          <w:rFonts w:eastAsia="Calibri"/>
          <w:color w:val="C00000"/>
        </w:rPr>
        <w:t>[TBF]</w:t>
      </w:r>
      <w:r>
        <w:rPr>
          <w:rFonts w:eastAsia="Calibri"/>
        </w:rPr>
        <w:t xml:space="preserve">%. Under the Adverse and Severely Adverse scenarios, slower per capita income growth reduces cumulative average pay growth to </w:t>
      </w:r>
      <w:r>
        <w:rPr>
          <w:rFonts w:eastAsia="Calibri"/>
          <w:color w:val="C00000"/>
        </w:rPr>
        <w:t>[TBF]</w:t>
      </w:r>
      <w:r>
        <w:rPr>
          <w:rFonts w:eastAsia="Calibri"/>
        </w:rPr>
        <w:t xml:space="preserve">% and </w:t>
      </w:r>
      <w:r>
        <w:rPr>
          <w:rFonts w:eastAsia="Calibri"/>
          <w:color w:val="C00000"/>
        </w:rPr>
        <w:t>[TBF]</w:t>
      </w:r>
      <w:r>
        <w:rPr>
          <w:rFonts w:eastAsia="Calibri"/>
        </w:rPr>
        <w:t xml:space="preserve">% respectively. The ordering of the scenarios is consistent with economic intuition: weaker income growth leads to slower wage growth. </w:t>
      </w:r>
      <w:r>
        <w:rPr>
          <w:rFonts w:eastAsia="Calibri"/>
          <w:color w:val="C00000"/>
        </w:rPr>
        <w:t>[TBF: comparison of stressed pay growth with historical experience, e.g., 2020.]</w:t>
      </w:r>
    </w:p>
    <w:p w14:paraId="78AC6614" w14:textId="77777777" w:rsidR="009147B3" w:rsidRDefault="00000000">
      <w:pPr>
        <w:keepNext/>
        <w:spacing w:before="160" w:after="80"/>
      </w:pPr>
      <w:r>
        <w:rPr>
          <w:rFonts w:eastAsia="Calibri"/>
          <w:b/>
          <w:bCs/>
          <w:color w:val="1F3864"/>
          <w:sz w:val="20"/>
          <w:szCs w:val="20"/>
        </w:rPr>
        <w:t>Table 6.9 – Nine-Quarter Average Pay Projections by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600"/>
        <w:gridCol w:w="1600"/>
        <w:gridCol w:w="1600"/>
        <w:gridCol w:w="2200"/>
      </w:tblGrid>
      <w:tr w:rsidR="009147B3" w14:paraId="0EC3477C" w14:textId="77777777">
        <w:tblPrEx>
          <w:tblCellMar>
            <w:top w:w="0" w:type="dxa"/>
            <w:bottom w:w="0" w:type="dxa"/>
          </w:tblCellMar>
        </w:tblPrEx>
        <w:trPr>
          <w:tblHeader/>
        </w:trPr>
        <w:tc>
          <w:tcPr>
            <w:tcW w:w="2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8D4F75E" w14:textId="77777777" w:rsidR="009147B3" w:rsidRDefault="00000000">
            <w:r>
              <w:rPr>
                <w:rFonts w:eastAsia="Calibri"/>
                <w:b/>
                <w:bCs/>
                <w:color w:val="FFFFFF"/>
                <w:sz w:val="20"/>
                <w:szCs w:val="20"/>
              </w:rPr>
              <w:t>Scenario</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D228C6A" w14:textId="77777777" w:rsidR="009147B3" w:rsidRDefault="00000000">
            <w:r>
              <w:rPr>
                <w:rFonts w:eastAsia="Calibri"/>
                <w:b/>
                <w:bCs/>
                <w:color w:val="FFFFFF"/>
                <w:sz w:val="20"/>
                <w:szCs w:val="20"/>
              </w:rPr>
              <w:t>Q1</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171B258" w14:textId="77777777" w:rsidR="009147B3" w:rsidRDefault="00000000">
            <w:r>
              <w:rPr>
                <w:rFonts w:eastAsia="Calibri"/>
                <w:b/>
                <w:bCs/>
                <w:color w:val="FFFFFF"/>
                <w:sz w:val="20"/>
                <w:szCs w:val="20"/>
              </w:rPr>
              <w:t>Q4</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1D3D347" w14:textId="77777777" w:rsidR="009147B3" w:rsidRDefault="00000000">
            <w:r>
              <w:rPr>
                <w:rFonts w:eastAsia="Calibri"/>
                <w:b/>
                <w:bCs/>
                <w:color w:val="FFFFFF"/>
                <w:sz w:val="20"/>
                <w:szCs w:val="20"/>
              </w:rPr>
              <w:t>Q9</w:t>
            </w:r>
          </w:p>
        </w:tc>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65D278F" w14:textId="77777777" w:rsidR="009147B3" w:rsidRDefault="00000000">
            <w:r>
              <w:rPr>
                <w:rFonts w:eastAsia="Calibri"/>
                <w:b/>
                <w:bCs/>
                <w:color w:val="FFFFFF"/>
                <w:sz w:val="20"/>
                <w:szCs w:val="20"/>
              </w:rPr>
              <w:t>Cumulative change</w:t>
            </w:r>
          </w:p>
        </w:tc>
      </w:tr>
      <w:tr w:rsidR="009147B3" w14:paraId="239794A4"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A0BCD" w14:textId="77777777" w:rsidR="009147B3" w:rsidRDefault="00000000">
            <w:r>
              <w:rPr>
                <w:rFonts w:eastAsia="Calibri"/>
                <w:color w:val="000000"/>
                <w:sz w:val="20"/>
                <w:szCs w:val="20"/>
              </w:rPr>
              <w:t>Baseline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3BAAC" w14:textId="77777777" w:rsidR="009147B3" w:rsidRDefault="00000000">
            <w:r>
              <w:rPr>
                <w:rFonts w:eastAsia="Calibri"/>
                <w:color w:val="C00000"/>
                <w:sz w:val="20"/>
                <w:szCs w:val="20"/>
              </w:rPr>
              <w:t>[TBF]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D346B" w14:textId="77777777" w:rsidR="009147B3" w:rsidRDefault="00000000">
            <w:r>
              <w:rPr>
                <w:rFonts w:eastAsia="Calibri"/>
                <w:color w:val="C00000"/>
                <w:sz w:val="20"/>
                <w:szCs w:val="20"/>
              </w:rPr>
              <w:t>[TBF]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0E835"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8EC21" w14:textId="77777777" w:rsidR="009147B3" w:rsidRDefault="00000000">
            <w:r>
              <w:rPr>
                <w:rFonts w:eastAsia="Calibri"/>
                <w:color w:val="C00000"/>
                <w:sz w:val="20"/>
                <w:szCs w:val="20"/>
              </w:rPr>
              <w:t>[TBF]</w:t>
            </w:r>
          </w:p>
        </w:tc>
      </w:tr>
      <w:tr w:rsidR="009147B3" w14:paraId="7BFBFD5C"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92E2B94" w14:textId="77777777" w:rsidR="009147B3" w:rsidRDefault="00000000">
            <w:r>
              <w:rPr>
                <w:rFonts w:eastAsia="Calibri"/>
                <w:color w:val="000000"/>
                <w:sz w:val="20"/>
                <w:szCs w:val="20"/>
              </w:rPr>
              <w:t>Adverse</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B4A71A1" w14:textId="77777777" w:rsidR="009147B3" w:rsidRDefault="00000000">
            <w:r>
              <w:rPr>
                <w:rFonts w:eastAsia="Calibri"/>
                <w:color w:val="C00000"/>
                <w:sz w:val="20"/>
                <w:szCs w:val="20"/>
              </w:rPr>
              <w:t>[TBF]</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1F6156B" w14:textId="77777777" w:rsidR="009147B3" w:rsidRDefault="00000000">
            <w:r>
              <w:rPr>
                <w:rFonts w:eastAsia="Calibri"/>
                <w:color w:val="C00000"/>
                <w:sz w:val="20"/>
                <w:szCs w:val="20"/>
              </w:rPr>
              <w:t>[TBF]</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8A05ADF"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ACB1547" w14:textId="77777777" w:rsidR="009147B3" w:rsidRDefault="00000000">
            <w:r>
              <w:rPr>
                <w:rFonts w:eastAsia="Calibri"/>
                <w:color w:val="C00000"/>
                <w:sz w:val="20"/>
                <w:szCs w:val="20"/>
              </w:rPr>
              <w:t>[TBF]</w:t>
            </w:r>
          </w:p>
        </w:tc>
      </w:tr>
      <w:tr w:rsidR="009147B3" w14:paraId="37C4103A" w14:textId="77777777">
        <w:tblPrEx>
          <w:tblCellMar>
            <w:top w:w="0" w:type="dxa"/>
            <w:bottom w:w="0" w:type="dxa"/>
          </w:tblCellMar>
        </w:tblPrEx>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3B7F3" w14:textId="77777777" w:rsidR="009147B3" w:rsidRDefault="00000000">
            <w:r>
              <w:rPr>
                <w:rFonts w:eastAsia="Calibri"/>
                <w:color w:val="000000"/>
                <w:sz w:val="20"/>
                <w:szCs w:val="20"/>
              </w:rPr>
              <w:lastRenderedPageBreak/>
              <w:t>Severely Adverse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48CC4" w14:textId="77777777" w:rsidR="009147B3" w:rsidRDefault="00000000">
            <w:r>
              <w:rPr>
                <w:rFonts w:eastAsia="Calibri"/>
                <w:color w:val="C00000"/>
                <w:sz w:val="20"/>
                <w:szCs w:val="20"/>
              </w:rPr>
              <w:t>[TBF]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90A7A" w14:textId="77777777" w:rsidR="009147B3" w:rsidRDefault="00000000">
            <w:r>
              <w:rPr>
                <w:rFonts w:eastAsia="Calibri"/>
                <w:color w:val="C00000"/>
                <w:sz w:val="20"/>
                <w:szCs w:val="20"/>
              </w:rPr>
              <w:t>[TBF]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3CAE6"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BDEEE" w14:textId="77777777" w:rsidR="009147B3" w:rsidRDefault="00000000">
            <w:r>
              <w:rPr>
                <w:rFonts w:eastAsia="Calibri"/>
                <w:color w:val="C00000"/>
                <w:sz w:val="20"/>
                <w:szCs w:val="20"/>
              </w:rPr>
              <w:t>[TBF]</w:t>
            </w:r>
          </w:p>
        </w:tc>
      </w:tr>
    </w:tbl>
    <w:p w14:paraId="77AF4AA6" w14:textId="77777777" w:rsidR="009147B3" w:rsidRDefault="009147B3">
      <w:pPr>
        <w:spacing w:after="80"/>
      </w:pPr>
    </w:p>
    <w:p w14:paraId="1ACFAA62" w14:textId="77777777" w:rsidR="009147B3" w:rsidRDefault="00000000">
      <w:pPr>
        <w:pStyle w:val="Heading2"/>
        <w:spacing w:before="200" w:after="100"/>
      </w:pPr>
      <w:r>
        <w:t>6.15 Benchmarking</w:t>
      </w:r>
    </w:p>
    <w:p w14:paraId="2BC8309E" w14:textId="77777777" w:rsidR="009147B3" w:rsidRDefault="00000000">
      <w:pPr>
        <w:spacing w:after="120" w:line="276" w:lineRule="auto"/>
        <w:jc w:val="both"/>
      </w:pPr>
      <w:r>
        <w:rPr>
          <w:rFonts w:eastAsia="Calibri"/>
        </w:rPr>
        <w:t>The final model was benchmarked against the alternative specifications evaluated during development. The final model outperforms the two-driver long-run alternative on short-run explanatory power (R² 0.424 versus 0.230) and on the Durbin-Watson gate, and adding an FCB control produces no improvement. The error-correction structure itself follows the standard Engle-Granger (1987) approach for modeling cointegrated series, and the positive long-run relationship between wages and economy-wide income is consistent with labor-economics theory.</w:t>
      </w:r>
    </w:p>
    <w:p w14:paraId="39FDEE06" w14:textId="77777777" w:rsidR="009147B3" w:rsidRDefault="00000000">
      <w:pPr>
        <w:keepNext/>
        <w:spacing w:before="160" w:after="80"/>
      </w:pPr>
      <w:r>
        <w:rPr>
          <w:rFonts w:eastAsia="Calibri"/>
          <w:b/>
          <w:bCs/>
          <w:color w:val="1F3864"/>
          <w:sz w:val="20"/>
          <w:szCs w:val="20"/>
        </w:rPr>
        <w:t>Table 6.10 – Benchmark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60"/>
        <w:gridCol w:w="1200"/>
        <w:gridCol w:w="1000"/>
        <w:gridCol w:w="1400"/>
      </w:tblGrid>
      <w:tr w:rsidR="009147B3" w14:paraId="1A3A6A35"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DA120BD" w14:textId="77777777" w:rsidR="009147B3" w:rsidRDefault="00000000">
            <w:r>
              <w:rPr>
                <w:rFonts w:eastAsia="Calibri"/>
                <w:b/>
                <w:bCs/>
                <w:color w:val="FFFFFF"/>
                <w:sz w:val="20"/>
                <w:szCs w:val="20"/>
              </w:rPr>
              <w:t>Model Specification</w:t>
            </w:r>
          </w:p>
        </w:tc>
        <w:tc>
          <w:tcPr>
            <w:tcW w:w="36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971D438" w14:textId="77777777" w:rsidR="009147B3" w:rsidRDefault="00000000">
            <w:r>
              <w:rPr>
                <w:rFonts w:eastAsia="Calibri"/>
                <w:b/>
                <w:bCs/>
                <w:color w:val="FFFFFF"/>
                <w:sz w:val="20"/>
                <w:szCs w:val="20"/>
              </w:rPr>
              <w:t>Variables Included</w:t>
            </w:r>
          </w:p>
        </w:tc>
        <w:tc>
          <w:tcPr>
            <w:tcW w:w="1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6EE72ED9" w14:textId="77777777" w:rsidR="009147B3" w:rsidRDefault="00000000">
            <w:r>
              <w:rPr>
                <w:rFonts w:eastAsia="Calibri"/>
                <w:b/>
                <w:bCs/>
                <w:color w:val="FFFFFF"/>
                <w:sz w:val="20"/>
                <w:szCs w:val="20"/>
              </w:rPr>
              <w:t>Short-run R²</w:t>
            </w:r>
          </w:p>
        </w:tc>
        <w:tc>
          <w:tcPr>
            <w:tcW w:w="1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5FD381D" w14:textId="77777777" w:rsidR="009147B3" w:rsidRDefault="00000000">
            <w:r>
              <w:rPr>
                <w:rFonts w:eastAsia="Calibri"/>
                <w:b/>
                <w:bCs/>
                <w:color w:val="FFFFFF"/>
                <w:sz w:val="20"/>
                <w:szCs w:val="20"/>
              </w:rPr>
              <w:t>DW</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E5E7EFC" w14:textId="77777777" w:rsidR="009147B3" w:rsidRDefault="00000000">
            <w:r>
              <w:rPr>
                <w:rFonts w:eastAsia="Calibri"/>
                <w:b/>
                <w:bCs/>
                <w:color w:val="FFFFFF"/>
                <w:sz w:val="20"/>
                <w:szCs w:val="20"/>
              </w:rPr>
              <w:t>Selection Outcome</w:t>
            </w:r>
          </w:p>
        </w:tc>
      </w:tr>
      <w:tr w:rsidR="009147B3" w14:paraId="73167AF7"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932DE" w14:textId="77777777" w:rsidR="009147B3" w:rsidRDefault="00000000">
            <w:r>
              <w:rPr>
                <w:rFonts w:eastAsia="Calibri"/>
                <w:color w:val="000000"/>
                <w:sz w:val="20"/>
                <w:szCs w:val="20"/>
              </w:rPr>
              <w:t>Two-driver alternative</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150A7" w14:textId="77777777" w:rsidR="009147B3" w:rsidRDefault="00000000">
            <w:r>
              <w:rPr>
                <w:rFonts w:eastAsia="Calibri"/>
                <w:color w:val="000000"/>
                <w:sz w:val="20"/>
                <w:szCs w:val="20"/>
              </w:rPr>
              <w:t>Long-run: FAHEFI + FLBOPQ + fcb_step; short-run with fcb_pulse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006FD" w14:textId="77777777" w:rsidR="009147B3" w:rsidRDefault="00000000">
            <w:r>
              <w:rPr>
                <w:rFonts w:eastAsia="Calibri"/>
                <w:color w:val="000000"/>
                <w:sz w:val="20"/>
                <w:szCs w:val="20"/>
              </w:rPr>
              <w:t>0.230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8D61A" w14:textId="77777777" w:rsidR="009147B3" w:rsidRDefault="00000000">
            <w:r>
              <w:rPr>
                <w:rFonts w:eastAsia="Calibri"/>
                <w:color w:val="000000"/>
                <w:sz w:val="20"/>
                <w:szCs w:val="20"/>
              </w:rPr>
              <w:t>1.373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A7424" w14:textId="77777777" w:rsidR="009147B3" w:rsidRDefault="00000000">
            <w:r>
              <w:rPr>
                <w:rFonts w:eastAsia="Calibri"/>
                <w:color w:val="000000"/>
                <w:sz w:val="20"/>
                <w:szCs w:val="20"/>
              </w:rPr>
              <w:t>Not Selected</w:t>
            </w:r>
          </w:p>
        </w:tc>
      </w:tr>
      <w:tr w:rsidR="009147B3" w14:paraId="1D1E6A26"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0785988" w14:textId="77777777" w:rsidR="009147B3" w:rsidRDefault="00000000">
            <w:r>
              <w:rPr>
                <w:rFonts w:eastAsia="Calibri"/>
                <w:color w:val="000000"/>
                <w:sz w:val="20"/>
                <w:szCs w:val="20"/>
              </w:rPr>
              <w:t>Final model + FCB pulse</w:t>
            </w:r>
          </w:p>
        </w:tc>
        <w:tc>
          <w:tcPr>
            <w:tcW w:w="36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40F7D5D" w14:textId="77777777" w:rsidR="009147B3" w:rsidRDefault="00000000">
            <w:r>
              <w:rPr>
                <w:rFonts w:eastAsia="Calibri"/>
                <w:color w:val="000000"/>
                <w:sz w:val="20"/>
                <w:szCs w:val="20"/>
              </w:rPr>
              <w:t>EC(t−4) + FYPCPIQ_chg4 + fcb_pulse</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1493326" w14:textId="77777777" w:rsidR="009147B3" w:rsidRDefault="00000000">
            <w:r>
              <w:rPr>
                <w:rFonts w:eastAsia="Calibri"/>
                <w:color w:val="000000"/>
                <w:sz w:val="20"/>
                <w:szCs w:val="20"/>
              </w:rPr>
              <w:t>0.423</w:t>
            </w:r>
          </w:p>
        </w:tc>
        <w:tc>
          <w:tcPr>
            <w:tcW w:w="1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03C14E5" w14:textId="77777777" w:rsidR="009147B3" w:rsidRDefault="00000000">
            <w:r>
              <w:rPr>
                <w:rFonts w:eastAsia="Calibri"/>
                <w:color w:val="000000"/>
                <w:sz w:val="20"/>
                <w:szCs w:val="20"/>
              </w:rPr>
              <w:t>1.651</w:t>
            </w:r>
          </w:p>
        </w:tc>
        <w:tc>
          <w:tcPr>
            <w:tcW w:w="1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BFA51BD" w14:textId="77777777" w:rsidR="009147B3" w:rsidRDefault="00000000">
            <w:r>
              <w:rPr>
                <w:rFonts w:eastAsia="Calibri"/>
                <w:color w:val="000000"/>
                <w:sz w:val="20"/>
                <w:szCs w:val="20"/>
              </w:rPr>
              <w:t>Not Selected</w:t>
            </w:r>
          </w:p>
        </w:tc>
      </w:tr>
      <w:tr w:rsidR="009147B3" w14:paraId="44CDA421"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AE6E8" w14:textId="77777777" w:rsidR="009147B3" w:rsidRDefault="00000000">
            <w:r>
              <w:rPr>
                <w:rFonts w:eastAsia="Calibri"/>
                <w:color w:val="000000"/>
                <w:sz w:val="20"/>
                <w:szCs w:val="20"/>
              </w:rPr>
              <w:t>Final Model</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9277A" w14:textId="77777777" w:rsidR="009147B3" w:rsidRDefault="00000000">
            <w:r>
              <w:rPr>
                <w:rFonts w:eastAsia="Calibri"/>
                <w:color w:val="000000"/>
                <w:sz w:val="20"/>
                <w:szCs w:val="20"/>
              </w:rPr>
              <w:t>EC(t−4) + FYPCPIQ_B.IUSA_chg4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C3AF4" w14:textId="77777777" w:rsidR="009147B3" w:rsidRDefault="00000000">
            <w:r>
              <w:rPr>
                <w:rFonts w:eastAsia="Calibri"/>
                <w:color w:val="000000"/>
                <w:sz w:val="20"/>
                <w:szCs w:val="20"/>
              </w:rPr>
              <w:t>0.424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E6EFE" w14:textId="77777777" w:rsidR="009147B3" w:rsidRDefault="00000000">
            <w:r>
              <w:rPr>
                <w:rFonts w:eastAsia="Calibri"/>
                <w:color w:val="000000"/>
                <w:sz w:val="20"/>
                <w:szCs w:val="20"/>
              </w:rPr>
              <w:t>1.678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4E3A2" w14:textId="77777777" w:rsidR="009147B3" w:rsidRDefault="00000000">
            <w:r>
              <w:rPr>
                <w:rFonts w:eastAsia="Calibri"/>
                <w:color w:val="000000"/>
                <w:sz w:val="20"/>
                <w:szCs w:val="20"/>
              </w:rPr>
              <w:t>Selected</w:t>
            </w:r>
          </w:p>
        </w:tc>
      </w:tr>
    </w:tbl>
    <w:p w14:paraId="201E5D82" w14:textId="77777777" w:rsidR="009147B3" w:rsidRDefault="009147B3">
      <w:pPr>
        <w:spacing w:after="80"/>
      </w:pPr>
    </w:p>
    <w:p w14:paraId="47F5FDB2" w14:textId="77777777" w:rsidR="009147B3" w:rsidRDefault="00000000">
      <w:pPr>
        <w:pStyle w:val="Heading2"/>
        <w:spacing w:before="200" w:after="100"/>
      </w:pPr>
      <w:r>
        <w:t>6.16 User Review and Acceptance</w:t>
      </w:r>
    </w:p>
    <w:p w14:paraId="43127BB7" w14:textId="77777777" w:rsidR="009147B3" w:rsidRDefault="00000000">
      <w:pPr>
        <w:spacing w:after="120" w:line="276" w:lineRule="auto"/>
        <w:jc w:val="both"/>
      </w:pPr>
      <w:r>
        <w:rPr>
          <w:rFonts w:eastAsia="Calibri"/>
        </w:rPr>
        <w:t xml:space="preserve">Model results, assumptions, forecast behavior, and testing outcomes were reviewed with </w:t>
      </w:r>
      <w:r>
        <w:rPr>
          <w:rFonts w:eastAsia="Calibri"/>
          <w:color w:val="C00000"/>
        </w:rPr>
        <w:t>[TBF: Strategic Finance / relevant stakeholders]</w:t>
      </w:r>
      <w:r>
        <w:rPr>
          <w:rFonts w:eastAsia="Calibri"/>
        </w:rPr>
        <w:t xml:space="preserve"> during model development. Review focused on economic intuition, the reasonableness of per capita income as the driver, forecast behavior under changing economic conditions, and consistency with observed compensation trends.</w:t>
      </w:r>
    </w:p>
    <w:p w14:paraId="37210475" w14:textId="77777777" w:rsidR="009147B3" w:rsidRDefault="00000000">
      <w:pPr>
        <w:spacing w:after="120" w:line="276" w:lineRule="auto"/>
        <w:jc w:val="both"/>
      </w:pPr>
      <w:r>
        <w:rPr>
          <w:rFonts w:eastAsia="Calibri"/>
        </w:rPr>
        <w:t>Because the model has not yet been deployed into a production forecasting environment, formal User Acceptance Testing (UAT) has not been completed. Prior to production implementation, UAT will be performed to verify that the implemented model reproduces approved development results, correctly incorporates required inputs, generates expected outputs, and operates in accordance with documented procedures.</w:t>
      </w:r>
    </w:p>
    <w:p w14:paraId="08B4C257" w14:textId="77777777" w:rsidR="009147B3" w:rsidRDefault="00000000">
      <w:pPr>
        <w:spacing w:before="160" w:after="80"/>
      </w:pPr>
      <w:r>
        <w:rPr>
          <w:rFonts w:eastAsia="Calibri"/>
          <w:b/>
          <w:bCs/>
        </w:rPr>
        <w:t>6.17 Sensitivity Analysis</w:t>
      </w:r>
    </w:p>
    <w:p w14:paraId="1990422C" w14:textId="77777777" w:rsidR="009147B3" w:rsidRDefault="00000000">
      <w:pPr>
        <w:spacing w:after="120" w:line="276" w:lineRule="auto"/>
        <w:jc w:val="both"/>
      </w:pPr>
      <w:r>
        <w:rPr>
          <w:rFonts w:eastAsia="Calibri"/>
        </w:rPr>
        <w:t>Because the model is linear, the response to driver changes can be read directly from the coefficients. A 1 percentage point increase in Y-o-Y per capita income growth raises Y-o-Y average pay growth by approximately 0.67 percentage points in the same quarter, and a $1,000 gap between actual and equilibrium pay reduces Y-o-Y pay growth four quarters later by approximately 1.9 percentage points.</w:t>
      </w:r>
    </w:p>
    <w:p w14:paraId="4E475F29" w14:textId="77777777" w:rsidR="009147B3" w:rsidRDefault="00000000">
      <w:pPr>
        <w:spacing w:after="120" w:line="276" w:lineRule="auto"/>
        <w:jc w:val="both"/>
      </w:pPr>
      <w:r>
        <w:rPr>
          <w:rFonts w:eastAsia="Calibri"/>
        </w:rPr>
        <w:t xml:space="preserve">Additional sensitivity testing using the recursive forecast framework: </w:t>
      </w:r>
      <w:r>
        <w:rPr>
          <w:rFonts w:eastAsia="Calibri"/>
          <w:color w:val="C00000"/>
        </w:rPr>
        <w:t>[TBF: shock per capita income growth by ±X% throughout the forecast horizon while holding other inputs unchanged, and compare outcomes with the baseline forecast.]</w:t>
      </w:r>
    </w:p>
    <w:p w14:paraId="231A852F" w14:textId="77777777" w:rsidR="009147B3" w:rsidRDefault="00000000">
      <w:pPr>
        <w:keepNext/>
        <w:spacing w:before="160" w:after="80"/>
      </w:pPr>
      <w:r>
        <w:rPr>
          <w:rFonts w:eastAsia="Calibri"/>
          <w:b/>
          <w:bCs/>
          <w:color w:val="1F3864"/>
          <w:sz w:val="20"/>
          <w:szCs w:val="20"/>
        </w:rPr>
        <w:lastRenderedPageBreak/>
        <w:t>Table 6.11 – Sensitivity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147B3" w14:paraId="10B70D9A" w14:textId="77777777">
        <w:tblPrEx>
          <w:tblCellMar>
            <w:top w:w="0" w:type="dxa"/>
            <w:bottom w:w="0" w:type="dxa"/>
          </w:tblCellMar>
        </w:tblPrEx>
        <w:trPr>
          <w:tblHeader/>
        </w:trPr>
        <w:tc>
          <w:tcPr>
            <w:tcW w:w="6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B741505" w14:textId="77777777" w:rsidR="009147B3" w:rsidRDefault="00000000">
            <w:r>
              <w:rPr>
                <w:rFonts w:eastAsia="Calibri"/>
                <w:b/>
                <w:bCs/>
                <w:color w:val="FFFFFF"/>
                <w:sz w:val="20"/>
                <w:szCs w:val="20"/>
              </w:rPr>
              <w:t>Scenario</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F573C74" w14:textId="77777777" w:rsidR="009147B3" w:rsidRDefault="00000000">
            <w:r>
              <w:rPr>
                <w:rFonts w:eastAsia="Calibri"/>
                <w:b/>
                <w:bCs/>
                <w:color w:val="FFFFFF"/>
                <w:sz w:val="20"/>
                <w:szCs w:val="20"/>
              </w:rPr>
              <w:t>Change vs. Baseline (%)</w:t>
            </w:r>
          </w:p>
        </w:tc>
      </w:tr>
      <w:tr w:rsidR="009147B3" w14:paraId="7738FAB5" w14:textId="77777777">
        <w:tblPrEx>
          <w:tblCellMar>
            <w:top w:w="0" w:type="dxa"/>
            <w:bottom w:w="0" w:type="dxa"/>
          </w:tblCellMar>
        </w:tblPrEx>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19028" w14:textId="77777777" w:rsidR="009147B3" w:rsidRDefault="00000000">
            <w:r>
              <w:rPr>
                <w:rFonts w:eastAsia="Calibri"/>
                <w:color w:val="C00000"/>
                <w:sz w:val="20"/>
                <w:szCs w:val="20"/>
              </w:rPr>
              <w:t>FYPCPIQ_B.IUSA_chg4 +[TBF]%</w:t>
            </w:r>
          </w:p>
        </w:tc>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425C0" w14:textId="77777777" w:rsidR="009147B3" w:rsidRDefault="00000000">
            <w:r>
              <w:rPr>
                <w:rFonts w:eastAsia="Calibri"/>
                <w:color w:val="C00000"/>
                <w:sz w:val="20"/>
                <w:szCs w:val="20"/>
              </w:rPr>
              <w:t>[TBF]</w:t>
            </w:r>
          </w:p>
        </w:tc>
      </w:tr>
      <w:tr w:rsidR="009147B3" w14:paraId="3CAFCB15" w14:textId="77777777">
        <w:tblPrEx>
          <w:tblCellMar>
            <w:top w:w="0" w:type="dxa"/>
            <w:bottom w:w="0" w:type="dxa"/>
          </w:tblCellMar>
        </w:tblPrEx>
        <w:tc>
          <w:tcPr>
            <w:tcW w:w="6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FF6E84A" w14:textId="77777777" w:rsidR="009147B3" w:rsidRDefault="00000000">
            <w:r>
              <w:rPr>
                <w:rFonts w:eastAsia="Calibri"/>
                <w:color w:val="C00000"/>
                <w:sz w:val="20"/>
                <w:szCs w:val="20"/>
              </w:rPr>
              <w:t>FYPCPIQ_B.IUSA_chg4 −[TBF]%</w:t>
            </w:r>
          </w:p>
        </w:tc>
        <w:tc>
          <w:tcPr>
            <w:tcW w:w="33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E3A4683" w14:textId="77777777" w:rsidR="009147B3" w:rsidRDefault="00000000">
            <w:r>
              <w:rPr>
                <w:rFonts w:eastAsia="Calibri"/>
                <w:color w:val="C00000"/>
                <w:sz w:val="20"/>
                <w:szCs w:val="20"/>
              </w:rPr>
              <w:t>[TBF]</w:t>
            </w:r>
          </w:p>
        </w:tc>
      </w:tr>
    </w:tbl>
    <w:p w14:paraId="3F0EC703" w14:textId="77777777" w:rsidR="009147B3" w:rsidRDefault="009147B3">
      <w:pPr>
        <w:spacing w:after="80"/>
      </w:pPr>
    </w:p>
    <w:p w14:paraId="34F58486" w14:textId="77777777" w:rsidR="009147B3" w:rsidRDefault="00000000">
      <w:pPr>
        <w:pStyle w:val="Heading2"/>
        <w:spacing w:before="200" w:after="100"/>
      </w:pPr>
      <w:r>
        <w:t>6.18 Bonus Component Testing Evidence</w:t>
      </w:r>
    </w:p>
    <w:p w14:paraId="49E9D8A1" w14:textId="77777777" w:rsidR="009147B3" w:rsidRDefault="00000000">
      <w:pPr>
        <w:spacing w:after="120" w:line="276" w:lineRule="auto"/>
        <w:jc w:val="both"/>
      </w:pPr>
      <w:r>
        <w:rPr>
          <w:rFonts w:eastAsia="Calibri"/>
        </w:rPr>
        <w:t>The tests below were performed on the archived bonus ratio specifications. They are documented as evidence for the approach decision in Section 2.11, not as validation of an adopted model.</w:t>
      </w:r>
    </w:p>
    <w:p w14:paraId="2B286B10" w14:textId="77777777" w:rsidR="009147B3" w:rsidRDefault="00000000">
      <w:pPr>
        <w:spacing w:before="160" w:after="80"/>
      </w:pPr>
      <w:r>
        <w:rPr>
          <w:rFonts w:eastAsia="Calibri"/>
          <w:b/>
          <w:bCs/>
        </w:rPr>
        <w:t>6.18.1 Rolling Coefficients</w:t>
      </w:r>
    </w:p>
    <w:p w14:paraId="489FFEBB" w14:textId="77777777" w:rsidR="009147B3" w:rsidRDefault="00000000">
      <w:pPr>
        <w:spacing w:after="120" w:line="276" w:lineRule="auto"/>
        <w:jc w:val="both"/>
      </w:pPr>
      <w:r>
        <w:rPr>
          <w:rFonts w:eastAsia="Calibri"/>
        </w:rPr>
        <w:t>Fixed specifications were re-estimated over 20-, 24-, and 28-quarter windows moving one quarter at a time across the full modeling period, including the original holdout. Overlapping windows are not independent tests, and no minimum share of significant windows had been prescribed as an acceptance threshold.</w:t>
      </w:r>
    </w:p>
    <w:p w14:paraId="3CFC356F" w14:textId="77777777" w:rsidR="009147B3" w:rsidRDefault="00000000">
      <w:pPr>
        <w:keepNext/>
        <w:spacing w:before="160" w:after="80"/>
      </w:pPr>
      <w:r>
        <w:rPr>
          <w:rFonts w:eastAsia="Calibri"/>
          <w:b/>
          <w:bCs/>
          <w:color w:val="1F3864"/>
          <w:sz w:val="20"/>
          <w:szCs w:val="20"/>
        </w:rPr>
        <w:t>Table 6.12 – Bonus Ratio Rolling Coefficient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700"/>
        <w:gridCol w:w="1100"/>
        <w:gridCol w:w="1100"/>
        <w:gridCol w:w="2260"/>
      </w:tblGrid>
      <w:tr w:rsidR="009147B3" w14:paraId="0E5FDDC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29AB393" w14:textId="77777777" w:rsidR="009147B3" w:rsidRDefault="00000000">
            <w:r>
              <w:rPr>
                <w:rFonts w:eastAsia="Calibri"/>
                <w:b/>
                <w:bCs/>
                <w:color w:val="FFFFFF"/>
                <w:sz w:val="20"/>
                <w:szCs w:val="20"/>
              </w:rPr>
              <w:t>Term and Model</w:t>
            </w:r>
          </w:p>
        </w:tc>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3E7D67B" w14:textId="77777777" w:rsidR="009147B3" w:rsidRDefault="00000000">
            <w:r>
              <w:rPr>
                <w:rFonts w:eastAsia="Calibri"/>
                <w:b/>
                <w:bCs/>
                <w:color w:val="FFFFFF"/>
                <w:sz w:val="20"/>
                <w:szCs w:val="20"/>
              </w:rPr>
              <w:t>Window (Qtrs.)</w:t>
            </w:r>
          </w:p>
        </w:tc>
        <w:tc>
          <w:tcPr>
            <w:tcW w:w="17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01C22D9" w14:textId="77777777" w:rsidR="009147B3" w:rsidRDefault="00000000">
            <w:r>
              <w:rPr>
                <w:rFonts w:eastAsia="Calibri"/>
                <w:b/>
                <w:bCs/>
                <w:color w:val="FFFFFF"/>
                <w:sz w:val="20"/>
                <w:szCs w:val="20"/>
              </w:rPr>
              <w:t>Sign Count</w:t>
            </w:r>
          </w:p>
        </w:tc>
        <w:tc>
          <w:tcPr>
            <w:tcW w:w="1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271A38A" w14:textId="77777777" w:rsidR="009147B3" w:rsidRDefault="00000000">
            <w:r>
              <w:rPr>
                <w:rFonts w:eastAsia="Calibri"/>
                <w:b/>
                <w:bCs/>
                <w:color w:val="FFFFFF"/>
                <w:sz w:val="20"/>
                <w:szCs w:val="20"/>
              </w:rPr>
              <w:t>OLS Sig.</w:t>
            </w:r>
          </w:p>
        </w:tc>
        <w:tc>
          <w:tcPr>
            <w:tcW w:w="11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C9BD4A1" w14:textId="77777777" w:rsidR="009147B3" w:rsidRDefault="00000000">
            <w:r>
              <w:rPr>
                <w:rFonts w:eastAsia="Calibri"/>
                <w:b/>
                <w:bCs/>
                <w:color w:val="FFFFFF"/>
                <w:sz w:val="20"/>
                <w:szCs w:val="20"/>
              </w:rPr>
              <w:t>HAC Sig.</w:t>
            </w:r>
          </w:p>
        </w:tc>
        <w:tc>
          <w:tcPr>
            <w:tcW w:w="22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138E2C1" w14:textId="77777777" w:rsidR="009147B3" w:rsidRDefault="00000000">
            <w:r>
              <w:rPr>
                <w:rFonts w:eastAsia="Calibri"/>
                <w:b/>
                <w:bCs/>
                <w:color w:val="FFFFFF"/>
                <w:sz w:val="20"/>
                <w:szCs w:val="20"/>
              </w:rPr>
              <w:t>Coefficient Range</w:t>
            </w:r>
          </w:p>
        </w:tc>
      </w:tr>
      <w:tr w:rsidR="009147B3" w14:paraId="2B2341A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C0911" w14:textId="77777777" w:rsidR="009147B3" w:rsidRDefault="00000000">
            <w:r>
              <w:rPr>
                <w:rFonts w:eastAsia="Calibri"/>
                <w:color w:val="000000"/>
                <w:sz w:val="20"/>
                <w:szCs w:val="20"/>
              </w:rPr>
              <w:t>U without HY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4889F" w14:textId="77777777" w:rsidR="009147B3" w:rsidRDefault="00000000">
            <w:r>
              <w:rPr>
                <w:rFonts w:eastAsia="Calibri"/>
                <w:color w:val="000000"/>
                <w:sz w:val="20"/>
                <w:szCs w:val="20"/>
              </w:rPr>
              <w:t>20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A257D" w14:textId="77777777" w:rsidR="009147B3" w:rsidRDefault="00000000">
            <w:r>
              <w:rPr>
                <w:rFonts w:eastAsia="Calibri"/>
                <w:color w:val="000000"/>
                <w:sz w:val="20"/>
                <w:szCs w:val="20"/>
              </w:rPr>
              <w:t>Positive 33/36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CEB34" w14:textId="77777777" w:rsidR="009147B3" w:rsidRDefault="00000000">
            <w:r>
              <w:rPr>
                <w:rFonts w:eastAsia="Calibri"/>
                <w:color w:val="000000"/>
                <w:sz w:val="20"/>
                <w:szCs w:val="20"/>
              </w:rPr>
              <w:t>24/36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7E59D" w14:textId="77777777" w:rsidR="009147B3" w:rsidRDefault="00000000">
            <w:r>
              <w:rPr>
                <w:rFonts w:eastAsia="Calibri"/>
                <w:color w:val="000000"/>
                <w:sz w:val="20"/>
                <w:szCs w:val="20"/>
              </w:rPr>
              <w:t>28/36</w:t>
            </w: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906298" w14:textId="77777777" w:rsidR="009147B3" w:rsidRDefault="00000000">
            <w:r>
              <w:rPr>
                <w:rFonts w:eastAsia="Calibri"/>
                <w:color w:val="000000"/>
                <w:sz w:val="20"/>
                <w:szCs w:val="20"/>
              </w:rPr>
              <w:t>−4.110 to 4.671</w:t>
            </w:r>
          </w:p>
        </w:tc>
      </w:tr>
      <w:tr w:rsidR="009147B3" w14:paraId="76C1965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29A74BF" w14:textId="77777777" w:rsidR="009147B3" w:rsidRDefault="00000000">
            <w:r>
              <w:rPr>
                <w:rFonts w:eastAsia="Calibri"/>
                <w:color w:val="000000"/>
                <w:sz w:val="20"/>
                <w:szCs w:val="20"/>
              </w:rPr>
              <w:t>U without HY</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A7D6507" w14:textId="77777777" w:rsidR="009147B3" w:rsidRDefault="00000000">
            <w:r>
              <w:rPr>
                <w:rFonts w:eastAsia="Calibri"/>
                <w:color w:val="000000"/>
                <w:sz w:val="20"/>
                <w:szCs w:val="20"/>
              </w:rPr>
              <w:t>24</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799ACBD" w14:textId="77777777" w:rsidR="009147B3" w:rsidRDefault="00000000">
            <w:r>
              <w:rPr>
                <w:rFonts w:eastAsia="Calibri"/>
                <w:color w:val="000000"/>
                <w:sz w:val="20"/>
                <w:szCs w:val="20"/>
              </w:rPr>
              <w:t>Positive 32/32</w:t>
            </w:r>
          </w:p>
        </w:tc>
        <w:tc>
          <w:tcPr>
            <w:tcW w:w="1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D84AE7F" w14:textId="77777777" w:rsidR="009147B3" w:rsidRDefault="00000000">
            <w:r>
              <w:rPr>
                <w:rFonts w:eastAsia="Calibri"/>
                <w:color w:val="000000"/>
                <w:sz w:val="20"/>
                <w:szCs w:val="20"/>
              </w:rPr>
              <w:t>27/32</w:t>
            </w:r>
          </w:p>
        </w:tc>
        <w:tc>
          <w:tcPr>
            <w:tcW w:w="1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626FDD4" w14:textId="77777777" w:rsidR="009147B3" w:rsidRDefault="00000000">
            <w:r>
              <w:rPr>
                <w:rFonts w:eastAsia="Calibri"/>
                <w:color w:val="000000"/>
                <w:sz w:val="20"/>
                <w:szCs w:val="20"/>
              </w:rPr>
              <w:t>27/32</w:t>
            </w:r>
          </w:p>
        </w:tc>
        <w:tc>
          <w:tcPr>
            <w:tcW w:w="22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0E470A1" w14:textId="77777777" w:rsidR="009147B3" w:rsidRDefault="00000000">
            <w:r>
              <w:rPr>
                <w:rFonts w:eastAsia="Calibri"/>
                <w:color w:val="000000"/>
                <w:sz w:val="20"/>
                <w:szCs w:val="20"/>
              </w:rPr>
              <w:t>0.688 to 2.580</w:t>
            </w:r>
          </w:p>
        </w:tc>
      </w:tr>
      <w:tr w:rsidR="009147B3" w14:paraId="7F10D21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0ACB7" w14:textId="77777777" w:rsidR="009147B3" w:rsidRDefault="00000000">
            <w:r>
              <w:rPr>
                <w:rFonts w:eastAsia="Calibri"/>
                <w:color w:val="000000"/>
                <w:sz w:val="20"/>
                <w:szCs w:val="20"/>
              </w:rPr>
              <w:t>U without HY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EDC18" w14:textId="77777777" w:rsidR="009147B3" w:rsidRDefault="00000000">
            <w:r>
              <w:rPr>
                <w:rFonts w:eastAsia="Calibri"/>
                <w:color w:val="000000"/>
                <w:sz w:val="20"/>
                <w:szCs w:val="20"/>
              </w:rPr>
              <w:t>28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E690C" w14:textId="77777777" w:rsidR="009147B3" w:rsidRDefault="00000000">
            <w:r>
              <w:rPr>
                <w:rFonts w:eastAsia="Calibri"/>
                <w:color w:val="000000"/>
                <w:sz w:val="20"/>
                <w:szCs w:val="20"/>
              </w:rPr>
              <w:t>Positive 28/28</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0D384" w14:textId="77777777" w:rsidR="009147B3" w:rsidRDefault="00000000">
            <w:r>
              <w:rPr>
                <w:rFonts w:eastAsia="Calibri"/>
                <w:color w:val="000000"/>
                <w:sz w:val="20"/>
                <w:szCs w:val="20"/>
              </w:rPr>
              <w:t>24/28</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F46D9" w14:textId="77777777" w:rsidR="009147B3" w:rsidRDefault="00000000">
            <w:r>
              <w:rPr>
                <w:rFonts w:eastAsia="Calibri"/>
                <w:color w:val="000000"/>
                <w:sz w:val="20"/>
                <w:szCs w:val="20"/>
              </w:rPr>
              <w:t>24/28</w:t>
            </w: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DA8C8" w14:textId="77777777" w:rsidR="009147B3" w:rsidRDefault="00000000">
            <w:r>
              <w:rPr>
                <w:rFonts w:eastAsia="Calibri"/>
                <w:color w:val="000000"/>
                <w:sz w:val="20"/>
                <w:szCs w:val="20"/>
              </w:rPr>
              <w:t>1.206 to 2.406</w:t>
            </w:r>
          </w:p>
        </w:tc>
      </w:tr>
      <w:tr w:rsidR="009147B3" w14:paraId="4A30295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3591A4B" w14:textId="77777777" w:rsidR="009147B3" w:rsidRDefault="00000000">
            <w:r>
              <w:rPr>
                <w:rFonts w:eastAsia="Calibri"/>
                <w:color w:val="000000"/>
                <w:sz w:val="20"/>
                <w:szCs w:val="20"/>
              </w:rPr>
              <w:t>HY in HY model</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C5289FC" w14:textId="77777777" w:rsidR="009147B3" w:rsidRDefault="00000000">
            <w:r>
              <w:rPr>
                <w:rFonts w:eastAsia="Calibri"/>
                <w:color w:val="000000"/>
                <w:sz w:val="20"/>
                <w:szCs w:val="20"/>
              </w:rPr>
              <w:t>20</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584611D" w14:textId="77777777" w:rsidR="009147B3" w:rsidRDefault="00000000">
            <w:r>
              <w:rPr>
                <w:rFonts w:eastAsia="Calibri"/>
                <w:color w:val="000000"/>
                <w:sz w:val="20"/>
                <w:szCs w:val="20"/>
              </w:rPr>
              <w:t>Negative 34/36</w:t>
            </w:r>
          </w:p>
        </w:tc>
        <w:tc>
          <w:tcPr>
            <w:tcW w:w="1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28E63D7" w14:textId="77777777" w:rsidR="009147B3" w:rsidRDefault="00000000">
            <w:r>
              <w:rPr>
                <w:rFonts w:eastAsia="Calibri"/>
                <w:color w:val="000000"/>
                <w:sz w:val="20"/>
                <w:szCs w:val="20"/>
              </w:rPr>
              <w:t>1/36</w:t>
            </w:r>
          </w:p>
        </w:tc>
        <w:tc>
          <w:tcPr>
            <w:tcW w:w="1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B98DB76" w14:textId="77777777" w:rsidR="009147B3" w:rsidRDefault="00000000">
            <w:r>
              <w:rPr>
                <w:rFonts w:eastAsia="Calibri"/>
                <w:color w:val="000000"/>
                <w:sz w:val="20"/>
                <w:szCs w:val="20"/>
              </w:rPr>
              <w:t>7/36</w:t>
            </w:r>
          </w:p>
        </w:tc>
        <w:tc>
          <w:tcPr>
            <w:tcW w:w="22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2282C16" w14:textId="77777777" w:rsidR="009147B3" w:rsidRDefault="00000000">
            <w:r>
              <w:rPr>
                <w:rFonts w:eastAsia="Calibri"/>
                <w:color w:val="000000"/>
                <w:sz w:val="20"/>
                <w:szCs w:val="20"/>
              </w:rPr>
              <w:t>−5.167 to 0.559</w:t>
            </w:r>
          </w:p>
        </w:tc>
      </w:tr>
      <w:tr w:rsidR="009147B3" w14:paraId="23F33B3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E2D1F" w14:textId="77777777" w:rsidR="009147B3" w:rsidRDefault="00000000">
            <w:r>
              <w:rPr>
                <w:rFonts w:eastAsia="Calibri"/>
                <w:color w:val="000000"/>
                <w:sz w:val="20"/>
                <w:szCs w:val="20"/>
              </w:rPr>
              <w:t>HY in HY model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5BB2E" w14:textId="77777777" w:rsidR="009147B3" w:rsidRDefault="00000000">
            <w:r>
              <w:rPr>
                <w:rFonts w:eastAsia="Calibri"/>
                <w:color w:val="000000"/>
                <w:sz w:val="20"/>
                <w:szCs w:val="20"/>
              </w:rPr>
              <w:t>24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AA10A" w14:textId="77777777" w:rsidR="009147B3" w:rsidRDefault="00000000">
            <w:r>
              <w:rPr>
                <w:rFonts w:eastAsia="Calibri"/>
                <w:color w:val="000000"/>
                <w:sz w:val="20"/>
                <w:szCs w:val="20"/>
              </w:rPr>
              <w:t>Negative 32/32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0C17E" w14:textId="77777777" w:rsidR="009147B3" w:rsidRDefault="00000000">
            <w:r>
              <w:rPr>
                <w:rFonts w:eastAsia="Calibri"/>
                <w:color w:val="000000"/>
                <w:sz w:val="20"/>
                <w:szCs w:val="20"/>
              </w:rPr>
              <w:t>1/32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BD5D7" w14:textId="77777777" w:rsidR="009147B3" w:rsidRDefault="00000000">
            <w:r>
              <w:rPr>
                <w:rFonts w:eastAsia="Calibri"/>
                <w:color w:val="000000"/>
                <w:sz w:val="20"/>
                <w:szCs w:val="20"/>
              </w:rPr>
              <w:t>7/32</w:t>
            </w:r>
          </w:p>
        </w:tc>
        <w:tc>
          <w:tcPr>
            <w:tcW w:w="2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7757D" w14:textId="77777777" w:rsidR="009147B3" w:rsidRDefault="00000000">
            <w:r>
              <w:rPr>
                <w:rFonts w:eastAsia="Calibri"/>
                <w:color w:val="000000"/>
                <w:sz w:val="20"/>
                <w:szCs w:val="20"/>
              </w:rPr>
              <w:t>−4.245 to −1.145</w:t>
            </w:r>
          </w:p>
        </w:tc>
      </w:tr>
      <w:tr w:rsidR="009147B3" w14:paraId="3DF1A3B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532872A" w14:textId="77777777" w:rsidR="009147B3" w:rsidRDefault="00000000">
            <w:r>
              <w:rPr>
                <w:rFonts w:eastAsia="Calibri"/>
                <w:color w:val="000000"/>
                <w:sz w:val="20"/>
                <w:szCs w:val="20"/>
              </w:rPr>
              <w:t>HY in HY model</w:t>
            </w:r>
          </w:p>
        </w:tc>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783139" w14:textId="77777777" w:rsidR="009147B3" w:rsidRDefault="00000000">
            <w:r>
              <w:rPr>
                <w:rFonts w:eastAsia="Calibri"/>
                <w:color w:val="000000"/>
                <w:sz w:val="20"/>
                <w:szCs w:val="20"/>
              </w:rPr>
              <w:t>28</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051ED1" w14:textId="77777777" w:rsidR="009147B3" w:rsidRDefault="00000000">
            <w:r>
              <w:rPr>
                <w:rFonts w:eastAsia="Calibri"/>
                <w:color w:val="000000"/>
                <w:sz w:val="20"/>
                <w:szCs w:val="20"/>
              </w:rPr>
              <w:t>Negative 28/28</w:t>
            </w:r>
          </w:p>
        </w:tc>
        <w:tc>
          <w:tcPr>
            <w:tcW w:w="1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37BF9DC" w14:textId="77777777" w:rsidR="009147B3" w:rsidRDefault="00000000">
            <w:r>
              <w:rPr>
                <w:rFonts w:eastAsia="Calibri"/>
                <w:color w:val="000000"/>
                <w:sz w:val="20"/>
                <w:szCs w:val="20"/>
              </w:rPr>
              <w:t>2/28</w:t>
            </w:r>
          </w:p>
        </w:tc>
        <w:tc>
          <w:tcPr>
            <w:tcW w:w="11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62D6720" w14:textId="77777777" w:rsidR="009147B3" w:rsidRDefault="00000000">
            <w:r>
              <w:rPr>
                <w:rFonts w:eastAsia="Calibri"/>
                <w:color w:val="000000"/>
                <w:sz w:val="20"/>
                <w:szCs w:val="20"/>
              </w:rPr>
              <w:t>20/28</w:t>
            </w:r>
          </w:p>
        </w:tc>
        <w:tc>
          <w:tcPr>
            <w:tcW w:w="22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6DA40B8" w14:textId="77777777" w:rsidR="009147B3" w:rsidRDefault="00000000">
            <w:r>
              <w:rPr>
                <w:rFonts w:eastAsia="Calibri"/>
                <w:color w:val="000000"/>
                <w:sz w:val="20"/>
                <w:szCs w:val="20"/>
              </w:rPr>
              <w:t>−3.328 to −1.587</w:t>
            </w:r>
          </w:p>
        </w:tc>
      </w:tr>
    </w:tbl>
    <w:p w14:paraId="7A2196C3" w14:textId="77777777" w:rsidR="009147B3" w:rsidRDefault="009147B3">
      <w:pPr>
        <w:spacing w:after="80"/>
      </w:pPr>
    </w:p>
    <w:p w14:paraId="75A1B265" w14:textId="77777777" w:rsidR="009147B3" w:rsidRDefault="00000000">
      <w:pPr>
        <w:spacing w:after="120" w:line="276" w:lineRule="auto"/>
        <w:jc w:val="both"/>
      </w:pPr>
      <w:r>
        <w:rPr>
          <w:rFonts w:eastAsia="Calibri"/>
        </w:rPr>
        <w:t>HY was negative in every 24-quarter window, but conventional significance was weak; HAC significance was appreciably stronger in 28-quarter windows. This raises concerns about local precision and window sensitivity. It does not establish that HY has no effect or that a formal coefficient-stability test rejected stability.</w:t>
      </w:r>
    </w:p>
    <w:p w14:paraId="5745BAC3" w14:textId="77777777" w:rsidR="009147B3" w:rsidRDefault="00000000">
      <w:pPr>
        <w:keepNext/>
        <w:spacing w:before="160" w:after="80"/>
      </w:pPr>
      <w:r>
        <w:rPr>
          <w:rFonts w:eastAsia="Calibri"/>
          <w:b/>
          <w:bCs/>
          <w:color w:val="1F3864"/>
          <w:sz w:val="20"/>
          <w:szCs w:val="20"/>
        </w:rPr>
        <w:t>Figure 6.9 – Bonus Ratio Rolling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47B3" w14:paraId="3C2171A3" w14:textId="77777777">
        <w:tblPrEx>
          <w:tblCellMar>
            <w:top w:w="0" w:type="dxa"/>
            <w:bottom w:w="0" w:type="dxa"/>
          </w:tblCellMar>
        </w:tblPrEx>
        <w:tc>
          <w:tcPr>
            <w:tcW w:w="9360" w:type="dxa"/>
            <w:tcBorders>
              <w:top w:val="dashed" w:sz="8" w:space="0" w:color="C00000"/>
              <w:left w:val="dashed" w:sz="8" w:space="0" w:color="C00000"/>
              <w:bottom w:val="dashed" w:sz="8" w:space="0" w:color="C00000"/>
              <w:right w:val="dashed" w:sz="8" w:space="0" w:color="C00000"/>
            </w:tcBorders>
            <w:shd w:val="clear" w:color="auto" w:fill="FFF4F4"/>
            <w:tcMar>
              <w:top w:w="300" w:type="dxa"/>
              <w:left w:w="200" w:type="dxa"/>
              <w:bottom w:w="300" w:type="dxa"/>
              <w:right w:w="200" w:type="dxa"/>
            </w:tcMar>
          </w:tcPr>
          <w:p w14:paraId="291A9E3D" w14:textId="77777777" w:rsidR="009147B3" w:rsidRDefault="00000000">
            <w:pPr>
              <w:spacing w:after="60"/>
              <w:jc w:val="center"/>
            </w:pPr>
            <w:r>
              <w:rPr>
                <w:rFonts w:eastAsia="Calibri"/>
                <w:b/>
                <w:bCs/>
                <w:color w:val="C00000"/>
              </w:rPr>
              <w:t>[IMAGE PLACEHOLDER – INSERT FIGURE HERE]</w:t>
            </w:r>
          </w:p>
          <w:p w14:paraId="7D354400" w14:textId="77777777" w:rsidR="009147B3" w:rsidRDefault="00000000">
            <w:pPr>
              <w:spacing w:after="60"/>
              <w:jc w:val="center"/>
            </w:pPr>
            <w:r>
              <w:rPr>
                <w:rFonts w:eastAsia="Calibri"/>
                <w:b/>
                <w:bCs/>
                <w:sz w:val="20"/>
                <w:szCs w:val="20"/>
              </w:rPr>
              <w:t>Required image: [TBF: image file]</w:t>
            </w:r>
          </w:p>
          <w:p w14:paraId="7F7EBCE4" w14:textId="77777777" w:rsidR="009147B3" w:rsidRDefault="00000000">
            <w:pPr>
              <w:spacing w:after="60"/>
              <w:jc w:val="center"/>
            </w:pPr>
            <w:r>
              <w:rPr>
                <w:rFonts w:eastAsia="Calibri"/>
                <w:i/>
                <w:iCs/>
                <w:color w:val="404040"/>
                <w:sz w:val="20"/>
                <w:szCs w:val="20"/>
              </w:rPr>
              <w:t>Content: Rolling 20/24/28-quarter coefficients of unemployment and HY with significance markers (results/with_hy and without_hy rolling_results.json)</w:t>
            </w:r>
          </w:p>
        </w:tc>
      </w:tr>
    </w:tbl>
    <w:p w14:paraId="6A1148F6" w14:textId="77777777" w:rsidR="009147B3" w:rsidRDefault="009147B3">
      <w:pPr>
        <w:spacing w:after="80"/>
      </w:pPr>
    </w:p>
    <w:p w14:paraId="342901E6" w14:textId="77777777" w:rsidR="009147B3" w:rsidRDefault="00000000">
      <w:pPr>
        <w:spacing w:before="160" w:after="80"/>
      </w:pPr>
      <w:r>
        <w:rPr>
          <w:rFonts w:eastAsia="Calibri"/>
          <w:b/>
          <w:bCs/>
        </w:rPr>
        <w:t>6.18.2 Deleting Pandemic Response Quarters</w:t>
      </w:r>
    </w:p>
    <w:p w14:paraId="243AAA0D" w14:textId="77777777" w:rsidR="009147B3" w:rsidRDefault="00000000">
      <w:pPr>
        <w:keepNext/>
        <w:spacing w:before="160" w:after="80"/>
      </w:pPr>
      <w:r>
        <w:rPr>
          <w:rFonts w:eastAsia="Calibri"/>
          <w:b/>
          <w:bCs/>
          <w:color w:val="1F3864"/>
          <w:sz w:val="20"/>
          <w:szCs w:val="20"/>
        </w:rPr>
        <w:lastRenderedPageBreak/>
        <w:t>Table 6.13 – Pandemic Deletion Sensitivity (U + 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900"/>
        <w:gridCol w:w="1800"/>
        <w:gridCol w:w="1500"/>
        <w:gridCol w:w="2000"/>
      </w:tblGrid>
      <w:tr w:rsidR="009147B3" w14:paraId="1A51E75B" w14:textId="77777777">
        <w:tblPrEx>
          <w:tblCellMar>
            <w:top w:w="0" w:type="dxa"/>
            <w:bottom w:w="0" w:type="dxa"/>
          </w:tblCellMar>
        </w:tblPrEx>
        <w:trPr>
          <w:tblHeader/>
        </w:trPr>
        <w:tc>
          <w:tcPr>
            <w:tcW w:w="3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99A71DC" w14:textId="77777777" w:rsidR="009147B3" w:rsidRDefault="00000000">
            <w:r>
              <w:rPr>
                <w:rFonts w:eastAsia="Calibri"/>
                <w:b/>
                <w:bCs/>
                <w:color w:val="FFFFFF"/>
                <w:sz w:val="20"/>
                <w:szCs w:val="20"/>
              </w:rPr>
              <w:t>Re-estimation Sample</w:t>
            </w:r>
          </w:p>
        </w:tc>
        <w:tc>
          <w:tcPr>
            <w:tcW w:w="9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50F0D84" w14:textId="77777777" w:rsidR="009147B3" w:rsidRDefault="00000000">
            <w:r>
              <w:rPr>
                <w:rFonts w:eastAsia="Calibri"/>
                <w:b/>
                <w:bCs/>
                <w:color w:val="FFFFFF"/>
                <w:sz w:val="20"/>
                <w:szCs w:val="20"/>
              </w:rPr>
              <w:t>n</w:t>
            </w:r>
          </w:p>
        </w:tc>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D865FE4" w14:textId="77777777" w:rsidR="009147B3" w:rsidRDefault="00000000">
            <w:r>
              <w:rPr>
                <w:rFonts w:eastAsia="Calibri"/>
                <w:b/>
                <w:bCs/>
                <w:color w:val="FFFFFF"/>
                <w:sz w:val="20"/>
                <w:szCs w:val="20"/>
              </w:rPr>
              <w:t>U Coefficient</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71966A0" w14:textId="77777777" w:rsidR="009147B3" w:rsidRDefault="00000000">
            <w:r>
              <w:rPr>
                <w:rFonts w:eastAsia="Calibri"/>
                <w:b/>
                <w:bCs/>
                <w:color w:val="FFFFFF"/>
                <w:sz w:val="20"/>
                <w:szCs w:val="20"/>
              </w:rPr>
              <w:t>OLS p</w:t>
            </w:r>
          </w:p>
        </w:tc>
        <w:tc>
          <w:tcPr>
            <w:tcW w:w="20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482D5D4" w14:textId="77777777" w:rsidR="009147B3" w:rsidRDefault="00000000">
            <w:r>
              <w:rPr>
                <w:rFonts w:eastAsia="Calibri"/>
                <w:b/>
                <w:bCs/>
                <w:color w:val="FFFFFF"/>
                <w:sz w:val="20"/>
                <w:szCs w:val="20"/>
              </w:rPr>
              <w:t>Adjusted R²</w:t>
            </w:r>
          </w:p>
        </w:tc>
      </w:tr>
      <w:tr w:rsidR="009147B3" w14:paraId="16FC8221"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55085" w14:textId="77777777" w:rsidR="009147B3" w:rsidRDefault="00000000">
            <w:r>
              <w:rPr>
                <w:rFonts w:eastAsia="Calibri"/>
                <w:color w:val="000000"/>
                <w:sz w:val="20"/>
                <w:szCs w:val="20"/>
              </w:rPr>
              <w:t>All training quarters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EDC93" w14:textId="77777777" w:rsidR="009147B3" w:rsidRDefault="00000000">
            <w:r>
              <w:rPr>
                <w:rFonts w:eastAsia="Calibri"/>
                <w:color w:val="000000"/>
                <w:sz w:val="20"/>
                <w:szCs w:val="20"/>
              </w:rPr>
              <w:t>43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0E092" w14:textId="77777777" w:rsidR="009147B3" w:rsidRDefault="00000000">
            <w:r>
              <w:rPr>
                <w:rFonts w:eastAsia="Calibri"/>
                <w:color w:val="000000"/>
                <w:sz w:val="20"/>
                <w:szCs w:val="20"/>
              </w:rPr>
              <w:t>1.3286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433D5" w14:textId="77777777" w:rsidR="009147B3" w:rsidRDefault="00000000">
            <w:r>
              <w:rPr>
                <w:rFonts w:eastAsia="Calibri"/>
                <w:color w:val="000000"/>
                <w:sz w:val="20"/>
                <w:szCs w:val="20"/>
              </w:rPr>
              <w:t>0.0030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53057" w14:textId="77777777" w:rsidR="009147B3" w:rsidRDefault="00000000">
            <w:r>
              <w:rPr>
                <w:rFonts w:eastAsia="Calibri"/>
                <w:color w:val="000000"/>
                <w:sz w:val="20"/>
                <w:szCs w:val="20"/>
              </w:rPr>
              <w:t>0.2777</w:t>
            </w:r>
          </w:p>
        </w:tc>
      </w:tr>
      <w:tr w:rsidR="009147B3" w14:paraId="3F685491"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018DDAA" w14:textId="77777777" w:rsidR="009147B3" w:rsidRDefault="00000000">
            <w:r>
              <w:rPr>
                <w:rFonts w:eastAsia="Calibri"/>
                <w:color w:val="000000"/>
                <w:sz w:val="20"/>
                <w:szCs w:val="20"/>
              </w:rPr>
              <w:t>Delete 2020Q1–2021Q1</w:t>
            </w:r>
          </w:p>
        </w:tc>
        <w:tc>
          <w:tcPr>
            <w:tcW w:w="9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4FCAD03" w14:textId="77777777" w:rsidR="009147B3" w:rsidRDefault="00000000">
            <w:r>
              <w:rPr>
                <w:rFonts w:eastAsia="Calibri"/>
                <w:color w:val="000000"/>
                <w:sz w:val="20"/>
                <w:szCs w:val="20"/>
              </w:rPr>
              <w:t>38</w:t>
            </w:r>
          </w:p>
        </w:tc>
        <w:tc>
          <w:tcPr>
            <w:tcW w:w="1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C85EF14" w14:textId="77777777" w:rsidR="009147B3" w:rsidRDefault="00000000">
            <w:r>
              <w:rPr>
                <w:rFonts w:eastAsia="Calibri"/>
                <w:color w:val="000000"/>
                <w:sz w:val="20"/>
                <w:szCs w:val="20"/>
              </w:rPr>
              <w:t>0.7414</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931CBCC" w14:textId="77777777" w:rsidR="009147B3" w:rsidRDefault="00000000">
            <w:r>
              <w:rPr>
                <w:rFonts w:eastAsia="Calibri"/>
                <w:color w:val="000000"/>
                <w:sz w:val="20"/>
                <w:szCs w:val="20"/>
              </w:rPr>
              <w:t>0.1825</w:t>
            </w:r>
          </w:p>
        </w:tc>
        <w:tc>
          <w:tcPr>
            <w:tcW w:w="20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66442ED" w14:textId="77777777" w:rsidR="009147B3" w:rsidRDefault="00000000">
            <w:r>
              <w:rPr>
                <w:rFonts w:eastAsia="Calibri"/>
                <w:color w:val="000000"/>
                <w:sz w:val="20"/>
                <w:szCs w:val="20"/>
              </w:rPr>
              <w:t>0.1335</w:t>
            </w:r>
          </w:p>
        </w:tc>
      </w:tr>
      <w:tr w:rsidR="009147B3" w14:paraId="7180D7BB" w14:textId="77777777">
        <w:tblPrEx>
          <w:tblCellMar>
            <w:top w:w="0" w:type="dxa"/>
            <w:bottom w:w="0" w:type="dxa"/>
          </w:tblCellMar>
        </w:tblPrEx>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109AE" w14:textId="77777777" w:rsidR="009147B3" w:rsidRDefault="00000000">
            <w:r>
              <w:rPr>
                <w:rFonts w:eastAsia="Calibri"/>
                <w:color w:val="000000"/>
                <w:sz w:val="20"/>
                <w:szCs w:val="20"/>
              </w:rPr>
              <w:t>Delete only 2020Q2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D2B3C" w14:textId="77777777" w:rsidR="009147B3" w:rsidRDefault="00000000">
            <w:r>
              <w:rPr>
                <w:rFonts w:eastAsia="Calibri"/>
                <w:color w:val="000000"/>
                <w:sz w:val="20"/>
                <w:szCs w:val="20"/>
              </w:rPr>
              <w:t>42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05A2A" w14:textId="77777777" w:rsidR="009147B3" w:rsidRDefault="00000000">
            <w:r>
              <w:rPr>
                <w:rFonts w:eastAsia="Calibri"/>
                <w:color w:val="000000"/>
                <w:sz w:val="20"/>
                <w:szCs w:val="20"/>
              </w:rPr>
              <w:t>1.1135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FCE08" w14:textId="77777777" w:rsidR="009147B3" w:rsidRDefault="00000000">
            <w:r>
              <w:rPr>
                <w:rFonts w:eastAsia="Calibri"/>
                <w:color w:val="000000"/>
                <w:sz w:val="20"/>
                <w:szCs w:val="20"/>
              </w:rPr>
              <w:t>0.0148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FDB67" w14:textId="77777777" w:rsidR="009147B3" w:rsidRDefault="00000000">
            <w:r>
              <w:rPr>
                <w:rFonts w:eastAsia="Calibri"/>
                <w:color w:val="000000"/>
                <w:sz w:val="20"/>
                <w:szCs w:val="20"/>
              </w:rPr>
              <w:t>—</w:t>
            </w:r>
          </w:p>
        </w:tc>
      </w:tr>
    </w:tbl>
    <w:p w14:paraId="76E10E8D" w14:textId="77777777" w:rsidR="009147B3" w:rsidRDefault="009147B3">
      <w:pPr>
        <w:spacing w:after="80"/>
      </w:pPr>
    </w:p>
    <w:p w14:paraId="32F82D89" w14:textId="77777777" w:rsidR="009147B3" w:rsidRDefault="00000000">
      <w:pPr>
        <w:spacing w:after="120" w:line="276" w:lineRule="auto"/>
        <w:jc w:val="both"/>
      </w:pPr>
      <w:r>
        <w:rPr>
          <w:rFonts w:eastAsia="Calibri"/>
        </w:rPr>
        <w:t>After deleting the five pandemic response quarters, the U estimate declined and lost conventional significance. Each of the four first-round single-macro candidates also became insignificant under this deletion, and none of the examined two-macro alternatives retained significance for all macro terms. Deletion preserves calendar lags, and the smaller sample increases uncertainty; these are sensitivity findings, not proof that effects are absent in every period.</w:t>
      </w:r>
    </w:p>
    <w:p w14:paraId="75F7B36A" w14:textId="77777777" w:rsidR="009147B3" w:rsidRDefault="00000000">
      <w:pPr>
        <w:spacing w:before="160" w:after="80"/>
      </w:pPr>
      <w:r>
        <w:rPr>
          <w:rFonts w:eastAsia="Calibri"/>
          <w:b/>
          <w:bCs/>
        </w:rPr>
        <w:t>6.18.3 Archived S4 Nine-Quarter Projection</w:t>
      </w:r>
    </w:p>
    <w:p w14:paraId="3AAAD0C2" w14:textId="77777777" w:rsidR="009147B3" w:rsidRDefault="00000000">
      <w:pPr>
        <w:spacing w:after="120" w:line="276" w:lineRule="auto"/>
        <w:jc w:val="both"/>
      </w:pPr>
      <w:r>
        <w:rPr>
          <w:rFonts w:eastAsia="Calibri"/>
        </w:rPr>
        <w:t>An earlier S4 exercise used coefficients frozen on the 43-observation training sample of the U + D specification, recursively initialized at actual 2025Q4 values, with future D = 0. The figures are retained as a record of the quantitative attempt and are not the adopted forecast.</w:t>
      </w:r>
    </w:p>
    <w:p w14:paraId="46178801" w14:textId="77777777" w:rsidR="009147B3" w:rsidRDefault="00000000">
      <w:pPr>
        <w:keepNext/>
        <w:spacing w:before="160" w:after="80"/>
      </w:pPr>
      <w:r>
        <w:rPr>
          <w:rFonts w:eastAsia="Calibri"/>
          <w:b/>
          <w:bCs/>
          <w:color w:val="1F3864"/>
          <w:sz w:val="20"/>
          <w:szCs w:val="20"/>
        </w:rPr>
        <w:t>Table 6.14 – Archived S4 Projection of the Bonus Ratio (Not Adopted).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47B3" w14:paraId="2128A164"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FC96CED" w14:textId="77777777" w:rsidR="009147B3" w:rsidRDefault="00000000">
            <w:r>
              <w:rPr>
                <w:rFonts w:eastAsia="Calibri"/>
                <w:b/>
                <w:bCs/>
                <w:color w:val="FFFFFF"/>
                <w:sz w:val="20"/>
                <w:szCs w:val="20"/>
              </w:rPr>
              <w:t>Quarter</w:t>
            </w:r>
          </w:p>
        </w:tc>
        <w:tc>
          <w:tcPr>
            <w:tcW w:w="34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D647C6A" w14:textId="77777777" w:rsidR="009147B3" w:rsidRDefault="00000000">
            <w:r>
              <w:rPr>
                <w:rFonts w:eastAsia="Calibri"/>
                <w:b/>
                <w:bCs/>
                <w:color w:val="FFFFFF"/>
                <w:sz w:val="20"/>
                <w:szCs w:val="20"/>
              </w:rPr>
              <w:t>Unemployment Path (%)</w:t>
            </w:r>
          </w:p>
        </w:tc>
        <w:tc>
          <w:tcPr>
            <w:tcW w:w="348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305D0D0" w14:textId="77777777" w:rsidR="009147B3" w:rsidRDefault="00000000">
            <w:r>
              <w:rPr>
                <w:rFonts w:eastAsia="Calibri"/>
                <w:b/>
                <w:bCs/>
                <w:color w:val="FFFFFF"/>
                <w:sz w:val="20"/>
                <w:szCs w:val="20"/>
              </w:rPr>
              <w:t>Illustrative Bonus Ratio (%)</w:t>
            </w:r>
          </w:p>
        </w:tc>
      </w:tr>
      <w:tr w:rsidR="009147B3" w14:paraId="337953D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44D66" w14:textId="77777777" w:rsidR="009147B3" w:rsidRDefault="00000000">
            <w:r>
              <w:rPr>
                <w:rFonts w:eastAsia="Calibri"/>
                <w:color w:val="000000"/>
                <w:sz w:val="20"/>
                <w:szCs w:val="20"/>
              </w:rPr>
              <w:t>2026Q1</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A1440" w14:textId="77777777" w:rsidR="009147B3" w:rsidRDefault="00000000">
            <w:r>
              <w:rPr>
                <w:rFonts w:eastAsia="Calibri"/>
                <w:color w:val="000000"/>
                <w:sz w:val="20"/>
                <w:szCs w:val="20"/>
              </w:rPr>
              <w:t>6.565449</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47BF0E" w14:textId="77777777" w:rsidR="009147B3" w:rsidRDefault="00000000">
            <w:r>
              <w:rPr>
                <w:rFonts w:eastAsia="Calibri"/>
                <w:color w:val="000000"/>
                <w:sz w:val="20"/>
                <w:szCs w:val="20"/>
              </w:rPr>
              <w:t>16.5802</w:t>
            </w:r>
          </w:p>
        </w:tc>
      </w:tr>
      <w:tr w:rsidR="009147B3" w14:paraId="2A7E41D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091BA64" w14:textId="77777777" w:rsidR="009147B3" w:rsidRDefault="00000000">
            <w:r>
              <w:rPr>
                <w:rFonts w:eastAsia="Calibri"/>
                <w:color w:val="000000"/>
                <w:sz w:val="20"/>
                <w:szCs w:val="20"/>
              </w:rPr>
              <w:t>2026Q2</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1A86805" w14:textId="77777777" w:rsidR="009147B3" w:rsidRDefault="00000000">
            <w:r>
              <w:rPr>
                <w:rFonts w:eastAsia="Calibri"/>
                <w:color w:val="000000"/>
                <w:sz w:val="20"/>
                <w:szCs w:val="20"/>
              </w:rPr>
              <w:t>7.899902</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4AB4B8D" w14:textId="77777777" w:rsidR="009147B3" w:rsidRDefault="00000000">
            <w:r>
              <w:rPr>
                <w:rFonts w:eastAsia="Calibri"/>
                <w:color w:val="000000"/>
                <w:sz w:val="20"/>
                <w:szCs w:val="20"/>
              </w:rPr>
              <w:t>19.1254</w:t>
            </w:r>
          </w:p>
        </w:tc>
      </w:tr>
      <w:tr w:rsidR="009147B3" w14:paraId="50592B3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14789" w14:textId="77777777" w:rsidR="009147B3" w:rsidRDefault="00000000">
            <w:r>
              <w:rPr>
                <w:rFonts w:eastAsia="Calibri"/>
                <w:color w:val="000000"/>
                <w:sz w:val="20"/>
                <w:szCs w:val="20"/>
              </w:rPr>
              <w:t>2026Q3</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23436" w14:textId="77777777" w:rsidR="009147B3" w:rsidRDefault="00000000">
            <w:r>
              <w:rPr>
                <w:rFonts w:eastAsia="Calibri"/>
                <w:color w:val="000000"/>
                <w:sz w:val="20"/>
                <w:szCs w:val="20"/>
              </w:rPr>
              <w:t>8.566341</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9F141" w14:textId="77777777" w:rsidR="009147B3" w:rsidRDefault="00000000">
            <w:r>
              <w:rPr>
                <w:rFonts w:eastAsia="Calibri"/>
                <w:color w:val="000000"/>
                <w:sz w:val="20"/>
                <w:szCs w:val="20"/>
              </w:rPr>
              <w:t>21.7362</w:t>
            </w:r>
          </w:p>
        </w:tc>
      </w:tr>
      <w:tr w:rsidR="009147B3" w14:paraId="13D174C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7DAFC2D" w14:textId="77777777" w:rsidR="009147B3" w:rsidRDefault="00000000">
            <w:r>
              <w:rPr>
                <w:rFonts w:eastAsia="Calibri"/>
                <w:color w:val="000000"/>
                <w:sz w:val="20"/>
                <w:szCs w:val="20"/>
              </w:rPr>
              <w:t>2026Q4</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7090A1C" w14:textId="77777777" w:rsidR="009147B3" w:rsidRDefault="00000000">
            <w:r>
              <w:rPr>
                <w:rFonts w:eastAsia="Calibri"/>
                <w:color w:val="000000"/>
                <w:sz w:val="20"/>
                <w:szCs w:val="20"/>
              </w:rPr>
              <w:t>8.936377</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0D5C41E" w14:textId="77777777" w:rsidR="009147B3" w:rsidRDefault="00000000">
            <w:r>
              <w:rPr>
                <w:rFonts w:eastAsia="Calibri"/>
                <w:color w:val="000000"/>
                <w:sz w:val="20"/>
                <w:szCs w:val="20"/>
              </w:rPr>
              <w:t>23.4810</w:t>
            </w:r>
          </w:p>
        </w:tc>
      </w:tr>
      <w:tr w:rsidR="009147B3" w14:paraId="031B09E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929B7" w14:textId="77777777" w:rsidR="009147B3" w:rsidRDefault="00000000">
            <w:r>
              <w:rPr>
                <w:rFonts w:eastAsia="Calibri"/>
                <w:color w:val="000000"/>
                <w:sz w:val="20"/>
                <w:szCs w:val="20"/>
              </w:rPr>
              <w:t>2027Q1</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23941" w14:textId="77777777" w:rsidR="009147B3" w:rsidRDefault="00000000">
            <w:r>
              <w:rPr>
                <w:rFonts w:eastAsia="Calibri"/>
                <w:color w:val="000000"/>
                <w:sz w:val="20"/>
                <w:szCs w:val="20"/>
              </w:rPr>
              <w:t>9.191204</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B6268" w14:textId="77777777" w:rsidR="009147B3" w:rsidRDefault="00000000">
            <w:r>
              <w:rPr>
                <w:rFonts w:eastAsia="Calibri"/>
                <w:color w:val="000000"/>
                <w:sz w:val="20"/>
                <w:szCs w:val="20"/>
              </w:rPr>
              <w:t>24.5470</w:t>
            </w:r>
          </w:p>
        </w:tc>
      </w:tr>
      <w:tr w:rsidR="009147B3" w14:paraId="139BF84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F5869EB" w14:textId="77777777" w:rsidR="009147B3" w:rsidRDefault="00000000">
            <w:r>
              <w:rPr>
                <w:rFonts w:eastAsia="Calibri"/>
                <w:color w:val="000000"/>
                <w:sz w:val="20"/>
                <w:szCs w:val="20"/>
              </w:rPr>
              <w:t>2027Q2</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DE42547" w14:textId="77777777" w:rsidR="009147B3" w:rsidRDefault="00000000">
            <w:r>
              <w:rPr>
                <w:rFonts w:eastAsia="Calibri"/>
                <w:color w:val="000000"/>
                <w:sz w:val="20"/>
                <w:szCs w:val="20"/>
              </w:rPr>
              <w:t>9.358607</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476FB84" w14:textId="77777777" w:rsidR="009147B3" w:rsidRDefault="00000000">
            <w:r>
              <w:rPr>
                <w:rFonts w:eastAsia="Calibri"/>
                <w:color w:val="000000"/>
                <w:sz w:val="20"/>
                <w:szCs w:val="20"/>
              </w:rPr>
              <w:t>25.2364</w:t>
            </w:r>
          </w:p>
        </w:tc>
      </w:tr>
      <w:tr w:rsidR="009147B3" w14:paraId="061F6D4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0A969" w14:textId="77777777" w:rsidR="009147B3" w:rsidRDefault="00000000">
            <w:r>
              <w:rPr>
                <w:rFonts w:eastAsia="Calibri"/>
                <w:color w:val="000000"/>
                <w:sz w:val="20"/>
                <w:szCs w:val="20"/>
              </w:rPr>
              <w:t>2027Q3</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01763" w14:textId="77777777" w:rsidR="009147B3" w:rsidRDefault="00000000">
            <w:r>
              <w:rPr>
                <w:rFonts w:eastAsia="Calibri"/>
                <w:color w:val="000000"/>
                <w:sz w:val="20"/>
                <w:szCs w:val="20"/>
              </w:rPr>
              <w:t>9.428866</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DD635" w14:textId="77777777" w:rsidR="009147B3" w:rsidRDefault="00000000">
            <w:r>
              <w:rPr>
                <w:rFonts w:eastAsia="Calibri"/>
                <w:color w:val="000000"/>
                <w:sz w:val="20"/>
                <w:szCs w:val="20"/>
              </w:rPr>
              <w:t>25.6858</w:t>
            </w:r>
          </w:p>
        </w:tc>
      </w:tr>
      <w:tr w:rsidR="009147B3" w14:paraId="2429852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EB0BF5E" w14:textId="77777777" w:rsidR="009147B3" w:rsidRDefault="00000000">
            <w:r>
              <w:rPr>
                <w:rFonts w:eastAsia="Calibri"/>
                <w:color w:val="000000"/>
                <w:sz w:val="20"/>
                <w:szCs w:val="20"/>
              </w:rPr>
              <w:t>2027Q4</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DAA7348" w14:textId="77777777" w:rsidR="009147B3" w:rsidRDefault="00000000">
            <w:r>
              <w:rPr>
                <w:rFonts w:eastAsia="Calibri"/>
                <w:color w:val="000000"/>
                <w:sz w:val="20"/>
                <w:szCs w:val="20"/>
              </w:rPr>
              <w:t>9.455956</w:t>
            </w:r>
          </w:p>
        </w:tc>
        <w:tc>
          <w:tcPr>
            <w:tcW w:w="348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F156DFD" w14:textId="77777777" w:rsidR="009147B3" w:rsidRDefault="00000000">
            <w:r>
              <w:rPr>
                <w:rFonts w:eastAsia="Calibri"/>
                <w:color w:val="000000"/>
                <w:sz w:val="20"/>
                <w:szCs w:val="20"/>
              </w:rPr>
              <w:t>25.9271</w:t>
            </w:r>
          </w:p>
        </w:tc>
      </w:tr>
      <w:tr w:rsidR="009147B3" w14:paraId="3DA85BBE"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55DDD" w14:textId="77777777" w:rsidR="009147B3" w:rsidRDefault="00000000">
            <w:r>
              <w:rPr>
                <w:rFonts w:eastAsia="Calibri"/>
                <w:color w:val="000000"/>
                <w:sz w:val="20"/>
                <w:szCs w:val="20"/>
              </w:rPr>
              <w:t>2028Q1</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ED26E" w14:textId="77777777" w:rsidR="009147B3" w:rsidRDefault="00000000">
            <w:r>
              <w:rPr>
                <w:rFonts w:eastAsia="Calibri"/>
                <w:color w:val="000000"/>
                <w:sz w:val="20"/>
                <w:szCs w:val="20"/>
              </w:rPr>
              <w:t>9.427875</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BBC6D" w14:textId="77777777" w:rsidR="009147B3" w:rsidRDefault="00000000">
            <w:r>
              <w:rPr>
                <w:rFonts w:eastAsia="Calibri"/>
                <w:color w:val="000000"/>
                <w:sz w:val="20"/>
                <w:szCs w:val="20"/>
              </w:rPr>
              <w:t>26.0425</w:t>
            </w:r>
          </w:p>
        </w:tc>
      </w:tr>
    </w:tbl>
    <w:p w14:paraId="7ED46010" w14:textId="77777777" w:rsidR="009147B3" w:rsidRDefault="009147B3">
      <w:pPr>
        <w:spacing w:after="80"/>
      </w:pPr>
    </w:p>
    <w:p w14:paraId="34763010" w14:textId="77777777" w:rsidR="009147B3" w:rsidRDefault="00000000">
      <w:pPr>
        <w:spacing w:after="120" w:line="276" w:lineRule="auto"/>
        <w:jc w:val="both"/>
      </w:pPr>
      <w:r>
        <w:rPr>
          <w:rFonts w:eastAsia="Calibri"/>
        </w:rPr>
        <w:t>The arithmetic mean of the nine quarterly ratios is 23.1513 percent, and the unweighted sum of R is 2.083616; neither is total nine-quarter bonus nor an aggregate ratio weighted by non-bonus compensation. Higher unemployment mechanically raises the projected ratio through the positive coefficient, and the evidence is insufficient to treat that historical association as an economic stress response. With a one-quarter lag, the ninth unemployment input affects a quarter beyond the horizon. The exercise provides no prediction intervals or non-bonus compensation path, so it cannot produce bonus amounts, and scenario and historical vintages were not synchronized.</w:t>
      </w:r>
    </w:p>
    <w:p w14:paraId="351E9F2B" w14:textId="77777777" w:rsidR="009147B3" w:rsidRDefault="00000000">
      <w:pPr>
        <w:spacing w:before="160" w:after="80"/>
      </w:pPr>
      <w:r>
        <w:rPr>
          <w:rFonts w:eastAsia="Calibri"/>
          <w:b/>
          <w:bCs/>
        </w:rPr>
        <w:t>6.18.4 Replication</w:t>
      </w:r>
    </w:p>
    <w:p w14:paraId="72CD07CA" w14:textId="77777777" w:rsidR="009147B3" w:rsidRDefault="00000000">
      <w:pPr>
        <w:spacing w:after="120" w:line="276" w:lineRule="auto"/>
        <w:jc w:val="both"/>
      </w:pPr>
      <w:r>
        <w:rPr>
          <w:rFonts w:eastAsia="Calibri"/>
        </w:rPr>
        <w:lastRenderedPageBreak/>
        <w:t>The research package (PNFP_Bonus_Ratio_Level_Package) provides portable replication code in three segments: data preparation and stationarity (segment1_prepare_data.py), core and alternative models (segment2_models.py), and rolling diagnostics, S4 recursion, and replication checks (segment3_diagnostics.py), run together through run_all.py under Python 3.12. verify_results.py compares rerun coefficients, p-values, model statistics, selected terms, screening flags, rolling records, and S4 values to fixed references (absolute tolerance 1e-7, relative tolerance 1e-8); a successful run ends with "PASS: E02-E08 reproduced." Original reports and research code remain unchanged, and manifest.json provides SHA-256 checksums.</w:t>
      </w:r>
    </w:p>
    <w:p w14:paraId="3EB0C20D" w14:textId="77777777" w:rsidR="009147B3" w:rsidRDefault="00000000">
      <w:pPr>
        <w:keepNext/>
        <w:spacing w:before="160" w:after="80"/>
      </w:pPr>
      <w:r>
        <w:rPr>
          <w:rFonts w:eastAsia="Calibri"/>
          <w:b/>
          <w:bCs/>
          <w:color w:val="1F3864"/>
          <w:sz w:val="20"/>
          <w:szCs w:val="20"/>
        </w:rPr>
        <w:t>Table 6.15 – Bonus Component Evidence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60"/>
        <w:gridCol w:w="4300"/>
      </w:tblGrid>
      <w:tr w:rsidR="009147B3" w14:paraId="5DC40DC6"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E113555" w14:textId="77777777" w:rsidR="009147B3" w:rsidRDefault="00000000">
            <w:r>
              <w:rPr>
                <w:rFonts w:eastAsia="Calibri"/>
                <w:b/>
                <w:bCs/>
                <w:color w:val="FFFFFF"/>
                <w:sz w:val="20"/>
                <w:szCs w:val="20"/>
              </w:rPr>
              <w:t>ID</w:t>
            </w:r>
          </w:p>
        </w:tc>
        <w:tc>
          <w:tcPr>
            <w:tcW w:w="37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537B1BB" w14:textId="77777777" w:rsidR="009147B3" w:rsidRDefault="00000000">
            <w:r>
              <w:rPr>
                <w:rFonts w:eastAsia="Calibri"/>
                <w:b/>
                <w:bCs/>
                <w:color w:val="FFFFFF"/>
                <w:sz w:val="20"/>
                <w:szCs w:val="20"/>
              </w:rPr>
              <w:t>Archived Experiment</w:t>
            </w:r>
          </w:p>
        </w:tc>
        <w:tc>
          <w:tcPr>
            <w:tcW w:w="4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4AA2116" w14:textId="77777777" w:rsidR="009147B3" w:rsidRDefault="00000000">
            <w:r>
              <w:rPr>
                <w:rFonts w:eastAsia="Calibri"/>
                <w:b/>
                <w:bCs/>
                <w:color w:val="FFFFFF"/>
                <w:sz w:val="20"/>
                <w:szCs w:val="20"/>
              </w:rPr>
              <w:t>Evidence Provided</w:t>
            </w:r>
          </w:p>
        </w:tc>
      </w:tr>
      <w:tr w:rsidR="009147B3" w14:paraId="0E0C0AE8"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15B64" w14:textId="77777777" w:rsidR="009147B3" w:rsidRDefault="00000000">
            <w:r>
              <w:rPr>
                <w:rFonts w:eastAsia="Calibri"/>
                <w:color w:val="000000"/>
                <w:sz w:val="20"/>
                <w:szCs w:val="20"/>
              </w:rPr>
              <w:t>E02–E03</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BEBD6" w14:textId="77777777" w:rsidR="009147B3" w:rsidRDefault="00000000">
            <w:r>
              <w:rPr>
                <w:rFonts w:eastAsia="Calibri"/>
                <w:color w:val="000000"/>
                <w:sz w:val="20"/>
                <w:szCs w:val="20"/>
              </w:rPr>
              <w:t>Core models with and without HY</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348C8" w14:textId="77777777" w:rsidR="009147B3" w:rsidRDefault="00000000">
            <w:r>
              <w:rPr>
                <w:rFonts w:eastAsia="Calibri"/>
                <w:color w:val="000000"/>
                <w:sz w:val="20"/>
                <w:szCs w:val="20"/>
              </w:rPr>
              <w:t>Initial entry, improvements, and interpretation gaps</w:t>
            </w:r>
          </w:p>
        </w:tc>
      </w:tr>
      <w:tr w:rsidR="009147B3" w14:paraId="137B876B"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F0B2FA2" w14:textId="77777777" w:rsidR="009147B3" w:rsidRDefault="00000000">
            <w:r>
              <w:rPr>
                <w:rFonts w:eastAsia="Calibri"/>
                <w:color w:val="000000"/>
                <w:sz w:val="20"/>
                <w:szCs w:val="20"/>
              </w:rPr>
              <w:t>E04–E05</w:t>
            </w:r>
          </w:p>
        </w:tc>
        <w:tc>
          <w:tcPr>
            <w:tcW w:w="37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B2F5362" w14:textId="77777777" w:rsidR="009147B3" w:rsidRDefault="00000000">
            <w:r>
              <w:rPr>
                <w:rFonts w:eastAsia="Calibri"/>
                <w:color w:val="000000"/>
                <w:sz w:val="20"/>
                <w:szCs w:val="20"/>
              </w:rPr>
              <w:t>Alternative starts and no-dummy checks</w:t>
            </w:r>
          </w:p>
        </w:tc>
        <w:tc>
          <w:tcPr>
            <w:tcW w:w="4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19EC86C" w14:textId="77777777" w:rsidR="009147B3" w:rsidRDefault="00000000">
            <w:r>
              <w:rPr>
                <w:rFonts w:eastAsia="Calibri"/>
                <w:color w:val="000000"/>
                <w:sz w:val="20"/>
                <w:szCs w:val="20"/>
              </w:rPr>
              <w:t>Alternatives tested; local significance is insufficient</w:t>
            </w:r>
          </w:p>
        </w:tc>
      </w:tr>
      <w:tr w:rsidR="009147B3" w14:paraId="5B1AC30C"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6BF7C" w14:textId="77777777" w:rsidR="009147B3" w:rsidRDefault="00000000">
            <w:r>
              <w:rPr>
                <w:rFonts w:eastAsia="Calibri"/>
                <w:color w:val="000000"/>
                <w:sz w:val="20"/>
                <w:szCs w:val="20"/>
              </w:rPr>
              <w:t>E06–E07</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CA095" w14:textId="77777777" w:rsidR="009147B3" w:rsidRDefault="00000000">
            <w:r>
              <w:rPr>
                <w:rFonts w:eastAsia="Calibri"/>
                <w:color w:val="000000"/>
                <w:sz w:val="20"/>
                <w:szCs w:val="20"/>
              </w:rPr>
              <w:t>Rolling models with and without HY</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9583D" w14:textId="77777777" w:rsidR="009147B3" w:rsidRDefault="00000000">
            <w:r>
              <w:rPr>
                <w:rFonts w:eastAsia="Calibri"/>
                <w:color w:val="000000"/>
                <w:sz w:val="20"/>
                <w:szCs w:val="20"/>
              </w:rPr>
              <w:t>Window sensitivity; separate direction from significance</w:t>
            </w:r>
          </w:p>
        </w:tc>
      </w:tr>
      <w:tr w:rsidR="009147B3" w14:paraId="7F1511C7"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CB9879D" w14:textId="77777777" w:rsidR="009147B3" w:rsidRDefault="00000000">
            <w:r>
              <w:rPr>
                <w:rFonts w:eastAsia="Calibri"/>
                <w:color w:val="000000"/>
                <w:sz w:val="20"/>
                <w:szCs w:val="20"/>
              </w:rPr>
              <w:t>E08</w:t>
            </w:r>
          </w:p>
        </w:tc>
        <w:tc>
          <w:tcPr>
            <w:tcW w:w="37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4946D39" w14:textId="77777777" w:rsidR="009147B3" w:rsidRDefault="00000000">
            <w:r>
              <w:rPr>
                <w:rFonts w:eastAsia="Calibri"/>
                <w:color w:val="000000"/>
                <w:sz w:val="20"/>
                <w:szCs w:val="20"/>
              </w:rPr>
              <w:t>S4 nine-quarter conditional projection</w:t>
            </w:r>
          </w:p>
        </w:tc>
        <w:tc>
          <w:tcPr>
            <w:tcW w:w="4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D2EFFB8" w14:textId="77777777" w:rsidR="009147B3" w:rsidRDefault="00000000">
            <w:r>
              <w:rPr>
                <w:rFonts w:eastAsia="Calibri"/>
                <w:color w:val="000000"/>
                <w:sz w:val="20"/>
                <w:szCs w:val="20"/>
              </w:rPr>
              <w:t>Stress extrapolation and aggregation limits</w:t>
            </w:r>
          </w:p>
        </w:tc>
      </w:tr>
    </w:tbl>
    <w:p w14:paraId="6657FA9F" w14:textId="77777777" w:rsidR="009147B3" w:rsidRDefault="009147B3">
      <w:pPr>
        <w:spacing w:after="80"/>
      </w:pPr>
    </w:p>
    <w:p w14:paraId="5836A55D" w14:textId="77777777" w:rsidR="009147B3" w:rsidRDefault="00000000">
      <w:pPr>
        <w:pStyle w:val="Heading2"/>
        <w:spacing w:before="200" w:after="100"/>
      </w:pPr>
      <w:r>
        <w:t>6.19 Testing Conclusions</w:t>
      </w:r>
    </w:p>
    <w:p w14:paraId="4372C770" w14:textId="77777777" w:rsidR="009147B3" w:rsidRDefault="00000000">
      <w:pPr>
        <w:spacing w:after="120" w:line="276" w:lineRule="auto"/>
        <w:jc w:val="both"/>
      </w:pPr>
      <w:r>
        <w:rPr>
          <w:rFonts w:eastAsia="Calibri"/>
        </w:rPr>
        <w:t>The testing program indicates that the model is statistically sound, economically intuitive, and operationally stable. The long-run residual is stationary, supporting cointegration; the short-run specification passes all diagnostic gates; the income-growth coefficient keeps its expected sign across all rolling windows; and the FCB experiment shows the specification is robust to the 2019 structural break. Out-of-time testing identifies an over-prediction bias that is conservative for compensation expense and is attributable mainly to quarter-specific business events rather than relationship failure. Collectively, testing results support the conclusion that the model is appropriate for CCAR forecasting, stress testing, capital planning, and related applications. For the bonus component, the testing evidence in Section 6.18 supports the decision not to adopt the quantitative approach.</w:t>
      </w:r>
    </w:p>
    <w:p w14:paraId="2559E7AF" w14:textId="77777777" w:rsidR="009147B3" w:rsidRDefault="00000000">
      <w:pPr>
        <w:pStyle w:val="Heading1"/>
        <w:pageBreakBefore/>
        <w:spacing w:before="240" w:after="160"/>
      </w:pPr>
      <w:r>
        <w:lastRenderedPageBreak/>
        <w:t>7. Model Implementation</w:t>
      </w:r>
    </w:p>
    <w:p w14:paraId="0519EFCE" w14:textId="77777777" w:rsidR="009147B3" w:rsidRDefault="00000000">
      <w:pPr>
        <w:shd w:val="clear" w:color="auto" w:fill="E7E6E6"/>
        <w:spacing w:after="80" w:line="276" w:lineRule="auto"/>
      </w:pPr>
      <w:r>
        <w:rPr>
          <w:rFonts w:eastAsia="Calibri"/>
        </w:rPr>
        <w:t>[Describe the implementation process and results to ensure the model that is developed and validated is the same model that is implemented.</w:t>
      </w:r>
    </w:p>
    <w:p w14:paraId="4F117366" w14:textId="77777777" w:rsidR="009147B3" w:rsidRDefault="00000000">
      <w:pPr>
        <w:shd w:val="clear" w:color="auto" w:fill="E7E6E6"/>
        <w:spacing w:after="80" w:line="276" w:lineRule="auto"/>
      </w:pPr>
      <w:r>
        <w:rPr>
          <w:rFonts w:eastAsia="Calibri"/>
        </w:rPr>
        <w:t>Include the system or platform for implementation (e.g., spreadsheet, IT production application, database application).</w:t>
      </w:r>
    </w:p>
    <w:p w14:paraId="6B84E76B" w14:textId="77777777" w:rsidR="009147B3" w:rsidRDefault="00000000">
      <w:pPr>
        <w:shd w:val="clear" w:color="auto" w:fill="E7E6E6"/>
        <w:spacing w:after="80" w:line="276" w:lineRule="auto"/>
      </w:pPr>
      <w:r>
        <w:rPr>
          <w:rFonts w:eastAsia="Calibri"/>
        </w:rPr>
        <w:t>Document controls of how the model is secured and controlled post-implementation to prevent unauthorized changes to the model. This may include change or version controls, access controls, segregation of duties between development, use and testing, quality assurance / quality controls, model procedures, physical security over model, etc.</w:t>
      </w:r>
    </w:p>
    <w:p w14:paraId="64AEEC21" w14:textId="77777777" w:rsidR="009147B3" w:rsidRDefault="00000000">
      <w:pPr>
        <w:shd w:val="clear" w:color="auto" w:fill="E7E6E6"/>
        <w:spacing w:after="80" w:line="276" w:lineRule="auto"/>
      </w:pPr>
      <w:r>
        <w:rPr>
          <w:rFonts w:eastAsia="Calibri"/>
        </w:rPr>
        <w:t>For vendor models, where applicable, how will the model owner confirm implementation is correct? For example: the customized rules are implemented as expected; a risk strategy selected by Pinnacle is implemented as expected; scorecards develop by Pinnacle are implemented on the vendor platform as expected.</w:t>
      </w:r>
    </w:p>
    <w:p w14:paraId="25A59C5C" w14:textId="77777777" w:rsidR="009147B3" w:rsidRDefault="00000000">
      <w:pPr>
        <w:shd w:val="clear" w:color="auto" w:fill="E7E6E6"/>
        <w:spacing w:after="80" w:line="276" w:lineRule="auto"/>
      </w:pPr>
      <w:r>
        <w:rPr>
          <w:rFonts w:eastAsia="Calibri"/>
        </w:rPr>
        <w:t>Describe any model overlays and / or the use of expert judgment on the final model output, if applicable. While Section 4 contains information on overlays and / or expert judgment as it relates to the development data, this section should detail any overlays / expert judgment related to model output. Include rationale and support for why the overlay was needed and appropriate. Describe how the overlay will be monitored and assessed on an ongoing basis.]</w:t>
      </w:r>
    </w:p>
    <w:p w14:paraId="5D6C3E40" w14:textId="77777777" w:rsidR="009147B3" w:rsidRDefault="00000000">
      <w:pPr>
        <w:spacing w:after="120" w:line="276" w:lineRule="auto"/>
        <w:jc w:val="both"/>
      </w:pPr>
      <w:r>
        <w:rPr>
          <w:rFonts w:eastAsia="Calibri"/>
        </w:rPr>
        <w:t>Model is yet to be implemented. During implementation stage, this section will be addressed.</w:t>
      </w:r>
    </w:p>
    <w:p w14:paraId="1C9D0C5F" w14:textId="77777777" w:rsidR="009147B3" w:rsidRDefault="00000000">
      <w:pPr>
        <w:spacing w:after="120" w:line="276" w:lineRule="auto"/>
        <w:jc w:val="both"/>
      </w:pPr>
      <w:r>
        <w:rPr>
          <w:rFonts w:eastAsia="Calibri"/>
        </w:rPr>
        <w:t>No overlay or expert judgment is applied to model output (see Section 6.12).</w:t>
      </w:r>
    </w:p>
    <w:p w14:paraId="4FF05A4C" w14:textId="77777777" w:rsidR="009147B3" w:rsidRDefault="00000000">
      <w:pPr>
        <w:spacing w:after="120" w:line="276" w:lineRule="auto"/>
        <w:jc w:val="both"/>
      </w:pPr>
      <w:r>
        <w:rPr>
          <w:rFonts w:eastAsia="Calibri"/>
        </w:rPr>
        <w:t xml:space="preserve">The quantitative bonus ratio models were not adopted and will not be implemented. The bonus component is assessed through the documented qualitative process described in Section 2.11; </w:t>
      </w:r>
      <w:r>
        <w:rPr>
          <w:rFonts w:eastAsia="Calibri"/>
          <w:color w:val="C00000"/>
        </w:rPr>
        <w:t>[TBF: platform and controls for recording the qualitative assessment]</w:t>
      </w:r>
      <w:r>
        <w:rPr>
          <w:rFonts w:eastAsia="Calibri"/>
        </w:rPr>
        <w:t>.</w:t>
      </w:r>
    </w:p>
    <w:p w14:paraId="52C501E1" w14:textId="77777777" w:rsidR="009147B3" w:rsidRDefault="00000000">
      <w:pPr>
        <w:pStyle w:val="Heading1"/>
        <w:pageBreakBefore/>
        <w:spacing w:before="240" w:after="160"/>
      </w:pPr>
      <w:r>
        <w:lastRenderedPageBreak/>
        <w:t>8. Model Monitoring</w:t>
      </w:r>
    </w:p>
    <w:p w14:paraId="6AE600A2" w14:textId="77777777" w:rsidR="009147B3" w:rsidRDefault="00000000">
      <w:pPr>
        <w:shd w:val="clear" w:color="auto" w:fill="E7E6E6"/>
        <w:spacing w:after="80" w:line="276" w:lineRule="auto"/>
      </w:pPr>
      <w:r>
        <w:rPr>
          <w:rFonts w:eastAsia="Calibri"/>
        </w:rPr>
        <w:t>[This section should be used to document the metrics or other approaches that will be used to monitor the performance of the model over time.</w:t>
      </w:r>
    </w:p>
    <w:p w14:paraId="14B33646" w14:textId="77777777" w:rsidR="009147B3" w:rsidRDefault="00000000">
      <w:pPr>
        <w:shd w:val="clear" w:color="auto" w:fill="E7E6E6"/>
        <w:spacing w:after="80" w:line="276" w:lineRule="auto"/>
      </w:pPr>
      <w:r>
        <w:rPr>
          <w:rFonts w:eastAsia="Calibri"/>
        </w:rPr>
        <w:t>Describe the ongoing monitoring plan to include the following components, at a minimum:</w:t>
      </w:r>
    </w:p>
    <w:p w14:paraId="3A35D2CD" w14:textId="77777777" w:rsidR="009147B3" w:rsidRDefault="00000000">
      <w:pPr>
        <w:pStyle w:val="ListParagraph"/>
        <w:numPr>
          <w:ilvl w:val="0"/>
          <w:numId w:val="2"/>
        </w:numPr>
        <w:shd w:val="clear" w:color="auto" w:fill="E7E6E6"/>
        <w:spacing w:after="40" w:line="276" w:lineRule="auto"/>
      </w:pPr>
      <w:r>
        <w:rPr>
          <w:rFonts w:eastAsia="Calibri"/>
        </w:rPr>
        <w:t>Document the monitoring plan to ensure the model continues to perform as intended after the model has been implemented to production.</w:t>
      </w:r>
    </w:p>
    <w:p w14:paraId="3DE4E53B" w14:textId="77777777" w:rsidR="009147B3" w:rsidRDefault="00000000">
      <w:pPr>
        <w:pStyle w:val="ListParagraph"/>
        <w:numPr>
          <w:ilvl w:val="0"/>
          <w:numId w:val="2"/>
        </w:numPr>
        <w:shd w:val="clear" w:color="auto" w:fill="E7E6E6"/>
        <w:spacing w:after="40" w:line="276" w:lineRule="auto"/>
      </w:pPr>
      <w:r>
        <w:rPr>
          <w:rFonts w:eastAsia="Calibri"/>
        </w:rPr>
        <w:t>Identify who is responsible for creating the metrics and monitoring plan.</w:t>
      </w:r>
    </w:p>
    <w:p w14:paraId="113ACB59" w14:textId="77777777" w:rsidR="009147B3" w:rsidRDefault="00000000">
      <w:pPr>
        <w:pStyle w:val="ListParagraph"/>
        <w:numPr>
          <w:ilvl w:val="0"/>
          <w:numId w:val="2"/>
        </w:numPr>
        <w:shd w:val="clear" w:color="auto" w:fill="E7E6E6"/>
        <w:spacing w:after="40" w:line="276" w:lineRule="auto"/>
      </w:pPr>
      <w:r>
        <w:rPr>
          <w:rFonts w:eastAsia="Calibri"/>
        </w:rPr>
        <w:t>Identify who is responsible for conducting the ongoing monitoring.</w:t>
      </w:r>
    </w:p>
    <w:p w14:paraId="1797D0AE" w14:textId="77777777" w:rsidR="009147B3" w:rsidRDefault="00000000">
      <w:pPr>
        <w:pStyle w:val="ListParagraph"/>
        <w:numPr>
          <w:ilvl w:val="0"/>
          <w:numId w:val="2"/>
        </w:numPr>
        <w:shd w:val="clear" w:color="auto" w:fill="E7E6E6"/>
        <w:spacing w:after="40" w:line="276" w:lineRule="auto"/>
      </w:pPr>
      <w:r>
        <w:rPr>
          <w:rFonts w:eastAsia="Calibri"/>
        </w:rPr>
        <w:t>State the frequency at which the monitoring activity / activities will be performed. Each activity must be at least annually.</w:t>
      </w:r>
    </w:p>
    <w:p w14:paraId="362D514B" w14:textId="77777777" w:rsidR="009147B3" w:rsidRDefault="00000000">
      <w:pPr>
        <w:pStyle w:val="ListParagraph"/>
        <w:numPr>
          <w:ilvl w:val="0"/>
          <w:numId w:val="2"/>
        </w:numPr>
        <w:shd w:val="clear" w:color="auto" w:fill="E7E6E6"/>
        <w:spacing w:after="40" w:line="276" w:lineRule="auto"/>
      </w:pPr>
      <w:r>
        <w:rPr>
          <w:rFonts w:eastAsia="Calibri"/>
        </w:rPr>
        <w:t>Explain what performance measures will be monitored and what tests will be evaluated.</w:t>
      </w:r>
    </w:p>
    <w:p w14:paraId="039478ED" w14:textId="77777777" w:rsidR="009147B3" w:rsidRDefault="00000000">
      <w:pPr>
        <w:pStyle w:val="ListParagraph"/>
        <w:numPr>
          <w:ilvl w:val="0"/>
          <w:numId w:val="2"/>
        </w:numPr>
        <w:shd w:val="clear" w:color="auto" w:fill="E7E6E6"/>
        <w:spacing w:after="40" w:line="276" w:lineRule="auto"/>
      </w:pPr>
      <w:r>
        <w:rPr>
          <w:rFonts w:eastAsia="Calibri"/>
        </w:rPr>
        <w:t>Explain how the tests will be evaluated (ie: what results will be considered acceptable and what results will be considered unacceptable or the sign of a significant issue). Where possible, defined metrics should be used and thresholds should be established to distinguish "expected" from "unexpected" model behaviors.</w:t>
      </w:r>
    </w:p>
    <w:p w14:paraId="71EFC4EE" w14:textId="77777777" w:rsidR="009147B3" w:rsidRDefault="00000000">
      <w:pPr>
        <w:pStyle w:val="ListParagraph"/>
        <w:numPr>
          <w:ilvl w:val="1"/>
          <w:numId w:val="2"/>
        </w:numPr>
        <w:shd w:val="clear" w:color="auto" w:fill="E7E6E6"/>
        <w:spacing w:after="40" w:line="276" w:lineRule="auto"/>
      </w:pPr>
      <w:r>
        <w:rPr>
          <w:rFonts w:eastAsia="Calibri"/>
        </w:rPr>
        <w:t>What are the metric thresholds to trigger investigation and / or stakeholder /governing body discussion of acceptability?</w:t>
      </w:r>
    </w:p>
    <w:p w14:paraId="1662DE71" w14:textId="77777777" w:rsidR="009147B3" w:rsidRDefault="00000000">
      <w:pPr>
        <w:pStyle w:val="ListParagraph"/>
        <w:numPr>
          <w:ilvl w:val="0"/>
          <w:numId w:val="2"/>
        </w:numPr>
        <w:shd w:val="clear" w:color="auto" w:fill="E7E6E6"/>
        <w:spacing w:after="40" w:line="276" w:lineRule="auto"/>
      </w:pPr>
      <w:r>
        <w:rPr>
          <w:rFonts w:eastAsia="Calibri"/>
        </w:rPr>
        <w:t>List any ongoing monitoring related to model inputs, assumptions, limitations and / or outputs.</w:t>
      </w:r>
    </w:p>
    <w:p w14:paraId="69FC51D1" w14:textId="77777777" w:rsidR="009147B3" w:rsidRDefault="00000000">
      <w:pPr>
        <w:pStyle w:val="ListParagraph"/>
        <w:numPr>
          <w:ilvl w:val="0"/>
          <w:numId w:val="2"/>
        </w:numPr>
        <w:shd w:val="clear" w:color="auto" w:fill="E7E6E6"/>
        <w:spacing w:after="40" w:line="276" w:lineRule="auto"/>
      </w:pPr>
      <w:r>
        <w:rPr>
          <w:rFonts w:eastAsia="Calibri"/>
        </w:rPr>
        <w:t>Define the escalation process if significant issues arise, if a threshold is breached, or if the model is not performing as expected. What remediation actions will be taken in the event of model performance deterioration?</w:t>
      </w:r>
    </w:p>
    <w:p w14:paraId="0FDBA4AF" w14:textId="77777777" w:rsidR="009147B3" w:rsidRDefault="00000000">
      <w:pPr>
        <w:pStyle w:val="ListParagraph"/>
        <w:numPr>
          <w:ilvl w:val="0"/>
          <w:numId w:val="2"/>
        </w:numPr>
        <w:shd w:val="clear" w:color="auto" w:fill="E7E6E6"/>
        <w:spacing w:after="40" w:line="276" w:lineRule="auto"/>
      </w:pPr>
      <w:r>
        <w:rPr>
          <w:rFonts w:eastAsia="Calibri"/>
        </w:rPr>
        <w:t>Document the governing body that will review model performance on an ongoing basis.</w:t>
      </w:r>
    </w:p>
    <w:p w14:paraId="7849744F" w14:textId="77777777" w:rsidR="009147B3" w:rsidRDefault="00000000">
      <w:pPr>
        <w:pStyle w:val="ListParagraph"/>
        <w:numPr>
          <w:ilvl w:val="0"/>
          <w:numId w:val="2"/>
        </w:numPr>
        <w:shd w:val="clear" w:color="auto" w:fill="E7E6E6"/>
        <w:spacing w:after="40" w:line="276" w:lineRule="auto"/>
      </w:pPr>
      <w:r>
        <w:rPr>
          <w:rFonts w:eastAsia="Calibri"/>
        </w:rPr>
        <w:t>Define what constitutes a Material Change to the model. See below for what constitutes a Material Change.</w:t>
      </w:r>
    </w:p>
    <w:p w14:paraId="34FFF762" w14:textId="77777777" w:rsidR="009147B3" w:rsidRDefault="00000000">
      <w:pPr>
        <w:pStyle w:val="ListParagraph"/>
        <w:numPr>
          <w:ilvl w:val="1"/>
          <w:numId w:val="2"/>
        </w:numPr>
        <w:shd w:val="clear" w:color="auto" w:fill="E7E6E6"/>
        <w:spacing w:after="40" w:line="276" w:lineRule="auto"/>
      </w:pPr>
      <w:r>
        <w:rPr>
          <w:rFonts w:eastAsia="Calibri"/>
        </w:rPr>
        <w:t>Any Material changes should be noted as such and logged in the Change Control Log. The model owner should notify MRM of any Material changes; MRM will review and approve before the change is implemented.</w:t>
      </w:r>
    </w:p>
    <w:p w14:paraId="5AC227AB" w14:textId="77777777" w:rsidR="009147B3" w:rsidRDefault="00000000">
      <w:pPr>
        <w:shd w:val="clear" w:color="auto" w:fill="E7E6E6"/>
        <w:spacing w:after="80" w:line="276" w:lineRule="auto"/>
      </w:pPr>
      <w:r>
        <w:rPr>
          <w:rFonts w:eastAsia="Calibri"/>
        </w:rPr>
        <w:t>Examples of the tests may include:</w:t>
      </w:r>
    </w:p>
    <w:p w14:paraId="6578A662" w14:textId="77777777" w:rsidR="009147B3" w:rsidRDefault="00000000">
      <w:pPr>
        <w:pStyle w:val="ListParagraph"/>
        <w:numPr>
          <w:ilvl w:val="0"/>
          <w:numId w:val="2"/>
        </w:numPr>
        <w:shd w:val="clear" w:color="auto" w:fill="E7E6E6"/>
        <w:spacing w:after="40" w:line="276" w:lineRule="auto"/>
      </w:pPr>
      <w:r>
        <w:rPr>
          <w:rFonts w:eastAsia="Calibri"/>
        </w:rPr>
        <w:t>Sensitivity analysis,</w:t>
      </w:r>
    </w:p>
    <w:p w14:paraId="6093E095" w14:textId="77777777" w:rsidR="009147B3" w:rsidRDefault="00000000">
      <w:pPr>
        <w:pStyle w:val="ListParagraph"/>
        <w:numPr>
          <w:ilvl w:val="0"/>
          <w:numId w:val="2"/>
        </w:numPr>
        <w:shd w:val="clear" w:color="auto" w:fill="E7E6E6"/>
        <w:spacing w:after="40" w:line="276" w:lineRule="auto"/>
      </w:pPr>
      <w:r>
        <w:rPr>
          <w:rFonts w:eastAsia="Calibri"/>
        </w:rPr>
        <w:t>Benchmarking,</w:t>
      </w:r>
    </w:p>
    <w:p w14:paraId="241B8BF2" w14:textId="77777777" w:rsidR="009147B3" w:rsidRDefault="00000000">
      <w:pPr>
        <w:pStyle w:val="ListParagraph"/>
        <w:numPr>
          <w:ilvl w:val="0"/>
          <w:numId w:val="2"/>
        </w:numPr>
        <w:shd w:val="clear" w:color="auto" w:fill="E7E6E6"/>
        <w:spacing w:after="40" w:line="276" w:lineRule="auto"/>
      </w:pPr>
      <w:r>
        <w:rPr>
          <w:rFonts w:eastAsia="Calibri"/>
        </w:rPr>
        <w:t>Outcomes analysis/back-testing</w:t>
      </w:r>
    </w:p>
    <w:p w14:paraId="4FD49842" w14:textId="77777777" w:rsidR="009147B3" w:rsidRDefault="00000000">
      <w:pPr>
        <w:shd w:val="clear" w:color="auto" w:fill="E7E6E6"/>
        <w:spacing w:after="80" w:line="276" w:lineRule="auto"/>
      </w:pPr>
      <w:r>
        <w:rPr>
          <w:rFonts w:eastAsia="Calibri"/>
        </w:rPr>
        <w:t>The model owner should also consider:</w:t>
      </w:r>
    </w:p>
    <w:p w14:paraId="29E1F18C" w14:textId="77777777" w:rsidR="009147B3" w:rsidRDefault="00000000">
      <w:pPr>
        <w:pStyle w:val="ListParagraph"/>
        <w:numPr>
          <w:ilvl w:val="0"/>
          <w:numId w:val="2"/>
        </w:numPr>
        <w:shd w:val="clear" w:color="auto" w:fill="E7E6E6"/>
        <w:spacing w:after="40" w:line="276" w:lineRule="auto"/>
      </w:pPr>
      <w:r>
        <w:rPr>
          <w:rFonts w:eastAsia="Calibri"/>
        </w:rPr>
        <w:t>For vendor models, consider if Pinnacle has created any customizations to the model that will need to be monitored / re-examined on a periodic basis. This may include if there are rules written within the system for Pinnacle, if Pinnacle has selected a custom strategy, etc. If this is applicable, document how this will be reviewed on an ongoing basis to ensure the customizations remain appropriate.</w:t>
      </w:r>
    </w:p>
    <w:p w14:paraId="5BFC4BF8" w14:textId="77777777" w:rsidR="009147B3" w:rsidRDefault="00000000">
      <w:pPr>
        <w:pStyle w:val="ListParagraph"/>
        <w:numPr>
          <w:ilvl w:val="0"/>
          <w:numId w:val="2"/>
        </w:numPr>
        <w:shd w:val="clear" w:color="auto" w:fill="E7E6E6"/>
        <w:spacing w:after="40" w:line="276" w:lineRule="auto"/>
      </w:pPr>
      <w:r>
        <w:rPr>
          <w:rFonts w:eastAsia="Calibri"/>
        </w:rPr>
        <w:lastRenderedPageBreak/>
        <w:t>How will the model owner obtain vendor release notes for vendor models to ensure they are aware of changes which the vendor makes to the model? These should be documented in the change control log.</w:t>
      </w:r>
    </w:p>
    <w:p w14:paraId="78FB4733" w14:textId="77777777" w:rsidR="009147B3" w:rsidRDefault="00000000">
      <w:pPr>
        <w:pStyle w:val="ListParagraph"/>
        <w:numPr>
          <w:ilvl w:val="0"/>
          <w:numId w:val="2"/>
        </w:numPr>
        <w:shd w:val="clear" w:color="auto" w:fill="E7E6E6"/>
        <w:spacing w:after="40" w:line="276" w:lineRule="auto"/>
      </w:pPr>
      <w:r>
        <w:rPr>
          <w:rFonts w:eastAsia="Calibri"/>
        </w:rPr>
        <w:t>How will changes to upstream models be identified to determine if they have an impact on this model?</w:t>
      </w:r>
    </w:p>
    <w:p w14:paraId="5AE77520" w14:textId="77777777" w:rsidR="009147B3" w:rsidRDefault="00000000">
      <w:pPr>
        <w:pStyle w:val="ListParagraph"/>
        <w:numPr>
          <w:ilvl w:val="0"/>
          <w:numId w:val="2"/>
        </w:numPr>
        <w:shd w:val="clear" w:color="auto" w:fill="E7E6E6"/>
        <w:spacing w:after="40" w:line="276" w:lineRule="auto"/>
      </w:pPr>
      <w:r>
        <w:rPr>
          <w:rFonts w:eastAsia="Calibri"/>
          <w:b/>
          <w:bCs/>
        </w:rPr>
        <w:t>A Material Change</w:t>
      </w:r>
      <w:r>
        <w:rPr>
          <w:rFonts w:eastAsia="Calibri"/>
        </w:rPr>
        <w:t xml:space="preserve"> is a change to any of the following:</w:t>
      </w:r>
    </w:p>
    <w:p w14:paraId="7C85215E" w14:textId="77777777" w:rsidR="009147B3" w:rsidRDefault="00000000">
      <w:pPr>
        <w:shd w:val="clear" w:color="auto" w:fill="E7E6E6"/>
        <w:spacing w:after="80" w:line="276" w:lineRule="auto"/>
      </w:pPr>
      <w:r>
        <w:rPr>
          <w:rFonts w:eastAsia="Calibri"/>
        </w:rPr>
        <w:t>i) Changes to model scope, purpose or use</w:t>
      </w:r>
    </w:p>
    <w:p w14:paraId="1A5DFDB3" w14:textId="77777777" w:rsidR="009147B3" w:rsidRDefault="00000000">
      <w:pPr>
        <w:shd w:val="clear" w:color="auto" w:fill="E7E6E6"/>
        <w:spacing w:after="80" w:line="276" w:lineRule="auto"/>
      </w:pPr>
      <w:r>
        <w:rPr>
          <w:rFonts w:eastAsia="Calibri"/>
        </w:rPr>
        <w:t>ii) Modifications to model design, structure, methodology, or technique</w:t>
      </w:r>
    </w:p>
    <w:p w14:paraId="22DA7AE5" w14:textId="77777777" w:rsidR="009147B3" w:rsidRDefault="00000000">
      <w:pPr>
        <w:shd w:val="clear" w:color="auto" w:fill="E7E6E6"/>
        <w:spacing w:after="80" w:line="276" w:lineRule="auto"/>
      </w:pPr>
      <w:r>
        <w:rPr>
          <w:rFonts w:eastAsia="Calibri"/>
        </w:rPr>
        <w:t>iii) Changes to data used to develop the model (i.e.: using a different data source; re-calibrating the model based on new data resulting in a significant change in the output (or a change in the coefficient estimate)</w:t>
      </w:r>
    </w:p>
    <w:p w14:paraId="32A965E1" w14:textId="77777777" w:rsidR="009147B3" w:rsidRDefault="00000000">
      <w:pPr>
        <w:shd w:val="clear" w:color="auto" w:fill="E7E6E6"/>
        <w:spacing w:after="80" w:line="276" w:lineRule="auto"/>
      </w:pPr>
      <w:r>
        <w:rPr>
          <w:rFonts w:eastAsia="Calibri"/>
        </w:rPr>
        <w:t>iv) Changes in inputs and assumptions that are beyond routine updates</w:t>
      </w:r>
    </w:p>
    <w:p w14:paraId="27B6358B" w14:textId="77777777" w:rsidR="009147B3" w:rsidRDefault="00000000">
      <w:pPr>
        <w:shd w:val="clear" w:color="auto" w:fill="E7E6E6"/>
        <w:spacing w:after="80" w:line="276" w:lineRule="auto"/>
      </w:pPr>
      <w:r>
        <w:rPr>
          <w:rFonts w:eastAsia="Calibri"/>
        </w:rPr>
        <w:t>v) Any changes to the model code resulting in a significant change in the output (as defined by the model owner or developer and reviewed by MRM) or change in the coefficient estimate</w:t>
      </w:r>
    </w:p>
    <w:p w14:paraId="1430CFF1" w14:textId="77777777" w:rsidR="009147B3" w:rsidRDefault="00000000">
      <w:pPr>
        <w:shd w:val="clear" w:color="auto" w:fill="E7E6E6"/>
        <w:spacing w:after="80" w:line="276" w:lineRule="auto"/>
      </w:pPr>
      <w:r>
        <w:rPr>
          <w:rFonts w:eastAsia="Calibri"/>
        </w:rPr>
        <w:t>vi) Any change of platform or system on which the model is deployed</w:t>
      </w:r>
    </w:p>
    <w:p w14:paraId="2FA61E1A" w14:textId="77777777" w:rsidR="009147B3" w:rsidRDefault="00000000">
      <w:pPr>
        <w:shd w:val="clear" w:color="auto" w:fill="E7E6E6"/>
        <w:spacing w:after="80" w:line="276" w:lineRule="auto"/>
      </w:pPr>
      <w:r>
        <w:rPr>
          <w:rFonts w:eastAsia="Calibri"/>
        </w:rPr>
        <w:t>vii) Any changes to the metrics or thresholds of the model performance monitoring process</w:t>
      </w:r>
    </w:p>
    <w:p w14:paraId="12DDA536" w14:textId="77777777" w:rsidR="009147B3" w:rsidRDefault="00000000">
      <w:pPr>
        <w:shd w:val="clear" w:color="auto" w:fill="E7E6E6"/>
        <w:spacing w:after="80" w:line="276" w:lineRule="auto"/>
      </w:pPr>
      <w:r>
        <w:rPr>
          <w:rFonts w:eastAsia="Calibri"/>
        </w:rPr>
        <w:t>viii) Any changes to the ongoing monitoring plan as documented in the MDD</w:t>
      </w:r>
    </w:p>
    <w:p w14:paraId="5C17D352" w14:textId="77777777" w:rsidR="009147B3" w:rsidRDefault="00000000">
      <w:pPr>
        <w:shd w:val="clear" w:color="auto" w:fill="E7E6E6"/>
        <w:spacing w:after="80" w:line="276" w:lineRule="auto"/>
      </w:pPr>
      <w:r>
        <w:rPr>
          <w:rFonts w:eastAsia="Calibri"/>
        </w:rPr>
        <w:t>]</w:t>
      </w:r>
    </w:p>
    <w:p w14:paraId="1912CE4D" w14:textId="77777777" w:rsidR="009147B3" w:rsidRDefault="00000000">
      <w:pPr>
        <w:pStyle w:val="Heading2"/>
        <w:spacing w:before="200" w:after="100"/>
      </w:pPr>
      <w:r>
        <w:t>8.1 Purpose of Monitoring</w:t>
      </w:r>
    </w:p>
    <w:p w14:paraId="01812DD4" w14:textId="77777777" w:rsidR="009147B3" w:rsidRDefault="00000000">
      <w:pPr>
        <w:spacing w:after="120" w:line="276" w:lineRule="auto"/>
        <w:jc w:val="both"/>
      </w:pPr>
      <w:r>
        <w:rPr>
          <w:rFonts w:eastAsia="Calibri"/>
        </w:rPr>
        <w:t>The purpose of ongoing monitoring is to ensure the Average Pay ECM continues to perform as intended after implementation and remains appropriate for CCAR forecasting, stress testing, capital planning, and PPNR forecasting. Monitoring is designed to identify model deterioration, breakdown of the long-run relationship, changes in workforce composition, and forecast bias.</w:t>
      </w:r>
    </w:p>
    <w:p w14:paraId="53C7C6ED" w14:textId="77777777" w:rsidR="009147B3" w:rsidRDefault="00000000">
      <w:pPr>
        <w:pStyle w:val="Heading2"/>
        <w:spacing w:before="200" w:after="100"/>
      </w:pPr>
      <w:r>
        <w:t>8.2 Monitoring Activities</w:t>
      </w:r>
    </w:p>
    <w:p w14:paraId="322752AF" w14:textId="77777777" w:rsidR="009147B3" w:rsidRDefault="00000000">
      <w:pPr>
        <w:pStyle w:val="ListParagraph"/>
        <w:numPr>
          <w:ilvl w:val="0"/>
          <w:numId w:val="2"/>
        </w:numPr>
        <w:spacing w:after="60" w:line="276" w:lineRule="auto"/>
      </w:pPr>
      <w:r>
        <w:rPr>
          <w:rFonts w:eastAsia="Calibri"/>
          <w:b/>
          <w:bCs/>
        </w:rPr>
        <w:t>Forecast accuracy:</w:t>
      </w:r>
      <w:r>
        <w:rPr>
          <w:rFonts w:eastAsia="Calibri"/>
        </w:rPr>
        <w:t xml:space="preserve"> compare forecast and actual average pay each quarter as new data become available, and summarize the level error over the trailing four quarters.</w:t>
      </w:r>
    </w:p>
    <w:p w14:paraId="299BC7B0" w14:textId="77777777" w:rsidR="009147B3" w:rsidRDefault="00000000">
      <w:pPr>
        <w:pStyle w:val="ListParagraph"/>
        <w:numPr>
          <w:ilvl w:val="0"/>
          <w:numId w:val="2"/>
        </w:numPr>
        <w:spacing w:after="60" w:line="276" w:lineRule="auto"/>
      </w:pPr>
      <w:r>
        <w:rPr>
          <w:rFonts w:eastAsia="Calibri"/>
          <w:b/>
          <w:bCs/>
        </w:rPr>
        <w:t>Cointegration check:</w:t>
      </w:r>
      <w:r>
        <w:rPr>
          <w:rFonts w:eastAsia="Calibri"/>
        </w:rPr>
        <w:t xml:space="preserve"> re-test stationarity of the long-run residual annually; loss of stationarity indicates that the equilibrium relationship may no longer hold.</w:t>
      </w:r>
    </w:p>
    <w:p w14:paraId="584862AF" w14:textId="77777777" w:rsidR="009147B3" w:rsidRDefault="00000000">
      <w:pPr>
        <w:pStyle w:val="ListParagraph"/>
        <w:numPr>
          <w:ilvl w:val="0"/>
          <w:numId w:val="2"/>
        </w:numPr>
        <w:spacing w:after="60" w:line="276" w:lineRule="auto"/>
      </w:pPr>
      <w:r>
        <w:rPr>
          <w:rFonts w:eastAsia="Calibri"/>
          <w:b/>
          <w:bCs/>
        </w:rPr>
        <w:t>Coefficient stability:</w:t>
      </w:r>
      <w:r>
        <w:rPr>
          <w:rFonts w:eastAsia="Calibri"/>
        </w:rPr>
        <w:t xml:space="preserve"> re-estimate the model annually and confirm the coefficients retain their signs and remain significant.</w:t>
      </w:r>
    </w:p>
    <w:p w14:paraId="6BFEB2CE" w14:textId="77777777" w:rsidR="009147B3" w:rsidRDefault="00000000">
      <w:pPr>
        <w:pStyle w:val="ListParagraph"/>
        <w:numPr>
          <w:ilvl w:val="0"/>
          <w:numId w:val="2"/>
        </w:numPr>
        <w:spacing w:after="60" w:line="276" w:lineRule="auto"/>
      </w:pPr>
      <w:r>
        <w:rPr>
          <w:rFonts w:eastAsia="Calibri"/>
          <w:b/>
          <w:bCs/>
        </w:rPr>
        <w:t>Structural events:</w:t>
      </w:r>
      <w:r>
        <w:rPr>
          <w:rFonts w:eastAsia="Calibri"/>
        </w:rPr>
        <w:t xml:space="preserve"> assess any acquisition, merger, or material restructuring (including the 2026 Synovus merger) for its effect on headcount and average pay.</w:t>
      </w:r>
    </w:p>
    <w:p w14:paraId="251E83DF" w14:textId="77777777" w:rsidR="009147B3" w:rsidRDefault="00000000">
      <w:pPr>
        <w:pStyle w:val="Heading2"/>
        <w:spacing w:before="200" w:after="100"/>
      </w:pPr>
      <w:r>
        <w:t>8.3 Monitoring Metrics and Thresholds</w:t>
      </w:r>
    </w:p>
    <w:p w14:paraId="1EB5BF61" w14:textId="77777777" w:rsidR="009147B3" w:rsidRDefault="00000000">
      <w:pPr>
        <w:keepNext/>
        <w:spacing w:before="160" w:after="80"/>
      </w:pPr>
      <w:r>
        <w:rPr>
          <w:rFonts w:eastAsia="Calibri"/>
          <w:b/>
          <w:bCs/>
          <w:color w:val="1F3864"/>
          <w:sz w:val="20"/>
          <w:szCs w:val="20"/>
        </w:rPr>
        <w:lastRenderedPageBreak/>
        <w:t>Table 8.1 – Monitoring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300"/>
        <w:gridCol w:w="2760"/>
      </w:tblGrid>
      <w:tr w:rsidR="009147B3" w14:paraId="298D4561"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D7BBD03" w14:textId="77777777" w:rsidR="009147B3" w:rsidRDefault="00000000">
            <w:r>
              <w:rPr>
                <w:rFonts w:eastAsia="Calibri"/>
                <w:b/>
                <w:bCs/>
                <w:color w:val="FFFFFF"/>
                <w:sz w:val="20"/>
                <w:szCs w:val="20"/>
              </w:rPr>
              <w:t>Metric</w:t>
            </w:r>
          </w:p>
        </w:tc>
        <w:tc>
          <w:tcPr>
            <w:tcW w:w="15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F0EEE96" w14:textId="77777777" w:rsidR="009147B3" w:rsidRDefault="00000000">
            <w:r>
              <w:rPr>
                <w:rFonts w:eastAsia="Calibri"/>
                <w:b/>
                <w:bCs/>
                <w:color w:val="FFFFFF"/>
                <w:sz w:val="20"/>
                <w:szCs w:val="20"/>
              </w:rPr>
              <w:t>Frequency</w:t>
            </w:r>
          </w:p>
        </w:tc>
        <w:tc>
          <w:tcPr>
            <w:tcW w:w="2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AE3C9CF" w14:textId="77777777" w:rsidR="009147B3" w:rsidRDefault="00000000">
            <w:r>
              <w:rPr>
                <w:rFonts w:eastAsia="Calibri"/>
                <w:b/>
                <w:bCs/>
                <w:color w:val="FFFFFF"/>
                <w:sz w:val="20"/>
                <w:szCs w:val="20"/>
              </w:rPr>
              <w:t>Threshold</w:t>
            </w:r>
          </w:p>
        </w:tc>
        <w:tc>
          <w:tcPr>
            <w:tcW w:w="27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FC1D174" w14:textId="77777777" w:rsidR="009147B3" w:rsidRDefault="00000000">
            <w:r>
              <w:rPr>
                <w:rFonts w:eastAsia="Calibri"/>
                <w:b/>
                <w:bCs/>
                <w:color w:val="FFFFFF"/>
                <w:sz w:val="20"/>
                <w:szCs w:val="20"/>
              </w:rPr>
              <w:t>Action if breached</w:t>
            </w:r>
          </w:p>
        </w:tc>
      </w:tr>
      <w:tr w:rsidR="009147B3" w14:paraId="442246EB"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B65D8" w14:textId="77777777" w:rsidR="009147B3" w:rsidRDefault="00000000">
            <w:r>
              <w:rPr>
                <w:rFonts w:eastAsia="Calibri"/>
                <w:color w:val="000000"/>
                <w:sz w:val="20"/>
                <w:szCs w:val="20"/>
              </w:rPr>
              <w:t>Level forecast error (MAPE)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ECD82" w14:textId="77777777" w:rsidR="009147B3" w:rsidRDefault="00000000">
            <w:r>
              <w:rPr>
                <w:rFonts w:eastAsia="Calibri"/>
                <w:color w:val="000000"/>
                <w:sz w:val="20"/>
                <w:szCs w:val="20"/>
              </w:rPr>
              <w:t>Quarterly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EDD5A" w14:textId="77777777" w:rsidR="009147B3" w:rsidRDefault="00000000">
            <w:r>
              <w:rPr>
                <w:rFonts w:eastAsia="Calibri"/>
                <w:color w:val="C00000"/>
                <w:sz w:val="20"/>
                <w:szCs w:val="20"/>
              </w:rPr>
              <w:t>[TBF]</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E9977" w14:textId="77777777" w:rsidR="009147B3" w:rsidRDefault="00000000">
            <w:r>
              <w:rPr>
                <w:rFonts w:eastAsia="Calibri"/>
                <w:color w:val="000000"/>
                <w:sz w:val="20"/>
                <w:szCs w:val="20"/>
              </w:rPr>
              <w:t>Investigate drivers; consider overlay or recalibration</w:t>
            </w:r>
          </w:p>
        </w:tc>
      </w:tr>
      <w:tr w:rsidR="009147B3" w14:paraId="1EC28A02"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207734B" w14:textId="77777777" w:rsidR="009147B3" w:rsidRDefault="00000000">
            <w:r>
              <w:rPr>
                <w:rFonts w:eastAsia="Calibri"/>
                <w:color w:val="000000"/>
                <w:sz w:val="20"/>
                <w:szCs w:val="20"/>
              </w:rPr>
              <w:t>Long-run residual stationarity (ADF)</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2DF00DB" w14:textId="77777777" w:rsidR="009147B3" w:rsidRDefault="00000000">
            <w:r>
              <w:rPr>
                <w:rFonts w:eastAsia="Calibri"/>
                <w:color w:val="000000"/>
                <w:sz w:val="20"/>
                <w:szCs w:val="20"/>
              </w:rPr>
              <w:t>Annual</w:t>
            </w:r>
          </w:p>
        </w:tc>
        <w:tc>
          <w:tcPr>
            <w:tcW w:w="2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03087BB" w14:textId="77777777" w:rsidR="009147B3" w:rsidRDefault="00000000">
            <w:r>
              <w:rPr>
                <w:rFonts w:eastAsia="Calibri"/>
                <w:color w:val="000000"/>
                <w:sz w:val="20"/>
                <w:szCs w:val="20"/>
              </w:rPr>
              <w:t>p &lt; 0.05</w:t>
            </w:r>
          </w:p>
        </w:tc>
        <w:tc>
          <w:tcPr>
            <w:tcW w:w="27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0D3F749" w14:textId="77777777" w:rsidR="009147B3" w:rsidRDefault="00000000">
            <w:r>
              <w:rPr>
                <w:rFonts w:eastAsia="Calibri"/>
                <w:color w:val="000000"/>
                <w:sz w:val="20"/>
                <w:szCs w:val="20"/>
              </w:rPr>
              <w:t>Review cointegration; consider redevelopment</w:t>
            </w:r>
          </w:p>
        </w:tc>
      </w:tr>
      <w:tr w:rsidR="009147B3" w14:paraId="3AAD2F74"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52414" w14:textId="77777777" w:rsidR="009147B3" w:rsidRDefault="00000000">
            <w:r>
              <w:rPr>
                <w:rFonts w:eastAsia="Calibri"/>
                <w:color w:val="000000"/>
                <w:sz w:val="20"/>
                <w:szCs w:val="20"/>
              </w:rPr>
              <w:t>Coefficient sign / significance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5D355" w14:textId="77777777" w:rsidR="009147B3" w:rsidRDefault="00000000">
            <w:r>
              <w:rPr>
                <w:rFonts w:eastAsia="Calibri"/>
                <w:color w:val="000000"/>
                <w:sz w:val="20"/>
                <w:szCs w:val="20"/>
              </w:rPr>
              <w:t>Annual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922F7" w14:textId="77777777" w:rsidR="009147B3" w:rsidRDefault="00000000">
            <w:r>
              <w:rPr>
                <w:rFonts w:eastAsia="Calibri"/>
                <w:color w:val="000000"/>
                <w:sz w:val="20"/>
                <w:szCs w:val="20"/>
              </w:rPr>
              <w:t>No sign flip; p &lt; 0.05</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F5BB0" w14:textId="77777777" w:rsidR="009147B3" w:rsidRDefault="00000000">
            <w:r>
              <w:rPr>
                <w:rFonts w:eastAsia="Calibri"/>
                <w:color w:val="000000"/>
                <w:sz w:val="20"/>
                <w:szCs w:val="20"/>
              </w:rPr>
              <w:t>Review specification</w:t>
            </w:r>
          </w:p>
        </w:tc>
      </w:tr>
      <w:tr w:rsidR="009147B3" w14:paraId="587DE299"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10237AE" w14:textId="77777777" w:rsidR="009147B3" w:rsidRDefault="00000000">
            <w:r>
              <w:rPr>
                <w:rFonts w:eastAsia="Calibri"/>
                <w:color w:val="000000"/>
                <w:sz w:val="20"/>
                <w:szCs w:val="20"/>
              </w:rPr>
              <w:t>Structural events (M&amp;A)</w:t>
            </w:r>
          </w:p>
        </w:tc>
        <w:tc>
          <w:tcPr>
            <w:tcW w:w="15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D1ECD13" w14:textId="77777777" w:rsidR="009147B3" w:rsidRDefault="00000000">
            <w:r>
              <w:rPr>
                <w:rFonts w:eastAsia="Calibri"/>
                <w:color w:val="000000"/>
                <w:sz w:val="20"/>
                <w:szCs w:val="20"/>
              </w:rPr>
              <w:t>As occurs</w:t>
            </w:r>
          </w:p>
        </w:tc>
        <w:tc>
          <w:tcPr>
            <w:tcW w:w="2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1AE3AF3" w14:textId="77777777" w:rsidR="009147B3" w:rsidRDefault="00000000">
            <w:r>
              <w:rPr>
                <w:rFonts w:eastAsia="Calibri"/>
                <w:color w:val="000000"/>
                <w:sz w:val="20"/>
                <w:szCs w:val="20"/>
              </w:rPr>
              <w:t>Any material acquisition</w:t>
            </w:r>
          </w:p>
        </w:tc>
        <w:tc>
          <w:tcPr>
            <w:tcW w:w="27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186F98" w14:textId="77777777" w:rsidR="009147B3" w:rsidRDefault="00000000">
            <w:r>
              <w:rPr>
                <w:rFonts w:eastAsia="Calibri"/>
                <w:color w:val="000000"/>
                <w:sz w:val="20"/>
                <w:szCs w:val="20"/>
              </w:rPr>
              <w:t>Assess break and dummy treatment</w:t>
            </w:r>
          </w:p>
        </w:tc>
      </w:tr>
    </w:tbl>
    <w:p w14:paraId="706AF340" w14:textId="77777777" w:rsidR="009147B3" w:rsidRDefault="009147B3">
      <w:pPr>
        <w:spacing w:after="80"/>
      </w:pPr>
    </w:p>
    <w:p w14:paraId="5202DF20" w14:textId="77777777" w:rsidR="009147B3" w:rsidRDefault="00000000">
      <w:pPr>
        <w:pStyle w:val="Heading2"/>
        <w:spacing w:before="200" w:after="100"/>
      </w:pPr>
      <w:r>
        <w:t>8.4 Escalation</w:t>
      </w:r>
    </w:p>
    <w:p w14:paraId="5336B8A6" w14:textId="77777777" w:rsidR="009147B3" w:rsidRDefault="00000000">
      <w:pPr>
        <w:spacing w:after="120" w:line="276" w:lineRule="auto"/>
        <w:jc w:val="both"/>
      </w:pPr>
      <w:r>
        <w:rPr>
          <w:rFonts w:eastAsia="Calibri"/>
        </w:rPr>
        <w:t>Threshold breaches are documented and reviewed by the model owner. Breaches that indicate material deterioration are escalated to Strategic Finance management and communicated to MRM in accordance with the Bank's MRM policy.</w:t>
      </w:r>
    </w:p>
    <w:p w14:paraId="755692F7" w14:textId="77777777" w:rsidR="009147B3" w:rsidRDefault="00000000">
      <w:pPr>
        <w:pStyle w:val="Heading1"/>
        <w:pageBreakBefore/>
        <w:spacing w:before="240" w:after="160"/>
      </w:pPr>
      <w:r>
        <w:lastRenderedPageBreak/>
        <w:t>9. Procedures</w:t>
      </w:r>
    </w:p>
    <w:p w14:paraId="155105B2" w14:textId="77777777" w:rsidR="009147B3" w:rsidRDefault="00000000">
      <w:pPr>
        <w:shd w:val="clear" w:color="auto" w:fill="E7E6E6"/>
        <w:spacing w:after="80" w:line="276" w:lineRule="auto"/>
      </w:pPr>
      <w:r>
        <w:rPr>
          <w:rFonts w:eastAsia="Calibri"/>
        </w:rPr>
        <w:t>[Document model Procedures which contains instructions on how to run, use, and update the model. This should allow someone who does not run the model on a day-to-day basis to update and run the model. The procedures should include frequency of when the model is run, who receives the output, and any control checks.</w:t>
      </w:r>
    </w:p>
    <w:p w14:paraId="605429CC" w14:textId="77777777" w:rsidR="009147B3" w:rsidRDefault="00000000">
      <w:pPr>
        <w:shd w:val="clear" w:color="auto" w:fill="E7E6E6"/>
        <w:spacing w:after="80" w:line="276" w:lineRule="auto"/>
      </w:pPr>
      <w:r>
        <w:rPr>
          <w:rFonts w:eastAsia="Calibri"/>
        </w:rPr>
        <w:t>If the procedures are detailed in a separate document, please include reference to that document here.</w:t>
      </w:r>
    </w:p>
    <w:p w14:paraId="17D4506D" w14:textId="77777777" w:rsidR="009147B3" w:rsidRDefault="00000000">
      <w:pPr>
        <w:shd w:val="clear" w:color="auto" w:fill="E7E6E6"/>
        <w:spacing w:after="80" w:line="276" w:lineRule="auto"/>
      </w:pPr>
      <w:r>
        <w:rPr>
          <w:rFonts w:eastAsia="Calibri"/>
        </w:rPr>
        <w:t>Where applicable, include an operating checklist which lays out step-by-step procedures for executing the model. The intent is this will be used by the model owner / model user when the model is updated to ensure no steps are missed.]</w:t>
      </w:r>
    </w:p>
    <w:p w14:paraId="471E2CDB" w14:textId="77777777" w:rsidR="009147B3" w:rsidRDefault="00000000">
      <w:pPr>
        <w:pStyle w:val="Heading2"/>
        <w:spacing w:before="200" w:after="100"/>
      </w:pPr>
      <w:r>
        <w:t>9.1 Model Run Procedure</w:t>
      </w:r>
    </w:p>
    <w:p w14:paraId="6BAB9D6E" w14:textId="77777777" w:rsidR="009147B3" w:rsidRDefault="00000000">
      <w:pPr>
        <w:spacing w:after="120" w:line="276" w:lineRule="auto"/>
        <w:jc w:val="both"/>
      </w:pPr>
      <w:r>
        <w:rPr>
          <w:rFonts w:eastAsia="Calibri"/>
        </w:rPr>
        <w:t>Each forecast cycle follows the steps below:</w:t>
      </w:r>
    </w:p>
    <w:p w14:paraId="31C376EE" w14:textId="77777777" w:rsidR="009147B3" w:rsidRDefault="00000000">
      <w:pPr>
        <w:pStyle w:val="ListParagraph"/>
        <w:numPr>
          <w:ilvl w:val="0"/>
          <w:numId w:val="2"/>
        </w:numPr>
        <w:spacing w:after="60" w:line="276" w:lineRule="auto"/>
      </w:pPr>
      <w:r>
        <w:rPr>
          <w:rFonts w:eastAsia="Calibri"/>
        </w:rPr>
        <w:t>Update the development dataset with the latest actual SNV_Comp and SNV_HC (Section 4.9).</w:t>
      </w:r>
    </w:p>
    <w:p w14:paraId="32B64694" w14:textId="77777777" w:rsidR="009147B3" w:rsidRDefault="00000000">
      <w:pPr>
        <w:pStyle w:val="ListParagraph"/>
        <w:numPr>
          <w:ilvl w:val="0"/>
          <w:numId w:val="2"/>
        </w:numPr>
        <w:spacing w:after="60" w:line="276" w:lineRule="auto"/>
      </w:pPr>
      <w:r>
        <w:rPr>
          <w:rFonts w:eastAsia="Calibri"/>
        </w:rPr>
        <w:t xml:space="preserve">Load the Moody's scenario file for the current cycle: </w:t>
      </w:r>
      <w:r>
        <w:rPr>
          <w:rFonts w:eastAsia="Calibri"/>
          <w:color w:val="C00000"/>
        </w:rPr>
        <w:t>[TBF: file name / location]</w:t>
      </w:r>
      <w:r>
        <w:rPr>
          <w:rFonts w:eastAsia="Calibri"/>
        </w:rPr>
        <w:t>.</w:t>
      </w:r>
    </w:p>
    <w:p w14:paraId="15BE657F" w14:textId="77777777" w:rsidR="009147B3" w:rsidRDefault="00000000">
      <w:pPr>
        <w:pStyle w:val="ListParagraph"/>
        <w:numPr>
          <w:ilvl w:val="0"/>
          <w:numId w:val="2"/>
        </w:numPr>
        <w:spacing w:after="60" w:line="276" w:lineRule="auto"/>
      </w:pPr>
      <w:r>
        <w:rPr>
          <w:rFonts w:eastAsia="Calibri"/>
        </w:rPr>
        <w:t xml:space="preserve">Run </w:t>
      </w:r>
      <w:r>
        <w:rPr>
          <w:rFonts w:eastAsia="Calibri"/>
          <w:color w:val="C00000"/>
        </w:rPr>
        <w:t>[TBF: program name]</w:t>
      </w:r>
      <w:r>
        <w:rPr>
          <w:rFonts w:eastAsia="Calibri"/>
        </w:rPr>
        <w:t xml:space="preserve"> to compute the long-run equilibrium path and EC terms.</w:t>
      </w:r>
    </w:p>
    <w:p w14:paraId="444888C9" w14:textId="77777777" w:rsidR="009147B3" w:rsidRDefault="00000000">
      <w:pPr>
        <w:pStyle w:val="ListParagraph"/>
        <w:numPr>
          <w:ilvl w:val="0"/>
          <w:numId w:val="2"/>
        </w:numPr>
        <w:spacing w:after="60" w:line="276" w:lineRule="auto"/>
      </w:pPr>
      <w:r>
        <w:rPr>
          <w:rFonts w:eastAsia="Calibri"/>
        </w:rPr>
        <w:t xml:space="preserve">Run </w:t>
      </w:r>
      <w:r>
        <w:rPr>
          <w:rFonts w:eastAsia="Calibri"/>
          <w:color w:val="C00000"/>
        </w:rPr>
        <w:t>[TBF: program name]</w:t>
      </w:r>
      <w:r>
        <w:rPr>
          <w:rFonts w:eastAsia="Calibri"/>
        </w:rPr>
        <w:t xml:space="preserve"> to generate the nine-quarter short-run forecasts and reconstruct levels.</w:t>
      </w:r>
    </w:p>
    <w:p w14:paraId="2DB46415" w14:textId="77777777" w:rsidR="009147B3" w:rsidRDefault="00000000">
      <w:pPr>
        <w:pStyle w:val="ListParagraph"/>
        <w:numPr>
          <w:ilvl w:val="0"/>
          <w:numId w:val="2"/>
        </w:numPr>
        <w:spacing w:after="60" w:line="276" w:lineRule="auto"/>
      </w:pPr>
      <w:r>
        <w:rPr>
          <w:rFonts w:eastAsia="Calibri"/>
        </w:rPr>
        <w:t xml:space="preserve">Save outputs to </w:t>
      </w:r>
      <w:r>
        <w:rPr>
          <w:rFonts w:eastAsia="Calibri"/>
          <w:color w:val="C00000"/>
        </w:rPr>
        <w:t>[TBF: output location]</w:t>
      </w:r>
      <w:r>
        <w:rPr>
          <w:rFonts w:eastAsia="Calibri"/>
        </w:rPr>
        <w:t xml:space="preserve"> and pass forecast average pay to the compensation expense calculation.</w:t>
      </w:r>
    </w:p>
    <w:p w14:paraId="7C704408" w14:textId="77777777" w:rsidR="009147B3" w:rsidRDefault="00000000">
      <w:pPr>
        <w:pStyle w:val="Heading2"/>
        <w:spacing w:before="200" w:after="100"/>
      </w:pPr>
      <w:r>
        <w:t>9.2 Review and Sign-off</w:t>
      </w:r>
    </w:p>
    <w:p w14:paraId="79EECEE7" w14:textId="77777777" w:rsidR="009147B3" w:rsidRDefault="00000000">
      <w:pPr>
        <w:spacing w:after="120" w:line="276" w:lineRule="auto"/>
        <w:jc w:val="both"/>
      </w:pPr>
      <w:r>
        <w:rPr>
          <w:rFonts w:eastAsia="Calibri"/>
        </w:rPr>
        <w:t xml:space="preserve">Model outputs are reviewed by the model developer for reasonableness against history and across scenarios, and approved by the model owner before submission into the PPNR forecast. </w:t>
      </w:r>
      <w:r>
        <w:rPr>
          <w:rFonts w:eastAsia="Calibri"/>
          <w:color w:val="C00000"/>
        </w:rPr>
        <w:t>[TBF: reviewer and approval evidence location.]</w:t>
      </w:r>
    </w:p>
    <w:p w14:paraId="5984789D" w14:textId="77777777" w:rsidR="009147B3" w:rsidRDefault="00000000">
      <w:pPr>
        <w:pStyle w:val="Heading1"/>
        <w:pageBreakBefore/>
        <w:spacing w:before="240" w:after="160"/>
      </w:pPr>
      <w:r>
        <w:lastRenderedPageBreak/>
        <w:t>10. Governance</w:t>
      </w:r>
    </w:p>
    <w:p w14:paraId="4A141340" w14:textId="77777777" w:rsidR="009147B3" w:rsidRDefault="00000000">
      <w:pPr>
        <w:shd w:val="clear" w:color="auto" w:fill="E7E6E6"/>
        <w:spacing w:after="80" w:line="276" w:lineRule="auto"/>
      </w:pPr>
      <w:r>
        <w:rPr>
          <w:rFonts w:eastAsia="Calibri"/>
        </w:rPr>
        <w:t>[Information which may be applicable for this section includes:</w:t>
      </w:r>
    </w:p>
    <w:p w14:paraId="7F334D85" w14:textId="77777777" w:rsidR="009147B3" w:rsidRDefault="00000000">
      <w:pPr>
        <w:pStyle w:val="ListParagraph"/>
        <w:numPr>
          <w:ilvl w:val="0"/>
          <w:numId w:val="2"/>
        </w:numPr>
        <w:shd w:val="clear" w:color="auto" w:fill="E7E6E6"/>
        <w:spacing w:after="40" w:line="276" w:lineRule="auto"/>
      </w:pPr>
      <w:r>
        <w:rPr>
          <w:rFonts w:eastAsia="Calibri"/>
        </w:rPr>
        <w:t>Reference any policies pertaining to this model.</w:t>
      </w:r>
    </w:p>
    <w:p w14:paraId="6E31EE43" w14:textId="77777777" w:rsidR="009147B3" w:rsidRDefault="00000000">
      <w:pPr>
        <w:pStyle w:val="ListParagraph"/>
        <w:numPr>
          <w:ilvl w:val="0"/>
          <w:numId w:val="2"/>
        </w:numPr>
        <w:shd w:val="clear" w:color="auto" w:fill="E7E6E6"/>
        <w:spacing w:after="40" w:line="276" w:lineRule="auto"/>
      </w:pPr>
      <w:r>
        <w:rPr>
          <w:rFonts w:eastAsia="Calibri"/>
        </w:rPr>
        <w:t>Note any management committees which receive information / output from the model, and the Board's role.</w:t>
      </w:r>
    </w:p>
    <w:p w14:paraId="0C8E5F6D" w14:textId="77777777" w:rsidR="009147B3" w:rsidRDefault="00000000">
      <w:pPr>
        <w:pStyle w:val="ListParagraph"/>
        <w:numPr>
          <w:ilvl w:val="0"/>
          <w:numId w:val="2"/>
        </w:numPr>
        <w:shd w:val="clear" w:color="auto" w:fill="E7E6E6"/>
        <w:spacing w:after="40" w:line="276" w:lineRule="auto"/>
      </w:pPr>
      <w:r>
        <w:rPr>
          <w:rFonts w:eastAsia="Calibri"/>
        </w:rPr>
        <w:t>Include any information on the role of Internal Audit as it relates to this model or model output, if applicable.</w:t>
      </w:r>
    </w:p>
    <w:p w14:paraId="4CEF9F68" w14:textId="77777777" w:rsidR="009147B3" w:rsidRDefault="00000000">
      <w:pPr>
        <w:pStyle w:val="ListParagraph"/>
        <w:numPr>
          <w:ilvl w:val="0"/>
          <w:numId w:val="2"/>
        </w:numPr>
        <w:shd w:val="clear" w:color="auto" w:fill="E7E6E6"/>
        <w:spacing w:after="40" w:line="276" w:lineRule="auto"/>
      </w:pPr>
      <w:r>
        <w:rPr>
          <w:rFonts w:eastAsia="Calibri"/>
        </w:rPr>
        <w:t>If the model is independently validated, include when the last validation was performed and by whom.</w:t>
      </w:r>
    </w:p>
    <w:p w14:paraId="1FC32536" w14:textId="77777777" w:rsidR="009147B3" w:rsidRDefault="00000000">
      <w:pPr>
        <w:pStyle w:val="ListParagraph"/>
        <w:numPr>
          <w:ilvl w:val="0"/>
          <w:numId w:val="2"/>
        </w:numPr>
        <w:shd w:val="clear" w:color="auto" w:fill="E7E6E6"/>
        <w:spacing w:after="40" w:line="276" w:lineRule="auto"/>
      </w:pPr>
      <w:r>
        <w:rPr>
          <w:rFonts w:eastAsia="Calibri"/>
        </w:rPr>
        <w:t>Please provide a reference to where the change control log is saved.</w:t>
      </w:r>
    </w:p>
    <w:p w14:paraId="1C774696" w14:textId="77777777" w:rsidR="009147B3" w:rsidRDefault="00000000">
      <w:pPr>
        <w:pStyle w:val="ListParagraph"/>
        <w:numPr>
          <w:ilvl w:val="0"/>
          <w:numId w:val="2"/>
        </w:numPr>
        <w:shd w:val="clear" w:color="auto" w:fill="E7E6E6"/>
        <w:spacing w:after="40" w:line="276" w:lineRule="auto"/>
      </w:pPr>
      <w:r>
        <w:rPr>
          <w:rFonts w:eastAsia="Calibri"/>
        </w:rPr>
        <w:t>If the model leverages code written in SAS, please ensure to follow the Azure DevOps procedures as specified in the Model Development Standards document.</w:t>
      </w:r>
    </w:p>
    <w:p w14:paraId="26DBA449" w14:textId="77777777" w:rsidR="009147B3" w:rsidRDefault="00000000">
      <w:pPr>
        <w:pStyle w:val="ListParagraph"/>
        <w:numPr>
          <w:ilvl w:val="0"/>
          <w:numId w:val="2"/>
        </w:numPr>
        <w:shd w:val="clear" w:color="auto" w:fill="E7E6E6"/>
        <w:spacing w:after="40" w:line="276" w:lineRule="auto"/>
      </w:pPr>
      <w:r>
        <w:rPr>
          <w:rFonts w:eastAsia="Calibri"/>
        </w:rPr>
        <w:t>If a vendor model, describe the contingency plan for instances when the vendor model is no longer available or can no longer be supported by the vendor.]</w:t>
      </w:r>
    </w:p>
    <w:p w14:paraId="533A5C69" w14:textId="77777777" w:rsidR="009147B3" w:rsidRDefault="00000000">
      <w:pPr>
        <w:pStyle w:val="Heading2"/>
        <w:spacing w:before="200" w:after="100"/>
      </w:pPr>
      <w:r>
        <w:t>10.1 Roles and Responsibilities</w:t>
      </w:r>
    </w:p>
    <w:p w14:paraId="00F80476" w14:textId="77777777" w:rsidR="009147B3" w:rsidRDefault="00000000">
      <w:pPr>
        <w:keepNext/>
        <w:spacing w:before="160" w:after="80"/>
      </w:pPr>
      <w:r>
        <w:rPr>
          <w:rFonts w:eastAsia="Calibri"/>
          <w:b/>
          <w:bCs/>
          <w:color w:val="1F3864"/>
          <w:sz w:val="20"/>
          <w:szCs w:val="20"/>
        </w:rPr>
        <w:t>Table 10.1 – Governance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60"/>
        <w:gridCol w:w="4300"/>
      </w:tblGrid>
      <w:tr w:rsidR="009147B3" w14:paraId="6D8DE0D2"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45CFCDF3" w14:textId="77777777" w:rsidR="009147B3" w:rsidRDefault="00000000">
            <w:r>
              <w:rPr>
                <w:rFonts w:eastAsia="Calibri"/>
                <w:b/>
                <w:bCs/>
                <w:color w:val="FFFFFF"/>
                <w:sz w:val="20"/>
                <w:szCs w:val="20"/>
              </w:rPr>
              <w:t>Role</w:t>
            </w:r>
          </w:p>
        </w:tc>
        <w:tc>
          <w:tcPr>
            <w:tcW w:w="28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01CCE20" w14:textId="77777777" w:rsidR="009147B3" w:rsidRDefault="00000000">
            <w:r>
              <w:rPr>
                <w:rFonts w:eastAsia="Calibri"/>
                <w:b/>
                <w:bCs/>
                <w:color w:val="FFFFFF"/>
                <w:sz w:val="20"/>
                <w:szCs w:val="20"/>
              </w:rPr>
              <w:t>Name / Function</w:t>
            </w:r>
          </w:p>
        </w:tc>
        <w:tc>
          <w:tcPr>
            <w:tcW w:w="4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7C1C87AD" w14:textId="77777777" w:rsidR="009147B3" w:rsidRDefault="00000000">
            <w:r>
              <w:rPr>
                <w:rFonts w:eastAsia="Calibri"/>
                <w:b/>
                <w:bCs/>
                <w:color w:val="FFFFFF"/>
                <w:sz w:val="20"/>
                <w:szCs w:val="20"/>
              </w:rPr>
              <w:t>Responsibility</w:t>
            </w:r>
          </w:p>
        </w:tc>
      </w:tr>
      <w:tr w:rsidR="009147B3" w14:paraId="5AF9D9F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6C48F" w14:textId="77777777" w:rsidR="009147B3" w:rsidRDefault="00000000">
            <w:r>
              <w:rPr>
                <w:rFonts w:eastAsia="Calibri"/>
                <w:color w:val="000000"/>
                <w:sz w:val="20"/>
                <w:szCs w:val="20"/>
              </w:rPr>
              <w:t>Model Owner</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F8DEB" w14:textId="6DFE3EAA" w:rsidR="009147B3" w:rsidRDefault="009147B3">
            <w:pPr>
              <w:rPr>
                <w:rFonts w:hint="eastAsia"/>
              </w:rPr>
            </w:pP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466D5" w14:textId="77777777" w:rsidR="009147B3" w:rsidRDefault="00000000">
            <w:r>
              <w:rPr>
                <w:rFonts w:eastAsia="Calibri"/>
                <w:color w:val="000000"/>
                <w:sz w:val="20"/>
                <w:szCs w:val="20"/>
              </w:rPr>
              <w:t>Accountable for model use, performance, and documentation</w:t>
            </w:r>
          </w:p>
        </w:tc>
      </w:tr>
      <w:tr w:rsidR="009147B3" w14:paraId="01D0FEA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2B9160" w14:textId="77777777" w:rsidR="009147B3" w:rsidRDefault="00000000">
            <w:r>
              <w:rPr>
                <w:rFonts w:eastAsia="Calibri"/>
                <w:color w:val="000000"/>
                <w:sz w:val="20"/>
                <w:szCs w:val="20"/>
              </w:rPr>
              <w:t>Model Developer</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874F601" w14:textId="2C971E3C" w:rsidR="009147B3" w:rsidRDefault="009147B3">
            <w:pPr>
              <w:rPr>
                <w:rFonts w:hint="eastAsia"/>
              </w:rPr>
            </w:pPr>
          </w:p>
        </w:tc>
        <w:tc>
          <w:tcPr>
            <w:tcW w:w="4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A0E4DF2" w14:textId="77777777" w:rsidR="009147B3" w:rsidRDefault="00000000">
            <w:r>
              <w:rPr>
                <w:rFonts w:eastAsia="Calibri"/>
                <w:color w:val="000000"/>
                <w:sz w:val="20"/>
                <w:szCs w:val="20"/>
              </w:rPr>
              <w:t>Development, testing, documentation, and recommended enhancements</w:t>
            </w:r>
          </w:p>
        </w:tc>
      </w:tr>
      <w:tr w:rsidR="009147B3" w14:paraId="39F31CB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5256E" w14:textId="77777777" w:rsidR="009147B3" w:rsidRDefault="00000000">
            <w:r>
              <w:rPr>
                <w:rFonts w:eastAsia="Calibri"/>
                <w:color w:val="000000"/>
                <w:sz w:val="20"/>
                <w:szCs w:val="20"/>
              </w:rPr>
              <w:t>Model Users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9B69F" w14:textId="77777777" w:rsidR="009147B3" w:rsidRDefault="00000000">
            <w:r>
              <w:rPr>
                <w:rFonts w:eastAsia="Calibri"/>
                <w:color w:val="000000"/>
                <w:sz w:val="20"/>
                <w:szCs w:val="20"/>
              </w:rPr>
              <w:t>Finance, Capital Planning, Stress Testing</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FAB15" w14:textId="77777777" w:rsidR="009147B3" w:rsidRDefault="00000000">
            <w:r>
              <w:rPr>
                <w:rFonts w:eastAsia="Calibri"/>
                <w:color w:val="000000"/>
                <w:sz w:val="20"/>
                <w:szCs w:val="20"/>
              </w:rPr>
              <w:t>Use of model outputs within intended scope</w:t>
            </w:r>
          </w:p>
        </w:tc>
      </w:tr>
      <w:tr w:rsidR="009147B3" w14:paraId="739F1D40"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EA2963E" w14:textId="77777777" w:rsidR="009147B3" w:rsidRDefault="00000000">
            <w:r>
              <w:rPr>
                <w:rFonts w:eastAsia="Calibri"/>
                <w:color w:val="000000"/>
                <w:sz w:val="20"/>
                <w:szCs w:val="20"/>
              </w:rPr>
              <w:t>Model Risk Management</w:t>
            </w:r>
          </w:p>
        </w:tc>
        <w:tc>
          <w:tcPr>
            <w:tcW w:w="2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E6A8D9B" w14:textId="77777777" w:rsidR="009147B3" w:rsidRDefault="00000000">
            <w:r>
              <w:rPr>
                <w:rFonts w:eastAsia="Calibri"/>
                <w:color w:val="000000"/>
                <w:sz w:val="20"/>
                <w:szCs w:val="20"/>
              </w:rPr>
              <w:t>MRM</w:t>
            </w:r>
          </w:p>
        </w:tc>
        <w:tc>
          <w:tcPr>
            <w:tcW w:w="4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8C75F47" w14:textId="77777777" w:rsidR="009147B3" w:rsidRDefault="00000000">
            <w:r>
              <w:rPr>
                <w:rFonts w:eastAsia="Calibri"/>
                <w:color w:val="000000"/>
                <w:sz w:val="20"/>
                <w:szCs w:val="20"/>
              </w:rPr>
              <w:t>Independent validation and effective challenge</w:t>
            </w:r>
          </w:p>
        </w:tc>
      </w:tr>
    </w:tbl>
    <w:p w14:paraId="3A32271F" w14:textId="77777777" w:rsidR="009147B3" w:rsidRDefault="009147B3">
      <w:pPr>
        <w:spacing w:after="80"/>
      </w:pPr>
    </w:p>
    <w:p w14:paraId="3113A84E" w14:textId="77777777" w:rsidR="009147B3" w:rsidRDefault="00000000">
      <w:pPr>
        <w:pStyle w:val="Heading2"/>
        <w:spacing w:before="200" w:after="100"/>
      </w:pPr>
      <w:r>
        <w:t>10.2 Change Management</w:t>
      </w:r>
    </w:p>
    <w:p w14:paraId="5A2C7C38" w14:textId="77777777" w:rsidR="009147B3" w:rsidRDefault="00000000">
      <w:pPr>
        <w:spacing w:after="120" w:line="276" w:lineRule="auto"/>
        <w:jc w:val="both"/>
      </w:pPr>
      <w:r>
        <w:rPr>
          <w:rFonts w:eastAsia="Calibri"/>
        </w:rPr>
        <w:t xml:space="preserve">Changes to methodology, assumptions, source data, implementation logic, monitoring thresholds, or intended use are documented and evaluated through formal change-management procedures. Material changes require notification to MRM, appropriate approvals, and corresponding updates to this document before implementation. All changes are recorded in the model change-control log at </w:t>
      </w:r>
      <w:r>
        <w:rPr>
          <w:rFonts w:eastAsia="Calibri"/>
          <w:color w:val="C00000"/>
        </w:rPr>
        <w:t>[TBF: location]</w:t>
      </w:r>
      <w:r>
        <w:rPr>
          <w:rFonts w:eastAsia="Calibri"/>
        </w:rPr>
        <w:t>.</w:t>
      </w:r>
    </w:p>
    <w:p w14:paraId="77A65FE9" w14:textId="77777777" w:rsidR="009147B3" w:rsidRDefault="00000000">
      <w:pPr>
        <w:pStyle w:val="Heading2"/>
        <w:spacing w:before="200" w:after="100"/>
      </w:pPr>
      <w:r>
        <w:t>10.3 Validation</w:t>
      </w:r>
    </w:p>
    <w:p w14:paraId="44BA593E" w14:textId="77777777" w:rsidR="009147B3" w:rsidRDefault="00000000">
      <w:pPr>
        <w:spacing w:after="120" w:line="276" w:lineRule="auto"/>
        <w:jc w:val="both"/>
      </w:pPr>
      <w:r>
        <w:rPr>
          <w:rFonts w:eastAsia="Calibri"/>
        </w:rPr>
        <w:t xml:space="preserve">Independent validation is performed in accordance with the Model Risk Management Policy and applicable validation schedules. </w:t>
      </w:r>
      <w:r>
        <w:rPr>
          <w:rFonts w:eastAsia="Calibri"/>
          <w:color w:val="C00000"/>
        </w:rPr>
        <w:t>[TBF: validation date / status.]</w:t>
      </w:r>
    </w:p>
    <w:p w14:paraId="3BFE7312" w14:textId="77777777" w:rsidR="009147B3" w:rsidRDefault="00000000">
      <w:pPr>
        <w:pStyle w:val="Heading2"/>
        <w:spacing w:before="200" w:after="100"/>
      </w:pPr>
      <w:r>
        <w:t>10.4 Governance Conclusion</w:t>
      </w:r>
    </w:p>
    <w:p w14:paraId="2B914152" w14:textId="77777777" w:rsidR="009147B3" w:rsidRDefault="00000000">
      <w:pPr>
        <w:spacing w:after="120" w:line="276" w:lineRule="auto"/>
        <w:jc w:val="both"/>
      </w:pPr>
      <w:r>
        <w:rPr>
          <w:rFonts w:eastAsia="Calibri"/>
        </w:rPr>
        <w:lastRenderedPageBreak/>
        <w:t>The Average Pay ECM is governed through defined ownership, independent validation, performance monitoring, and change management, to ensure it remains fit for its intended use in CCAR stress testing, capital planning, and related forecasting applications.</w:t>
      </w:r>
    </w:p>
    <w:p w14:paraId="7E83C113" w14:textId="77777777" w:rsidR="009147B3" w:rsidRDefault="00000000">
      <w:pPr>
        <w:pStyle w:val="Heading1"/>
        <w:pageBreakBefore/>
        <w:spacing w:before="240" w:after="160"/>
      </w:pPr>
      <w:r>
        <w:lastRenderedPageBreak/>
        <w:t>11. Appendix Information</w:t>
      </w:r>
    </w:p>
    <w:p w14:paraId="1F92F163" w14:textId="77777777" w:rsidR="009147B3" w:rsidRDefault="00000000">
      <w:pPr>
        <w:shd w:val="clear" w:color="auto" w:fill="E7E6E6"/>
        <w:spacing w:after="80" w:line="276" w:lineRule="auto"/>
      </w:pPr>
      <w:r>
        <w:rPr>
          <w:rFonts w:eastAsia="Calibri"/>
        </w:rPr>
        <w:t>[Include any relevant information which may be helpful as appendix material.]</w:t>
      </w:r>
    </w:p>
    <w:p w14:paraId="634323A0" w14:textId="77777777" w:rsidR="009147B3" w:rsidRDefault="00000000">
      <w:pPr>
        <w:pStyle w:val="Heading2"/>
        <w:spacing w:before="200" w:after="100"/>
      </w:pPr>
      <w:r>
        <w:t>11.1 Appendix A – Variable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2200"/>
        <w:gridCol w:w="1600"/>
      </w:tblGrid>
      <w:tr w:rsidR="009147B3" w14:paraId="3F0EB727"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21BAA7F7" w14:textId="77777777" w:rsidR="009147B3" w:rsidRDefault="00000000">
            <w:r>
              <w:rPr>
                <w:rFonts w:eastAsia="Calibri"/>
                <w:b/>
                <w:bCs/>
                <w:color w:val="FFFFFF"/>
                <w:sz w:val="20"/>
                <w:szCs w:val="20"/>
              </w:rPr>
              <w:t>Variable</w:t>
            </w:r>
          </w:p>
        </w:tc>
        <w:tc>
          <w:tcPr>
            <w:tcW w:w="31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10CA655B" w14:textId="77777777" w:rsidR="009147B3" w:rsidRDefault="00000000">
            <w:r>
              <w:rPr>
                <w:rFonts w:eastAsia="Calibri"/>
                <w:b/>
                <w:bCs/>
                <w:color w:val="FFFFFF"/>
                <w:sz w:val="20"/>
                <w:szCs w:val="20"/>
              </w:rPr>
              <w:t>Description</w:t>
            </w:r>
          </w:p>
        </w:tc>
        <w:tc>
          <w:tcPr>
            <w:tcW w:w="2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F9F177F" w14:textId="77777777" w:rsidR="009147B3" w:rsidRDefault="00000000">
            <w:r>
              <w:rPr>
                <w:rFonts w:eastAsia="Calibri"/>
                <w:b/>
                <w:bCs/>
                <w:color w:val="FFFFFF"/>
                <w:sz w:val="20"/>
                <w:szCs w:val="20"/>
              </w:rPr>
              <w:t>Transformation</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555528E5" w14:textId="77777777" w:rsidR="009147B3" w:rsidRDefault="00000000">
            <w:r>
              <w:rPr>
                <w:rFonts w:eastAsia="Calibri"/>
                <w:b/>
                <w:bCs/>
                <w:color w:val="FFFFFF"/>
                <w:sz w:val="20"/>
                <w:szCs w:val="20"/>
              </w:rPr>
              <w:t>Source</w:t>
            </w:r>
          </w:p>
        </w:tc>
      </w:tr>
      <w:tr w:rsidR="009147B3" w14:paraId="4ED9F34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52477" w14:textId="77777777" w:rsidR="009147B3" w:rsidRDefault="00000000">
            <w:r>
              <w:rPr>
                <w:rFonts w:eastAsia="Calibri"/>
                <w:color w:val="000000"/>
                <w:sz w:val="20"/>
                <w:szCs w:val="20"/>
              </w:rPr>
              <w:t>SNV_Comp</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4C625" w14:textId="77777777" w:rsidR="009147B3" w:rsidRDefault="00000000">
            <w:r>
              <w:rPr>
                <w:rFonts w:eastAsia="Calibri"/>
                <w:color w:val="000000"/>
                <w:sz w:val="20"/>
                <w:szCs w:val="20"/>
              </w:rPr>
              <w:t>Total compensation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235E9" w14:textId="77777777" w:rsidR="009147B3" w:rsidRDefault="00000000">
            <w:r>
              <w:rPr>
                <w:rFonts w:eastAsia="Calibri"/>
                <w:color w:val="000000"/>
                <w:sz w:val="20"/>
                <w:szCs w:val="20"/>
              </w:rPr>
              <w:t>None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AF587" w14:textId="77777777" w:rsidR="009147B3" w:rsidRDefault="00000000">
            <w:r>
              <w:rPr>
                <w:rFonts w:eastAsia="Calibri"/>
                <w:color w:val="C00000"/>
                <w:sz w:val="20"/>
                <w:szCs w:val="20"/>
              </w:rPr>
              <w:t>[TBF]</w:t>
            </w:r>
          </w:p>
        </w:tc>
      </w:tr>
      <w:tr w:rsidR="009147B3" w14:paraId="1E69304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A564C86" w14:textId="77777777" w:rsidR="009147B3" w:rsidRDefault="00000000">
            <w:r>
              <w:rPr>
                <w:rFonts w:eastAsia="Calibri"/>
                <w:color w:val="000000"/>
                <w:sz w:val="20"/>
                <w:szCs w:val="20"/>
              </w:rPr>
              <w:t>SNV_HC</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BC27BD4" w14:textId="77777777" w:rsidR="009147B3" w:rsidRDefault="00000000">
            <w:r>
              <w:rPr>
                <w:rFonts w:eastAsia="Calibri"/>
                <w:color w:val="000000"/>
                <w:sz w:val="20"/>
                <w:szCs w:val="20"/>
              </w:rPr>
              <w:t>Headcount</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F157B55" w14:textId="77777777" w:rsidR="009147B3" w:rsidRDefault="00000000">
            <w:r>
              <w:rPr>
                <w:rFonts w:eastAsia="Calibri"/>
                <w:color w:val="000000"/>
                <w:sz w:val="20"/>
                <w:szCs w:val="20"/>
              </w:rPr>
              <w:t>None</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6296DE2" w14:textId="77777777" w:rsidR="009147B3" w:rsidRDefault="00000000">
            <w:r>
              <w:rPr>
                <w:rFonts w:eastAsia="Calibri"/>
                <w:color w:val="C00000"/>
                <w:sz w:val="20"/>
                <w:szCs w:val="20"/>
              </w:rPr>
              <w:t>[TBF]</w:t>
            </w:r>
          </w:p>
        </w:tc>
      </w:tr>
      <w:tr w:rsidR="009147B3" w14:paraId="42F0ECE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DB79C" w14:textId="77777777" w:rsidR="009147B3" w:rsidRDefault="00000000">
            <w:r>
              <w:rPr>
                <w:rFonts w:eastAsia="Calibri"/>
                <w:color w:val="000000"/>
                <w:sz w:val="20"/>
                <w:szCs w:val="20"/>
              </w:rPr>
              <w:t>SNV_Pay_Avg</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9AEC5" w14:textId="77777777" w:rsidR="009147B3" w:rsidRDefault="00000000">
            <w:r>
              <w:rPr>
                <w:rFonts w:eastAsia="Calibri"/>
                <w:color w:val="000000"/>
                <w:sz w:val="20"/>
                <w:szCs w:val="20"/>
              </w:rPr>
              <w:t>Average pay per employee (target)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27FE7" w14:textId="77777777" w:rsidR="009147B3" w:rsidRDefault="00000000">
            <w:r>
              <w:rPr>
                <w:rFonts w:eastAsia="Calibri"/>
                <w:color w:val="000000"/>
                <w:sz w:val="20"/>
                <w:szCs w:val="20"/>
              </w:rPr>
              <w:t>SNV_Comp / SNV_HC; Y-o-Y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18D92" w14:textId="77777777" w:rsidR="009147B3" w:rsidRDefault="00000000">
            <w:r>
              <w:rPr>
                <w:rFonts w:eastAsia="Calibri"/>
                <w:color w:val="000000"/>
                <w:sz w:val="20"/>
                <w:szCs w:val="20"/>
              </w:rPr>
              <w:t>Derived</w:t>
            </w:r>
          </w:p>
        </w:tc>
      </w:tr>
      <w:tr w:rsidR="009147B3" w14:paraId="604EAA0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FBD7C70" w14:textId="77777777" w:rsidR="009147B3" w:rsidRDefault="00000000">
            <w:r>
              <w:rPr>
                <w:rFonts w:eastAsia="Calibri"/>
                <w:color w:val="000000"/>
                <w:sz w:val="20"/>
                <w:szCs w:val="20"/>
              </w:rPr>
              <w:t>FYPCPIQ_B.IUSA</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35BADB5" w14:textId="77777777" w:rsidR="009147B3" w:rsidRDefault="00000000">
            <w:r>
              <w:rPr>
                <w:rFonts w:eastAsia="Calibri"/>
                <w:color w:val="000000"/>
                <w:sz w:val="20"/>
                <w:szCs w:val="20"/>
              </w:rPr>
              <w:t>Per capita income</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F23A423" w14:textId="77777777" w:rsidR="009147B3" w:rsidRDefault="00000000">
            <w:r>
              <w:rPr>
                <w:rFonts w:eastAsia="Calibri"/>
                <w:color w:val="000000"/>
                <w:sz w:val="20"/>
                <w:szCs w:val="20"/>
              </w:rPr>
              <w:t>Level; Y-o-Y % (chg4)</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55CB312" w14:textId="77777777" w:rsidR="009147B3" w:rsidRDefault="00000000">
            <w:r>
              <w:rPr>
                <w:rFonts w:eastAsia="Calibri"/>
                <w:color w:val="000000"/>
                <w:sz w:val="20"/>
                <w:szCs w:val="20"/>
              </w:rPr>
              <w:t>Moody's</w:t>
            </w:r>
          </w:p>
        </w:tc>
      </w:tr>
      <w:tr w:rsidR="009147B3" w14:paraId="6FE68F8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CDADB" w14:textId="77777777" w:rsidR="009147B3" w:rsidRDefault="00000000">
            <w:r>
              <w:rPr>
                <w:rFonts w:eastAsia="Calibri"/>
                <w:color w:val="000000"/>
                <w:sz w:val="20"/>
                <w:szCs w:val="20"/>
              </w:rPr>
              <w:t>FLBR_B.IUSA</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4CC03" w14:textId="77777777" w:rsidR="009147B3" w:rsidRDefault="00000000">
            <w:r>
              <w:rPr>
                <w:rFonts w:eastAsia="Calibri"/>
                <w:color w:val="000000"/>
                <w:sz w:val="20"/>
                <w:szCs w:val="20"/>
              </w:rPr>
              <w:t>Unemployment rate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381BC" w14:textId="77777777" w:rsidR="009147B3" w:rsidRDefault="00000000">
            <w:r>
              <w:rPr>
                <w:rFonts w:eastAsia="Calibri"/>
                <w:color w:val="000000"/>
                <w:sz w:val="20"/>
                <w:szCs w:val="20"/>
              </w:rPr>
              <w:t>Y-o-Y point change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4B953" w14:textId="77777777" w:rsidR="009147B3" w:rsidRDefault="00000000">
            <w:r>
              <w:rPr>
                <w:rFonts w:eastAsia="Calibri"/>
                <w:color w:val="000000"/>
                <w:sz w:val="20"/>
                <w:szCs w:val="20"/>
              </w:rPr>
              <w:t>Moody's</w:t>
            </w:r>
          </w:p>
        </w:tc>
      </w:tr>
      <w:tr w:rsidR="009147B3" w14:paraId="7B808A9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B1DEB5C" w14:textId="77777777" w:rsidR="009147B3" w:rsidRDefault="00000000">
            <w:r>
              <w:rPr>
                <w:rFonts w:eastAsia="Calibri"/>
                <w:color w:val="000000"/>
                <w:sz w:val="20"/>
                <w:szCs w:val="20"/>
              </w:rPr>
              <w:t>FAHEFI_B.IUSA</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5DB3237"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5224352"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E7D6461" w14:textId="77777777" w:rsidR="009147B3" w:rsidRDefault="00000000">
            <w:r>
              <w:rPr>
                <w:rFonts w:eastAsia="Calibri"/>
                <w:color w:val="000000"/>
                <w:sz w:val="20"/>
                <w:szCs w:val="20"/>
              </w:rPr>
              <w:t>Moody's</w:t>
            </w:r>
          </w:p>
        </w:tc>
      </w:tr>
      <w:tr w:rsidR="009147B3" w14:paraId="404EA3E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0D8C3" w14:textId="77777777" w:rsidR="009147B3" w:rsidRDefault="00000000">
            <w:r>
              <w:rPr>
                <w:rFonts w:eastAsia="Calibri"/>
                <w:color w:val="000000"/>
                <w:sz w:val="20"/>
                <w:szCs w:val="20"/>
              </w:rPr>
              <w:t>FPCNBCPH_B.IUSA</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85C85"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2568B"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F18FE" w14:textId="77777777" w:rsidR="009147B3" w:rsidRDefault="00000000">
            <w:r>
              <w:rPr>
                <w:rFonts w:eastAsia="Calibri"/>
                <w:color w:val="000000"/>
                <w:sz w:val="20"/>
                <w:szCs w:val="20"/>
              </w:rPr>
              <w:t>Moody's</w:t>
            </w:r>
          </w:p>
        </w:tc>
      </w:tr>
      <w:tr w:rsidR="009147B3" w14:paraId="7B819B9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3F3011B" w14:textId="77777777" w:rsidR="009147B3" w:rsidRDefault="00000000">
            <w:r>
              <w:rPr>
                <w:rFonts w:eastAsia="Calibri"/>
                <w:color w:val="000000"/>
                <w:sz w:val="20"/>
                <w:szCs w:val="20"/>
              </w:rPr>
              <w:t>FLBOPQ_B.IUSA</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C7E2C05"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F6B9308"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CF4843A" w14:textId="77777777" w:rsidR="009147B3" w:rsidRDefault="00000000">
            <w:r>
              <w:rPr>
                <w:rFonts w:eastAsia="Calibri"/>
                <w:color w:val="000000"/>
                <w:sz w:val="20"/>
                <w:szCs w:val="20"/>
              </w:rPr>
              <w:t>Moody's</w:t>
            </w:r>
          </w:p>
        </w:tc>
      </w:tr>
      <w:tr w:rsidR="009147B3" w14:paraId="1A5BA6D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3B70EF" w14:textId="77777777" w:rsidR="009147B3" w:rsidRDefault="00000000">
            <w:r>
              <w:rPr>
                <w:rFonts w:eastAsia="Calibri"/>
                <w:color w:val="000000"/>
                <w:sz w:val="20"/>
                <w:szCs w:val="20"/>
              </w:rPr>
              <w:t>FYPEW52Q_B.IUSA</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862C2"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16F77"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DEA8B" w14:textId="77777777" w:rsidR="009147B3" w:rsidRDefault="00000000">
            <w:r>
              <w:rPr>
                <w:rFonts w:eastAsia="Calibri"/>
                <w:color w:val="000000"/>
                <w:sz w:val="20"/>
                <w:szCs w:val="20"/>
              </w:rPr>
              <w:t>Moody's</w:t>
            </w:r>
          </w:p>
        </w:tc>
      </w:tr>
      <w:tr w:rsidR="009147B3" w14:paraId="5F762B8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91B9557" w14:textId="77777777" w:rsidR="009147B3" w:rsidRDefault="00000000">
            <w:r>
              <w:rPr>
                <w:rFonts w:eastAsia="Calibri"/>
                <w:color w:val="000000"/>
                <w:sz w:val="20"/>
                <w:szCs w:val="20"/>
              </w:rPr>
              <w:t>FGDP52Q_B.IUSA</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23CF649"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7C11388"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0517070D" w14:textId="77777777" w:rsidR="009147B3" w:rsidRDefault="00000000">
            <w:r>
              <w:rPr>
                <w:rFonts w:eastAsia="Calibri"/>
                <w:color w:val="000000"/>
                <w:sz w:val="20"/>
                <w:szCs w:val="20"/>
              </w:rPr>
              <w:t>Moody's</w:t>
            </w:r>
          </w:p>
        </w:tc>
      </w:tr>
      <w:tr w:rsidR="009147B3" w14:paraId="6F372F5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FCD07" w14:textId="77777777" w:rsidR="009147B3" w:rsidRDefault="00000000">
            <w:r>
              <w:rPr>
                <w:rFonts w:eastAsia="Calibri"/>
                <w:color w:val="000000"/>
                <w:sz w:val="20"/>
                <w:szCs w:val="20"/>
              </w:rPr>
              <w:t>FE52_B.IUSA</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19653B"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D3A31"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E0E4B" w14:textId="77777777" w:rsidR="009147B3" w:rsidRDefault="00000000">
            <w:r>
              <w:rPr>
                <w:rFonts w:eastAsia="Calibri"/>
                <w:color w:val="000000"/>
                <w:sz w:val="20"/>
                <w:szCs w:val="20"/>
              </w:rPr>
              <w:t>Moody's</w:t>
            </w:r>
          </w:p>
        </w:tc>
      </w:tr>
      <w:tr w:rsidR="009147B3" w14:paraId="32C3B5C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31F7C2A" w14:textId="77777777" w:rsidR="009147B3" w:rsidRDefault="00000000">
            <w:r>
              <w:rPr>
                <w:rFonts w:eastAsia="Calibri"/>
                <w:color w:val="000000"/>
                <w:sz w:val="20"/>
                <w:szCs w:val="20"/>
              </w:rPr>
              <w:t>FECICCQ_B.IUSA</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9EB1838" w14:textId="77777777" w:rsidR="009147B3" w:rsidRDefault="00000000">
            <w:r>
              <w:rPr>
                <w:rFonts w:eastAsia="Calibri"/>
                <w:color w:val="C00000"/>
                <w:sz w:val="20"/>
                <w:szCs w:val="20"/>
              </w:rPr>
              <w:t>[TBF]</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B0D08B1" w14:textId="77777777" w:rsidR="009147B3" w:rsidRDefault="00000000">
            <w:r>
              <w:rPr>
                <w:rFonts w:eastAsia="Calibri"/>
                <w:color w:val="000000"/>
                <w:sz w:val="20"/>
                <w:szCs w:val="20"/>
              </w:rPr>
              <w:t>Level; Y-o-Y %</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E133ACE" w14:textId="77777777" w:rsidR="009147B3" w:rsidRDefault="00000000">
            <w:r>
              <w:rPr>
                <w:rFonts w:eastAsia="Calibri"/>
                <w:color w:val="000000"/>
                <w:sz w:val="20"/>
                <w:szCs w:val="20"/>
              </w:rPr>
              <w:t>Moody's</w:t>
            </w:r>
          </w:p>
        </w:tc>
      </w:tr>
      <w:tr w:rsidR="009147B3" w14:paraId="6C98B84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1249B" w14:textId="77777777" w:rsidR="009147B3" w:rsidRDefault="00000000">
            <w:r>
              <w:rPr>
                <w:rFonts w:eastAsia="Calibri"/>
                <w:color w:val="000000"/>
                <w:sz w:val="20"/>
                <w:szCs w:val="20"/>
              </w:rPr>
              <w:t>fin_avg_pay</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60036" w14:textId="77777777" w:rsidR="009147B3" w:rsidRDefault="00000000">
            <w:r>
              <w:rPr>
                <w:rFonts w:eastAsia="Calibri"/>
                <w:color w:val="000000"/>
                <w:sz w:val="20"/>
                <w:szCs w:val="20"/>
              </w:rPr>
              <w:t>Finance &amp; Insurance Wages &amp; Salaries / Employment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2F068" w14:textId="77777777" w:rsidR="009147B3" w:rsidRDefault="00000000">
            <w:r>
              <w:rPr>
                <w:rFonts w:eastAsia="Calibri"/>
                <w:color w:val="000000"/>
                <w:sz w:val="20"/>
                <w:szCs w:val="20"/>
              </w:rPr>
              <w:t>Y-o-Y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DA8FE" w14:textId="77777777" w:rsidR="009147B3" w:rsidRDefault="00000000">
            <w:r>
              <w:rPr>
                <w:rFonts w:eastAsia="Calibri"/>
                <w:color w:val="000000"/>
                <w:sz w:val="20"/>
                <w:szCs w:val="20"/>
              </w:rPr>
              <w:t>Derived</w:t>
            </w:r>
          </w:p>
        </w:tc>
      </w:tr>
      <w:tr w:rsidR="009147B3" w14:paraId="57AE427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9E1F80C" w14:textId="77777777" w:rsidR="009147B3" w:rsidRDefault="00000000">
            <w:r>
              <w:rPr>
                <w:rFonts w:eastAsia="Calibri"/>
                <w:color w:val="000000"/>
                <w:sz w:val="20"/>
                <w:szCs w:val="20"/>
              </w:rPr>
              <w:t>fin_avg_exp</w:t>
            </w:r>
          </w:p>
        </w:tc>
        <w:tc>
          <w:tcPr>
            <w:tcW w:w="31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CF5BB34" w14:textId="77777777" w:rsidR="009147B3" w:rsidRDefault="00000000">
            <w:r>
              <w:rPr>
                <w:rFonts w:eastAsia="Calibri"/>
                <w:color w:val="000000"/>
                <w:sz w:val="20"/>
                <w:szCs w:val="20"/>
              </w:rPr>
              <w:t>Finance &amp; Insurance Wages &amp; Salaries / GDP</w:t>
            </w:r>
          </w:p>
        </w:tc>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A1B815F" w14:textId="77777777" w:rsidR="009147B3" w:rsidRDefault="00000000">
            <w:r>
              <w:rPr>
                <w:rFonts w:eastAsia="Calibri"/>
                <w:color w:val="000000"/>
                <w:sz w:val="20"/>
                <w:szCs w:val="20"/>
              </w:rPr>
              <w:t>Y-o-Y point change</w:t>
            </w:r>
          </w:p>
        </w:tc>
        <w:tc>
          <w:tcPr>
            <w:tcW w:w="16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C3EFE4A" w14:textId="77777777" w:rsidR="009147B3" w:rsidRDefault="00000000">
            <w:r>
              <w:rPr>
                <w:rFonts w:eastAsia="Calibri"/>
                <w:color w:val="000000"/>
                <w:sz w:val="20"/>
                <w:szCs w:val="20"/>
              </w:rPr>
              <w:t>Derived</w:t>
            </w:r>
          </w:p>
        </w:tc>
      </w:tr>
      <w:tr w:rsidR="009147B3" w14:paraId="0B49829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97493" w14:textId="77777777" w:rsidR="009147B3" w:rsidRDefault="00000000">
            <w:r>
              <w:rPr>
                <w:rFonts w:eastAsia="Calibri"/>
                <w:color w:val="000000"/>
                <w:sz w:val="20"/>
                <w:szCs w:val="20"/>
              </w:rPr>
              <w:t>fcb_step / fcb_pulse</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A09F6" w14:textId="77777777" w:rsidR="009147B3" w:rsidRDefault="00000000">
            <w:r>
              <w:rPr>
                <w:rFonts w:eastAsia="Calibri"/>
                <w:color w:val="000000"/>
                <w:sz w:val="20"/>
                <w:szCs w:val="20"/>
              </w:rPr>
              <w:t>FCB dummies (tested, not used)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D050C" w14:textId="77777777" w:rsidR="009147B3" w:rsidRDefault="00000000">
            <w:r>
              <w:rPr>
                <w:rFonts w:eastAsia="Calibri"/>
                <w:color w:val="000000"/>
                <w:sz w:val="20"/>
                <w:szCs w:val="20"/>
              </w:rPr>
              <w:t>Step: 1 from 2019Q1; Pulse: 1 in 2019Q1–Q4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77FAA" w14:textId="77777777" w:rsidR="009147B3" w:rsidRDefault="00000000">
            <w:r>
              <w:rPr>
                <w:rFonts w:eastAsia="Calibri"/>
                <w:color w:val="000000"/>
                <w:sz w:val="20"/>
                <w:szCs w:val="20"/>
              </w:rPr>
              <w:t>Derived</w:t>
            </w:r>
          </w:p>
        </w:tc>
      </w:tr>
    </w:tbl>
    <w:p w14:paraId="1E238890" w14:textId="77777777" w:rsidR="009147B3" w:rsidRDefault="009147B3">
      <w:pPr>
        <w:spacing w:after="80"/>
      </w:pPr>
    </w:p>
    <w:p w14:paraId="543ACE82" w14:textId="77777777" w:rsidR="009147B3" w:rsidRDefault="00000000">
      <w:pPr>
        <w:pStyle w:val="Heading2"/>
        <w:spacing w:before="200" w:after="100"/>
      </w:pPr>
      <w:r>
        <w:t>11.2 Appendix B – Full Univariate Screening Results</w:t>
      </w:r>
    </w:p>
    <w:p w14:paraId="6F113507" w14:textId="77777777" w:rsidR="009147B3" w:rsidRDefault="00000000">
      <w:pPr>
        <w:spacing w:after="120"/>
      </w:pPr>
      <w:r>
        <w:rPr>
          <w:rFonts w:eastAsia="Calibri"/>
          <w:i/>
          <w:iCs/>
          <w:color w:val="C00000"/>
        </w:rPr>
        <w:t>[TBF: all 55 candidates with in-sample and OOT partial correlations and p-values.]</w:t>
      </w:r>
    </w:p>
    <w:p w14:paraId="022C4BA7" w14:textId="77777777" w:rsidR="009147B3" w:rsidRDefault="00000000">
      <w:pPr>
        <w:pStyle w:val="Heading2"/>
        <w:spacing w:before="200" w:after="100"/>
      </w:pPr>
      <w:r>
        <w:t>11.3 Appendix C – Code and File Inventory</w:t>
      </w:r>
    </w:p>
    <w:p w14:paraId="785EEDC0" w14:textId="77777777" w:rsidR="009147B3" w:rsidRDefault="00000000">
      <w:pPr>
        <w:spacing w:after="120"/>
      </w:pPr>
      <w:r>
        <w:rPr>
          <w:rFonts w:eastAsia="Calibri"/>
          <w:i/>
          <w:iCs/>
          <w:color w:val="C00000"/>
        </w:rPr>
        <w:t>[TBF: program names, file paths, share drive location.]</w:t>
      </w:r>
    </w:p>
    <w:p w14:paraId="6CD3E5C5" w14:textId="77777777" w:rsidR="009147B3" w:rsidRDefault="00000000">
      <w:pPr>
        <w:pStyle w:val="Heading2"/>
        <w:spacing w:before="200" w:after="100"/>
      </w:pPr>
      <w:r>
        <w:t>11.4 Appendix D – Figure Inventory</w:t>
      </w:r>
    </w:p>
    <w:p w14:paraId="1822B3A0" w14:textId="77777777" w:rsidR="009147B3" w:rsidRDefault="00000000">
      <w:pPr>
        <w:spacing w:after="120" w:line="276" w:lineRule="auto"/>
        <w:jc w:val="both"/>
      </w:pPr>
      <w:r>
        <w:rPr>
          <w:rFonts w:eastAsia="Calibri"/>
        </w:rPr>
        <w:t>The following images must be inserted at the placeholders marked in red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860"/>
        <w:gridCol w:w="3200"/>
      </w:tblGrid>
      <w:tr w:rsidR="009147B3" w14:paraId="6C3DC33C"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651BAC0" w14:textId="77777777" w:rsidR="009147B3" w:rsidRDefault="00000000">
            <w:r>
              <w:rPr>
                <w:rFonts w:eastAsia="Calibri"/>
                <w:b/>
                <w:bCs/>
                <w:color w:val="FFFFFF"/>
                <w:sz w:val="20"/>
                <w:szCs w:val="20"/>
              </w:rPr>
              <w:t>Figure</w:t>
            </w:r>
          </w:p>
        </w:tc>
        <w:tc>
          <w:tcPr>
            <w:tcW w:w="486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0875FF04" w14:textId="77777777" w:rsidR="009147B3" w:rsidRDefault="00000000">
            <w:r>
              <w:rPr>
                <w:rFonts w:eastAsia="Calibri"/>
                <w:b/>
                <w:bCs/>
                <w:color w:val="FFFFFF"/>
                <w:sz w:val="20"/>
                <w:szCs w:val="20"/>
              </w:rPr>
              <w:t>Title</w:t>
            </w:r>
          </w:p>
        </w:tc>
        <w:tc>
          <w:tcPr>
            <w:tcW w:w="3200" w:type="dxa"/>
            <w:tcBorders>
              <w:top w:val="single" w:sz="4" w:space="0" w:color="808080"/>
              <w:left w:val="single" w:sz="4" w:space="0" w:color="808080"/>
              <w:bottom w:val="single" w:sz="4" w:space="0" w:color="808080"/>
              <w:right w:val="single" w:sz="4" w:space="0" w:color="808080"/>
            </w:tcBorders>
            <w:shd w:val="clear" w:color="auto" w:fill="2E75B6"/>
            <w:tcMar>
              <w:top w:w="60" w:type="dxa"/>
              <w:left w:w="100" w:type="dxa"/>
              <w:bottom w:w="60" w:type="dxa"/>
              <w:right w:w="100" w:type="dxa"/>
            </w:tcMar>
          </w:tcPr>
          <w:p w14:paraId="31C4F6D3" w14:textId="77777777" w:rsidR="009147B3" w:rsidRDefault="00000000">
            <w:r>
              <w:rPr>
                <w:rFonts w:eastAsia="Calibri"/>
                <w:b/>
                <w:bCs/>
                <w:color w:val="FFFFFF"/>
                <w:sz w:val="20"/>
                <w:szCs w:val="20"/>
              </w:rPr>
              <w:t>Required image file</w:t>
            </w:r>
          </w:p>
        </w:tc>
      </w:tr>
      <w:tr w:rsidR="009147B3" w14:paraId="05AB51A1"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7B2AF" w14:textId="77777777" w:rsidR="009147B3" w:rsidRDefault="00000000">
            <w:r>
              <w:rPr>
                <w:rFonts w:eastAsia="Calibri"/>
                <w:color w:val="000000"/>
                <w:sz w:val="20"/>
                <w:szCs w:val="20"/>
              </w:rPr>
              <w:t>Figure 1.2</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EADFA" w14:textId="77777777" w:rsidR="009147B3" w:rsidRDefault="00000000">
            <w:r>
              <w:rPr>
                <w:rFonts w:eastAsia="Calibri"/>
                <w:color w:val="000000"/>
                <w:sz w:val="20"/>
                <w:szCs w:val="20"/>
              </w:rPr>
              <w:t>OOT Forecast Results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537D3" w14:textId="77777777" w:rsidR="009147B3" w:rsidRDefault="00000000">
            <w:r>
              <w:rPr>
                <w:rFonts w:eastAsia="Calibri"/>
                <w:color w:val="000000"/>
                <w:sz w:val="20"/>
                <w:szCs w:val="20"/>
              </w:rPr>
              <w:t>Short_Run_OOT_Forecast.png</w:t>
            </w:r>
          </w:p>
        </w:tc>
      </w:tr>
      <w:tr w:rsidR="009147B3" w14:paraId="078907C8"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86734E7" w14:textId="77777777" w:rsidR="009147B3" w:rsidRDefault="00000000">
            <w:r>
              <w:rPr>
                <w:rFonts w:eastAsia="Calibri"/>
                <w:color w:val="000000"/>
                <w:sz w:val="20"/>
                <w:szCs w:val="20"/>
              </w:rPr>
              <w:t>Figure 3.2</w:t>
            </w:r>
          </w:p>
        </w:tc>
        <w:tc>
          <w:tcPr>
            <w:tcW w:w="4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A654A39" w14:textId="77777777" w:rsidR="009147B3" w:rsidRDefault="00000000">
            <w:r>
              <w:rPr>
                <w:rFonts w:eastAsia="Calibri"/>
                <w:color w:val="000000"/>
                <w:sz w:val="20"/>
                <w:szCs w:val="20"/>
              </w:rPr>
              <w:t>Long-Run Fit: Actual vs. Equilibrium Average Pay (2011–2025)</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ADD516A" w14:textId="77777777" w:rsidR="009147B3" w:rsidRDefault="00000000">
            <w:r>
              <w:rPr>
                <w:rFonts w:eastAsia="Calibri"/>
                <w:color w:val="C00000"/>
                <w:sz w:val="20"/>
                <w:szCs w:val="20"/>
              </w:rPr>
              <w:t>[TBF: image file]</w:t>
            </w:r>
          </w:p>
        </w:tc>
      </w:tr>
      <w:tr w:rsidR="009147B3" w14:paraId="0D18FA0D"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C46F1" w14:textId="77777777" w:rsidR="009147B3" w:rsidRDefault="00000000">
            <w:r>
              <w:rPr>
                <w:rFonts w:eastAsia="Calibri"/>
                <w:color w:val="000000"/>
                <w:sz w:val="20"/>
                <w:szCs w:val="20"/>
              </w:rPr>
              <w:lastRenderedPageBreak/>
              <w:t>Figure 4.1</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A69BD" w14:textId="77777777" w:rsidR="009147B3" w:rsidRDefault="00000000">
            <w:r>
              <w:rPr>
                <w:rFonts w:eastAsia="Calibri"/>
                <w:color w:val="000000"/>
                <w:sz w:val="20"/>
                <w:szCs w:val="20"/>
              </w:rPr>
              <w:t>Outlier Review Summary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73780" w14:textId="77777777" w:rsidR="009147B3" w:rsidRDefault="00000000">
            <w:r>
              <w:rPr>
                <w:rFonts w:eastAsia="Calibri"/>
                <w:color w:val="C00000"/>
                <w:sz w:val="20"/>
                <w:szCs w:val="20"/>
              </w:rPr>
              <w:t>[TBF: image file]</w:t>
            </w:r>
          </w:p>
        </w:tc>
      </w:tr>
      <w:tr w:rsidR="009147B3" w14:paraId="6A8FB7F8"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23D8251" w14:textId="77777777" w:rsidR="009147B3" w:rsidRDefault="00000000">
            <w:r>
              <w:rPr>
                <w:rFonts w:eastAsia="Calibri"/>
                <w:color w:val="000000"/>
                <w:sz w:val="20"/>
                <w:szCs w:val="20"/>
              </w:rPr>
              <w:t>Figure 6.1</w:t>
            </w:r>
          </w:p>
        </w:tc>
        <w:tc>
          <w:tcPr>
            <w:tcW w:w="4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CBD1CBD" w14:textId="77777777" w:rsidR="009147B3" w:rsidRDefault="00000000">
            <w:r>
              <w:rPr>
                <w:rFonts w:eastAsia="Calibri"/>
                <w:color w:val="000000"/>
                <w:sz w:val="20"/>
                <w:szCs w:val="20"/>
              </w:rPr>
              <w:t>Actual versus Fitted Values (In-Sample Growth Fit)</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E046B28" w14:textId="77777777" w:rsidR="009147B3" w:rsidRDefault="00000000">
            <w:r>
              <w:rPr>
                <w:rFonts w:eastAsia="Calibri"/>
                <w:color w:val="000000"/>
                <w:sz w:val="20"/>
                <w:szCs w:val="20"/>
              </w:rPr>
              <w:t>Short_Run_Insample_Growth.png</w:t>
            </w:r>
          </w:p>
        </w:tc>
      </w:tr>
      <w:tr w:rsidR="009147B3" w14:paraId="2AD6F736"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18827" w14:textId="77777777" w:rsidR="009147B3" w:rsidRDefault="00000000">
            <w:r>
              <w:rPr>
                <w:rFonts w:eastAsia="Calibri"/>
                <w:color w:val="000000"/>
                <w:sz w:val="20"/>
                <w:szCs w:val="20"/>
              </w:rPr>
              <w:t>Figure 6.2</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0F897" w14:textId="77777777" w:rsidR="009147B3" w:rsidRDefault="00000000">
            <w:r>
              <w:rPr>
                <w:rFonts w:eastAsia="Calibri"/>
                <w:color w:val="000000"/>
                <w:sz w:val="20"/>
                <w:szCs w:val="20"/>
              </w:rPr>
              <w:t>Residual Plot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D8A13" w14:textId="77777777" w:rsidR="009147B3" w:rsidRDefault="00000000">
            <w:r>
              <w:rPr>
                <w:rFonts w:eastAsia="Calibri"/>
                <w:color w:val="C00000"/>
                <w:sz w:val="20"/>
                <w:szCs w:val="20"/>
              </w:rPr>
              <w:t>[TBF: image file]</w:t>
            </w:r>
          </w:p>
        </w:tc>
      </w:tr>
      <w:tr w:rsidR="009147B3" w14:paraId="39136D8E"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3D69335" w14:textId="77777777" w:rsidR="009147B3" w:rsidRDefault="00000000">
            <w:r>
              <w:rPr>
                <w:rFonts w:eastAsia="Calibri"/>
                <w:color w:val="000000"/>
                <w:sz w:val="20"/>
                <w:szCs w:val="20"/>
              </w:rPr>
              <w:t>Figure 6.3</w:t>
            </w:r>
          </w:p>
        </w:tc>
        <w:tc>
          <w:tcPr>
            <w:tcW w:w="4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9DA21C3" w14:textId="77777777" w:rsidR="009147B3" w:rsidRDefault="00000000">
            <w:r>
              <w:rPr>
                <w:rFonts w:eastAsia="Calibri"/>
                <w:color w:val="000000"/>
                <w:sz w:val="20"/>
                <w:szCs w:val="20"/>
              </w:rPr>
              <w:t>QQ Plot</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04DF096" w14:textId="77777777" w:rsidR="009147B3" w:rsidRDefault="00000000">
            <w:r>
              <w:rPr>
                <w:rFonts w:eastAsia="Calibri"/>
                <w:color w:val="C00000"/>
                <w:sz w:val="20"/>
                <w:szCs w:val="20"/>
              </w:rPr>
              <w:t>[TBF: image file]</w:t>
            </w:r>
          </w:p>
        </w:tc>
      </w:tr>
      <w:tr w:rsidR="009147B3" w14:paraId="61A1CAEA"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EA9DE" w14:textId="77777777" w:rsidR="009147B3" w:rsidRDefault="00000000">
            <w:r>
              <w:rPr>
                <w:rFonts w:eastAsia="Calibri"/>
                <w:color w:val="000000"/>
                <w:sz w:val="20"/>
                <w:szCs w:val="20"/>
              </w:rPr>
              <w:t>Figure 6.4</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775D9" w14:textId="77777777" w:rsidR="009147B3" w:rsidRDefault="00000000">
            <w:r>
              <w:rPr>
                <w:rFonts w:eastAsia="Calibri"/>
                <w:color w:val="000000"/>
                <w:sz w:val="20"/>
                <w:szCs w:val="20"/>
              </w:rPr>
              <w:t>Rolling Coefficient Stability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0FB9E" w14:textId="77777777" w:rsidR="009147B3" w:rsidRDefault="00000000">
            <w:r>
              <w:rPr>
                <w:rFonts w:eastAsia="Calibri"/>
                <w:color w:val="000000"/>
                <w:sz w:val="20"/>
                <w:szCs w:val="20"/>
              </w:rPr>
              <w:t>Rolling_Coefficient_Stability.png</w:t>
            </w:r>
          </w:p>
        </w:tc>
      </w:tr>
      <w:tr w:rsidR="009147B3" w14:paraId="2934D358"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6F27024" w14:textId="77777777" w:rsidR="009147B3" w:rsidRDefault="00000000">
            <w:r>
              <w:rPr>
                <w:rFonts w:eastAsia="Calibri"/>
                <w:color w:val="000000"/>
                <w:sz w:val="20"/>
                <w:szCs w:val="20"/>
              </w:rPr>
              <w:t>Figure 6.5</w:t>
            </w:r>
          </w:p>
        </w:tc>
        <w:tc>
          <w:tcPr>
            <w:tcW w:w="4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6DC4D597" w14:textId="77777777" w:rsidR="009147B3" w:rsidRDefault="00000000">
            <w:r>
              <w:rPr>
                <w:rFonts w:eastAsia="Calibri"/>
                <w:color w:val="000000"/>
                <w:sz w:val="20"/>
                <w:szCs w:val="20"/>
              </w:rPr>
              <w:t>Rolling Prediction Errors</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3342EAC2" w14:textId="77777777" w:rsidR="009147B3" w:rsidRDefault="00000000">
            <w:r>
              <w:rPr>
                <w:rFonts w:eastAsia="Calibri"/>
                <w:color w:val="C00000"/>
                <w:sz w:val="20"/>
                <w:szCs w:val="20"/>
              </w:rPr>
              <w:t>[TBF: image file]</w:t>
            </w:r>
          </w:p>
        </w:tc>
      </w:tr>
      <w:tr w:rsidR="009147B3" w14:paraId="48DE98FD"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C99A7" w14:textId="77777777" w:rsidR="009147B3" w:rsidRDefault="00000000">
            <w:r>
              <w:rPr>
                <w:rFonts w:eastAsia="Calibri"/>
                <w:color w:val="000000"/>
                <w:sz w:val="20"/>
                <w:szCs w:val="20"/>
              </w:rPr>
              <w:t>Figure 6.6</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F8ED6" w14:textId="77777777" w:rsidR="009147B3" w:rsidRDefault="00000000">
            <w:r>
              <w:rPr>
                <w:rFonts w:eastAsia="Calibri"/>
                <w:color w:val="000000"/>
                <w:sz w:val="20"/>
                <w:szCs w:val="20"/>
              </w:rPr>
              <w:t>OOT Growth Forecast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76230" w14:textId="77777777" w:rsidR="009147B3" w:rsidRDefault="00000000">
            <w:r>
              <w:rPr>
                <w:rFonts w:eastAsia="Calibri"/>
                <w:color w:val="000000"/>
                <w:sz w:val="20"/>
                <w:szCs w:val="20"/>
              </w:rPr>
              <w:t>Short_Run_OOT_Growth.png</w:t>
            </w:r>
          </w:p>
        </w:tc>
      </w:tr>
      <w:tr w:rsidR="009147B3" w14:paraId="67EED625"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1E9FFBAD" w14:textId="77777777" w:rsidR="009147B3" w:rsidRDefault="00000000">
            <w:r>
              <w:rPr>
                <w:rFonts w:eastAsia="Calibri"/>
                <w:color w:val="000000"/>
                <w:sz w:val="20"/>
                <w:szCs w:val="20"/>
              </w:rPr>
              <w:t>Figure 6.7</w:t>
            </w:r>
          </w:p>
        </w:tc>
        <w:tc>
          <w:tcPr>
            <w:tcW w:w="4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7A86E68C" w14:textId="77777777" w:rsidR="009147B3" w:rsidRDefault="00000000">
            <w:r>
              <w:rPr>
                <w:rFonts w:eastAsia="Calibri"/>
                <w:color w:val="000000"/>
                <w:sz w:val="20"/>
                <w:szCs w:val="20"/>
              </w:rPr>
              <w:t>Historical and OOT Comparison</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24478CBC" w14:textId="77777777" w:rsidR="009147B3" w:rsidRDefault="00000000">
            <w:r>
              <w:rPr>
                <w:rFonts w:eastAsia="Calibri"/>
                <w:color w:val="000000"/>
                <w:sz w:val="20"/>
                <w:szCs w:val="20"/>
              </w:rPr>
              <w:t>Short_Run_OOT_Forecast.png</w:t>
            </w:r>
          </w:p>
        </w:tc>
      </w:tr>
      <w:tr w:rsidR="009147B3" w14:paraId="10B0673C"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A3F14" w14:textId="77777777" w:rsidR="009147B3" w:rsidRDefault="00000000">
            <w:r>
              <w:rPr>
                <w:rFonts w:eastAsia="Calibri"/>
                <w:color w:val="000000"/>
                <w:sz w:val="20"/>
                <w:szCs w:val="20"/>
              </w:rPr>
              <w:t>Figure 6.8</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2C2D9" w14:textId="77777777" w:rsidR="009147B3" w:rsidRDefault="00000000">
            <w:r>
              <w:rPr>
                <w:rFonts w:eastAsia="Calibri"/>
                <w:color w:val="000000"/>
                <w:sz w:val="20"/>
                <w:szCs w:val="20"/>
              </w:rPr>
              <w:t>Scenario Projections of Average Pay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9DDD7" w14:textId="77777777" w:rsidR="009147B3" w:rsidRDefault="00000000">
            <w:r>
              <w:rPr>
                <w:rFonts w:eastAsia="Calibri"/>
                <w:color w:val="C00000"/>
                <w:sz w:val="20"/>
                <w:szCs w:val="20"/>
              </w:rPr>
              <w:t>[TBF: image file]</w:t>
            </w:r>
          </w:p>
        </w:tc>
      </w:tr>
      <w:tr w:rsidR="009147B3" w14:paraId="7E7C34FC"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A753273" w14:textId="77777777" w:rsidR="009147B3" w:rsidRDefault="00000000">
            <w:r>
              <w:rPr>
                <w:rFonts w:eastAsia="Calibri"/>
                <w:color w:val="000000"/>
                <w:sz w:val="20"/>
                <w:szCs w:val="20"/>
              </w:rPr>
              <w:t>Figure 6.9</w:t>
            </w:r>
          </w:p>
        </w:tc>
        <w:tc>
          <w:tcPr>
            <w:tcW w:w="486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5D1D54D2" w14:textId="77777777" w:rsidR="009147B3" w:rsidRDefault="00000000">
            <w:r>
              <w:rPr>
                <w:rFonts w:eastAsia="Calibri"/>
                <w:color w:val="000000"/>
                <w:sz w:val="20"/>
                <w:szCs w:val="20"/>
              </w:rPr>
              <w:t>Bonus Ratio Rolling Coefficients</w:t>
            </w:r>
          </w:p>
        </w:tc>
        <w:tc>
          <w:tcPr>
            <w:tcW w:w="3200" w:type="dxa"/>
            <w:tcBorders>
              <w:top w:val="single" w:sz="4" w:space="0" w:color="808080"/>
              <w:left w:val="single" w:sz="4" w:space="0" w:color="808080"/>
              <w:bottom w:val="single" w:sz="4" w:space="0" w:color="808080"/>
              <w:right w:val="single" w:sz="4" w:space="0" w:color="808080"/>
            </w:tcBorders>
            <w:shd w:val="clear" w:color="auto" w:fill="EAF1F8"/>
            <w:tcMar>
              <w:top w:w="60" w:type="dxa"/>
              <w:left w:w="100" w:type="dxa"/>
              <w:bottom w:w="60" w:type="dxa"/>
              <w:right w:w="100" w:type="dxa"/>
            </w:tcMar>
          </w:tcPr>
          <w:p w14:paraId="494BDD79" w14:textId="77777777" w:rsidR="009147B3" w:rsidRDefault="00000000">
            <w:r>
              <w:rPr>
                <w:rFonts w:eastAsia="Calibri"/>
                <w:color w:val="C00000"/>
                <w:sz w:val="20"/>
                <w:szCs w:val="20"/>
              </w:rPr>
              <w:t>[TBF: image file]</w:t>
            </w:r>
          </w:p>
        </w:tc>
      </w:tr>
    </w:tbl>
    <w:p w14:paraId="7E099311" w14:textId="77777777" w:rsidR="009147B3" w:rsidRDefault="009147B3">
      <w:pPr>
        <w:spacing w:after="80"/>
      </w:pPr>
    </w:p>
    <w:p w14:paraId="505BE631" w14:textId="77777777" w:rsidR="009147B3" w:rsidRDefault="00000000">
      <w:pPr>
        <w:pStyle w:val="Heading1"/>
        <w:pageBreakBefore/>
        <w:spacing w:before="240" w:after="160"/>
      </w:pPr>
      <w:r>
        <w:lastRenderedPageBreak/>
        <w:t>12. FAQs</w:t>
      </w:r>
    </w:p>
    <w:p w14:paraId="709AB8BE" w14:textId="77777777" w:rsidR="009147B3" w:rsidRDefault="00000000">
      <w:pPr>
        <w:shd w:val="clear" w:color="auto" w:fill="E7E6E6"/>
        <w:spacing w:after="80" w:line="276" w:lineRule="auto"/>
      </w:pPr>
      <w:r>
        <w:rPr>
          <w:rFonts w:eastAsia="Calibri"/>
        </w:rPr>
        <w:t>[Include any frequently asked questions with answers, as appropriate.]</w:t>
      </w:r>
    </w:p>
    <w:p w14:paraId="7AAE5425" w14:textId="77777777" w:rsidR="009147B3" w:rsidRDefault="00000000">
      <w:pPr>
        <w:spacing w:after="120" w:line="276" w:lineRule="auto"/>
        <w:jc w:val="both"/>
      </w:pPr>
      <w:r>
        <w:rPr>
          <w:rFonts w:eastAsia="Calibri"/>
          <w:b/>
          <w:bCs/>
        </w:rPr>
        <w:t>Q1. Why is the bonus component assessed qualitatively when some regressions were significant?</w:t>
      </w:r>
    </w:p>
    <w:p w14:paraId="0CDF0ADA" w14:textId="77777777" w:rsidR="009147B3" w:rsidRDefault="00000000">
      <w:pPr>
        <w:spacing w:after="120" w:line="276" w:lineRule="auto"/>
        <w:jc w:val="both"/>
      </w:pPr>
      <w:r>
        <w:rPr>
          <w:rFonts w:eastAsia="Calibri"/>
        </w:rPr>
        <w:t>Significance and historical forecast gains were present, but the selected relationship (a positive association between unemployment and the bonus ratio) lacks a clear economic interpretation, depends on the pandemic period and window length, and could not be validated beyond a 12-quarter holdout. Treating it as a stress response would be unsupported (Sections 2.11, 3.13, 6.18).</w:t>
      </w:r>
    </w:p>
    <w:p w14:paraId="63B006F7" w14:textId="77777777" w:rsidR="009147B3" w:rsidRDefault="00000000">
      <w:pPr>
        <w:spacing w:after="120" w:line="276" w:lineRule="auto"/>
        <w:jc w:val="both"/>
      </w:pPr>
      <w:r>
        <w:rPr>
          <w:rFonts w:eastAsia="Calibri"/>
          <w:b/>
          <w:bCs/>
        </w:rPr>
        <w:t>Q2. Why an error-correction model rather than a regression in levels or in growth rates alone?</w:t>
      </w:r>
    </w:p>
    <w:p w14:paraId="73080D4A" w14:textId="77777777" w:rsidR="009147B3" w:rsidRDefault="00000000">
      <w:pPr>
        <w:spacing w:after="120" w:line="276" w:lineRule="auto"/>
        <w:jc w:val="both"/>
      </w:pPr>
      <w:r>
        <w:rPr>
          <w:rFonts w:eastAsia="Calibri"/>
        </w:rPr>
        <w:t>A regression in levels of trending series risks spurious correlation, while a regression in growth rates alone discards the long-run relationship between pay and income. The ECM uses both: the levels relationship is retained through the cointegrating equation, and the short-run equation is estimated on stationary Y-o-Y terms with the lagged equilibrium gap as a regressor.</w:t>
      </w:r>
    </w:p>
    <w:p w14:paraId="16F2CEBD" w14:textId="77777777" w:rsidR="009147B3" w:rsidRDefault="00000000">
      <w:pPr>
        <w:spacing w:after="120" w:line="276" w:lineRule="auto"/>
        <w:jc w:val="both"/>
      </w:pPr>
      <w:r>
        <w:rPr>
          <w:rFonts w:eastAsia="Calibri"/>
          <w:b/>
          <w:bCs/>
        </w:rPr>
        <w:t>Q3. Why is per capita income the only long-run driver?</w:t>
      </w:r>
    </w:p>
    <w:p w14:paraId="7BF1F010" w14:textId="77777777" w:rsidR="009147B3" w:rsidRDefault="00000000">
      <w:pPr>
        <w:spacing w:after="120" w:line="276" w:lineRule="auto"/>
        <w:jc w:val="both"/>
      </w:pPr>
      <w:r>
        <w:rPr>
          <w:rFonts w:eastAsia="Calibri"/>
        </w:rPr>
        <w:t>Levels of the eight non-stationary macro candidates are almost perfectly collinear (pairwise correlations 0.94–1.00). Under forward selection, no second driver added significant explanatory power while satisfying the VIF and residual-stationarity gates. The two-driver alternative (FAHEFI + FLBOPQ with an FCB dummy) produced a weaker short-run equation that failed the Durbin-Watson gate (Sections 2.8, 3.7, 3.10).</w:t>
      </w:r>
    </w:p>
    <w:p w14:paraId="0B9399FD" w14:textId="77777777" w:rsidR="009147B3" w:rsidRDefault="00000000">
      <w:pPr>
        <w:spacing w:after="120" w:line="276" w:lineRule="auto"/>
        <w:jc w:val="both"/>
      </w:pPr>
      <w:r>
        <w:rPr>
          <w:rFonts w:eastAsia="Calibri"/>
          <w:b/>
          <w:bCs/>
        </w:rPr>
        <w:t>Q4. Why does the final model not include an FCB acquisition dummy?</w:t>
      </w:r>
    </w:p>
    <w:p w14:paraId="38874245" w14:textId="77777777" w:rsidR="009147B3" w:rsidRDefault="00000000">
      <w:pPr>
        <w:spacing w:after="120" w:line="276" w:lineRule="auto"/>
        <w:jc w:val="both"/>
      </w:pPr>
      <w:r>
        <w:rPr>
          <w:rFonts w:eastAsia="Calibri"/>
        </w:rPr>
        <w:t>The pulse dummy was insignificant (p = 0.691) when added to the selected specification, and the short-run R² and Durbin-Watson statistic were essentially unchanged (Table 3.7, Section 3.10). Including it would add a parameter without improving the model.</w:t>
      </w:r>
    </w:p>
    <w:p w14:paraId="38063638" w14:textId="77777777" w:rsidR="009147B3" w:rsidRDefault="00000000">
      <w:pPr>
        <w:spacing w:after="120" w:line="276" w:lineRule="auto"/>
        <w:jc w:val="both"/>
      </w:pPr>
      <w:r>
        <w:rPr>
          <w:rFonts w:eastAsia="Calibri"/>
          <w:b/>
          <w:bCs/>
        </w:rPr>
        <w:t>Q5. Why is the minimum rolling window 32 quarters?</w:t>
      </w:r>
    </w:p>
    <w:p w14:paraId="615AE46C" w14:textId="77777777" w:rsidR="009147B3" w:rsidRDefault="00000000">
      <w:pPr>
        <w:spacing w:after="120" w:line="276" w:lineRule="auto"/>
        <w:jc w:val="both"/>
      </w:pPr>
      <w:r>
        <w:rPr>
          <w:rFonts w:eastAsia="Calibri"/>
        </w:rPr>
        <w:t>The rule of thumb of 30 + k observations, with k = 2 predictors, gives 32. Empirically, coefficient estimates stabilize at this window length (Sections 6.6–6.7).</w:t>
      </w:r>
    </w:p>
    <w:p w14:paraId="76F9FA84" w14:textId="77777777" w:rsidR="009147B3" w:rsidRDefault="00000000">
      <w:pPr>
        <w:spacing w:after="120" w:line="276" w:lineRule="auto"/>
        <w:jc w:val="both"/>
      </w:pPr>
      <w:r>
        <w:rPr>
          <w:rFonts w:eastAsia="Calibri"/>
          <w:b/>
          <w:bCs/>
        </w:rPr>
        <w:t>Q6. How will the 2026 Synovus merger affect the model?</w:t>
      </w:r>
    </w:p>
    <w:p w14:paraId="6F0CA0BF" w14:textId="77777777" w:rsidR="009147B3" w:rsidRDefault="00000000">
      <w:pPr>
        <w:spacing w:after="120" w:line="276" w:lineRule="auto"/>
        <w:jc w:val="both"/>
      </w:pPr>
      <w:r>
        <w:rPr>
          <w:rFonts w:eastAsia="Calibri"/>
        </w:rPr>
        <w:t xml:space="preserve">The merger falls outside the development period. Like the FCB acquisition, it may cause a step change in headcount and average pay. The impact will be assessed through ongoing monitoring (Section 8), and recalibration or redevelopment will be considered once post-merger data are available. </w:t>
      </w:r>
      <w:r>
        <w:rPr>
          <w:rFonts w:eastAsia="Calibri"/>
          <w:color w:val="C00000"/>
        </w:rPr>
        <w:t>[TBF: confirm planned treatment.]</w:t>
      </w:r>
    </w:p>
    <w:sectPr w:rsidR="009147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970C2" w14:textId="77777777" w:rsidR="00E93B34" w:rsidRDefault="00E93B34">
      <w:r>
        <w:separator/>
      </w:r>
    </w:p>
  </w:endnote>
  <w:endnote w:type="continuationSeparator" w:id="0">
    <w:p w14:paraId="220F893F" w14:textId="77777777" w:rsidR="00E93B34" w:rsidRDefault="00E93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C80F" w14:textId="77777777" w:rsidR="009147B3" w:rsidRDefault="00000000">
    <w:pPr>
      <w:jc w:val="center"/>
    </w:pPr>
    <w:r>
      <w:rPr>
        <w:sz w:val="18"/>
        <w:szCs w:val="18"/>
      </w:rPr>
      <w:fldChar w:fldCharType="begin"/>
    </w:r>
    <w:r>
      <w:rPr>
        <w:rFonts w:eastAsia="Calibri"/>
        <w:sz w:val="18"/>
        <w:szCs w:val="18"/>
      </w:rPr>
      <w:instrText>PAGE</w:instrText>
    </w:r>
    <w:r>
      <w:rPr>
        <w:sz w:val="18"/>
        <w:szCs w:val="18"/>
      </w:rPr>
      <w:fldChar w:fldCharType="separate"/>
    </w:r>
    <w:r w:rsidR="003C40E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31D48" w14:textId="77777777" w:rsidR="00E93B34" w:rsidRDefault="00E93B34">
      <w:r>
        <w:separator/>
      </w:r>
    </w:p>
  </w:footnote>
  <w:footnote w:type="continuationSeparator" w:id="0">
    <w:p w14:paraId="3C1EE450" w14:textId="77777777" w:rsidR="00E93B34" w:rsidRDefault="00E93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6346"/>
    <w:multiLevelType w:val="hybridMultilevel"/>
    <w:tmpl w:val="8594F9BC"/>
    <w:lvl w:ilvl="0" w:tplc="402066CC">
      <w:start w:val="1"/>
      <w:numFmt w:val="bullet"/>
      <w:lvlText w:val="•"/>
      <w:lvlJc w:val="left"/>
      <w:pPr>
        <w:ind w:left="720" w:hanging="360"/>
      </w:pPr>
    </w:lvl>
    <w:lvl w:ilvl="1" w:tplc="1480EADC">
      <w:start w:val="1"/>
      <w:numFmt w:val="bullet"/>
      <w:lvlText w:val="o"/>
      <w:lvlJc w:val="left"/>
      <w:pPr>
        <w:ind w:left="1440" w:hanging="360"/>
      </w:pPr>
    </w:lvl>
    <w:lvl w:ilvl="2" w:tplc="C0C02A62">
      <w:numFmt w:val="decimal"/>
      <w:lvlText w:val=""/>
      <w:lvlJc w:val="left"/>
    </w:lvl>
    <w:lvl w:ilvl="3" w:tplc="6FAC7E8A">
      <w:numFmt w:val="decimal"/>
      <w:lvlText w:val=""/>
      <w:lvlJc w:val="left"/>
    </w:lvl>
    <w:lvl w:ilvl="4" w:tplc="0EF085B0">
      <w:numFmt w:val="decimal"/>
      <w:lvlText w:val=""/>
      <w:lvlJc w:val="left"/>
    </w:lvl>
    <w:lvl w:ilvl="5" w:tplc="538EC640">
      <w:numFmt w:val="decimal"/>
      <w:lvlText w:val=""/>
      <w:lvlJc w:val="left"/>
    </w:lvl>
    <w:lvl w:ilvl="6" w:tplc="0100B354">
      <w:numFmt w:val="decimal"/>
      <w:lvlText w:val=""/>
      <w:lvlJc w:val="left"/>
    </w:lvl>
    <w:lvl w:ilvl="7" w:tplc="47CE413E">
      <w:numFmt w:val="decimal"/>
      <w:lvlText w:val=""/>
      <w:lvlJc w:val="left"/>
    </w:lvl>
    <w:lvl w:ilvl="8" w:tplc="7158C622">
      <w:numFmt w:val="decimal"/>
      <w:lvlText w:val=""/>
      <w:lvlJc w:val="left"/>
    </w:lvl>
  </w:abstractNum>
  <w:abstractNum w:abstractNumId="1" w15:restartNumberingAfterBreak="0">
    <w:nsid w:val="738620F1"/>
    <w:multiLevelType w:val="hybridMultilevel"/>
    <w:tmpl w:val="F4922402"/>
    <w:lvl w:ilvl="0" w:tplc="BCE4EDE8">
      <w:start w:val="1"/>
      <w:numFmt w:val="bullet"/>
      <w:lvlText w:val="●"/>
      <w:lvlJc w:val="left"/>
      <w:pPr>
        <w:ind w:left="720" w:hanging="360"/>
      </w:pPr>
    </w:lvl>
    <w:lvl w:ilvl="1" w:tplc="67EA10B6">
      <w:start w:val="1"/>
      <w:numFmt w:val="bullet"/>
      <w:lvlText w:val="○"/>
      <w:lvlJc w:val="left"/>
      <w:pPr>
        <w:ind w:left="1440" w:hanging="360"/>
      </w:pPr>
    </w:lvl>
    <w:lvl w:ilvl="2" w:tplc="964C6D90">
      <w:start w:val="1"/>
      <w:numFmt w:val="bullet"/>
      <w:lvlText w:val="■"/>
      <w:lvlJc w:val="left"/>
      <w:pPr>
        <w:ind w:left="2160" w:hanging="360"/>
      </w:pPr>
    </w:lvl>
    <w:lvl w:ilvl="3" w:tplc="96BA0670">
      <w:start w:val="1"/>
      <w:numFmt w:val="bullet"/>
      <w:lvlText w:val="●"/>
      <w:lvlJc w:val="left"/>
      <w:pPr>
        <w:ind w:left="2880" w:hanging="360"/>
      </w:pPr>
    </w:lvl>
    <w:lvl w:ilvl="4" w:tplc="45402692">
      <w:start w:val="1"/>
      <w:numFmt w:val="bullet"/>
      <w:lvlText w:val="○"/>
      <w:lvlJc w:val="left"/>
      <w:pPr>
        <w:ind w:left="3600" w:hanging="360"/>
      </w:pPr>
    </w:lvl>
    <w:lvl w:ilvl="5" w:tplc="F9FE38A4">
      <w:start w:val="1"/>
      <w:numFmt w:val="bullet"/>
      <w:lvlText w:val="■"/>
      <w:lvlJc w:val="left"/>
      <w:pPr>
        <w:ind w:left="4320" w:hanging="360"/>
      </w:pPr>
    </w:lvl>
    <w:lvl w:ilvl="6" w:tplc="63EA824E">
      <w:start w:val="1"/>
      <w:numFmt w:val="bullet"/>
      <w:lvlText w:val="●"/>
      <w:lvlJc w:val="left"/>
      <w:pPr>
        <w:ind w:left="5040" w:hanging="360"/>
      </w:pPr>
    </w:lvl>
    <w:lvl w:ilvl="7" w:tplc="4DBC8232">
      <w:start w:val="1"/>
      <w:numFmt w:val="bullet"/>
      <w:lvlText w:val="●"/>
      <w:lvlJc w:val="left"/>
      <w:pPr>
        <w:ind w:left="5760" w:hanging="360"/>
      </w:pPr>
    </w:lvl>
    <w:lvl w:ilvl="8" w:tplc="219A96D8">
      <w:start w:val="1"/>
      <w:numFmt w:val="bullet"/>
      <w:lvlText w:val="●"/>
      <w:lvlJc w:val="left"/>
      <w:pPr>
        <w:ind w:left="6480" w:hanging="360"/>
      </w:pPr>
    </w:lvl>
  </w:abstractNum>
  <w:num w:numId="1" w16cid:durableId="503201538">
    <w:abstractNumId w:val="1"/>
    <w:lvlOverride w:ilvl="0">
      <w:startOverride w:val="1"/>
    </w:lvlOverride>
  </w:num>
  <w:num w:numId="2" w16cid:durableId="716470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7B3"/>
    <w:rsid w:val="002953E0"/>
    <w:rsid w:val="003C40E7"/>
    <w:rsid w:val="009147B3"/>
    <w:rsid w:val="00E93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5209E0"/>
  <w15:docId w15:val="{230B02FC-05D9-774D-9CDE-EBAA9402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eastAsia="Calibri"/>
      <w:b/>
      <w:bCs/>
      <w:color w:val="1F3864"/>
      <w:sz w:val="30"/>
      <w:szCs w:val="30"/>
    </w:rPr>
  </w:style>
  <w:style w:type="paragraph" w:styleId="Heading2">
    <w:name w:val="heading 2"/>
    <w:uiPriority w:val="9"/>
    <w:unhideWhenUsed/>
    <w:qFormat/>
    <w:pPr>
      <w:outlineLvl w:val="1"/>
    </w:pPr>
    <w:rPr>
      <w:rFonts w:eastAsia="Calibri"/>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16664</Words>
  <Characters>94988</Characters>
  <Application>Microsoft Office Word</Application>
  <DocSecurity>0</DocSecurity>
  <Lines>791</Lines>
  <Paragraphs>222</Paragraphs>
  <ScaleCrop>false</ScaleCrop>
  <Company/>
  <LinksUpToDate>false</LinksUpToDate>
  <CharactersWithSpaces>111430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2026-10-09T16:35:00Z</dcterms:created>
  <dcterms:modified xsi:type="dcterms:W3CDTF">2026-10-09T16:45:00Z</dcterms:modified>
</cp:coreProperties>
</file>