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04F377" w14:textId="77777777" w:rsidR="00AE05ED" w:rsidRDefault="00000000">
      <w:pPr>
        <w:pStyle w:val="aa"/>
        <w:spacing w:after="200" w:line="264" w:lineRule="auto"/>
      </w:pPr>
      <w:r>
        <w:t>Bank Efficiency Ratio Trend Stationarity</w:t>
      </w:r>
      <w:r>
        <w:br/>
        <w:t>and ARDL Comparison</w:t>
      </w:r>
    </w:p>
    <w:p w14:paraId="45FCFB17" w14:textId="77777777" w:rsidR="00AE05ED" w:rsidRDefault="00000000">
      <w:pPr>
        <w:spacing w:after="120" w:line="264" w:lineRule="auto"/>
      </w:pPr>
      <w:r>
        <w:rPr>
          <w:sz w:val="20"/>
        </w:rPr>
        <w:t>Smoothed Noncomp EF    2011Q1 to 2025Q4    October 16 2026</w:t>
      </w:r>
    </w:p>
    <w:p w14:paraId="1539798D" w14:textId="77777777" w:rsidR="00AE05ED" w:rsidRDefault="00000000">
      <w:pPr>
        <w:pStyle w:val="1"/>
        <w:spacing w:before="200" w:after="140"/>
      </w:pPr>
      <w:r>
        <w:t>Purpose and main findings</w:t>
      </w:r>
    </w:p>
    <w:p w14:paraId="58F8C1AE" w14:textId="77777777" w:rsidR="00AE05ED" w:rsidRDefault="00000000">
      <w:pPr>
        <w:spacing w:after="120" w:line="264" w:lineRule="auto"/>
      </w:pPr>
      <w:r>
        <w:t>We first estimate a linear trend and a TARP level effect in the smoothed efficiency ratio, EF. We then apply a fixed-break Perron unit-root test. Finally, we compare an ARDL that includes a trend and a transition pulse with a reestimated ARDL that excludes both terms.</w:t>
      </w:r>
    </w:p>
    <w:p w14:paraId="5A2B1789" w14:textId="77777777" w:rsidR="00AE05ED" w:rsidRDefault="00000000">
      <w:pPr>
        <w:spacing w:after="120" w:line="264" w:lineRule="auto"/>
      </w:pPr>
      <w:r>
        <w:t>OLS shows a negative time slope. The main Perron specification supports trend stationarity with a TARP level break at the 5% level. This result depends on the lag rule. In the ARDL, the trend and pulse are not individually significant at 5%. Removing them gives a simpler model, but the full model has lower historical forecast errors. These findings address different questions and should be read together.</w:t>
      </w:r>
    </w:p>
    <w:p w14:paraId="4232CF1E" w14:textId="77777777" w:rsidR="00AE05ED" w:rsidRDefault="00000000">
      <w:pPr>
        <w:pStyle w:val="21"/>
        <w:spacing w:after="140"/>
      </w:pPr>
      <w:r>
        <w:t>Data preparation</w:t>
      </w:r>
    </w:p>
    <w:p w14:paraId="32407E67" w14:textId="77777777" w:rsidR="00AE05ED" w:rsidRDefault="00000000">
      <w:pPr>
        <w:spacing w:after="120" w:line="264" w:lineRule="auto"/>
      </w:pPr>
      <w:r>
        <w:t>EF is a decimal ratio, so 0.548 means 54.8%. The confirmed 2020Q3 value is 0.634. Only the two observations below are smoothed. Each average uses original values, not a previously smoothed value.</w:t>
      </w:r>
    </w:p>
    <w:p w14:paraId="6F3DFA59" w14:textId="77777777" w:rsidR="00AE05ED" w:rsidRDefault="00000000">
      <w:pPr>
        <w:pStyle w:val="af7"/>
        <w:keepNext/>
        <w:spacing w:before="100" w:after="80" w:line="264" w:lineRule="auto"/>
      </w:pPr>
      <w:r>
        <w:rPr>
          <w:b w:val="0"/>
          <w:i/>
          <w:color w:val="666666"/>
          <w:sz w:val="19"/>
        </w:rPr>
        <w:t>Table 1  Smoothing rules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224"/>
        <w:gridCol w:w="1512"/>
        <w:gridCol w:w="5400"/>
        <w:gridCol w:w="1800"/>
      </w:tblGrid>
      <w:tr w:rsidR="00AE05ED" w14:paraId="29B9F26A" w14:textId="77777777">
        <w:trPr>
          <w:cantSplit/>
          <w:tblHeader/>
          <w:jc w:val="center"/>
        </w:trPr>
        <w:tc>
          <w:tcPr>
            <w:tcW w:w="1224" w:type="dxa"/>
            <w:shd w:val="clear" w:color="auto" w:fill="1F4E78"/>
            <w:tcMar>
              <w:top w:w="90" w:type="dxa"/>
              <w:left w:w="100" w:type="dxa"/>
              <w:bottom w:w="90" w:type="dxa"/>
              <w:right w:w="100" w:type="dxa"/>
            </w:tcMar>
            <w:vAlign w:val="center"/>
          </w:tcPr>
          <w:p w14:paraId="37BA2CBB" w14:textId="77777777" w:rsidR="00AE05ED" w:rsidRDefault="00000000">
            <w:pPr>
              <w:keepLines/>
              <w:spacing w:after="0" w:line="264" w:lineRule="auto"/>
              <w:jc w:val="center"/>
            </w:pPr>
            <w:r>
              <w:rPr>
                <w:b/>
                <w:color w:val="FFFFFF"/>
                <w:sz w:val="20"/>
              </w:rPr>
              <w:t>Quarter</w:t>
            </w:r>
          </w:p>
        </w:tc>
        <w:tc>
          <w:tcPr>
            <w:tcW w:w="1512" w:type="dxa"/>
            <w:shd w:val="clear" w:color="auto" w:fill="1F4E78"/>
            <w:tcMar>
              <w:top w:w="90" w:type="dxa"/>
              <w:left w:w="100" w:type="dxa"/>
              <w:bottom w:w="90" w:type="dxa"/>
              <w:right w:w="100" w:type="dxa"/>
            </w:tcMar>
            <w:vAlign w:val="center"/>
          </w:tcPr>
          <w:p w14:paraId="7C52DA45" w14:textId="77777777" w:rsidR="00AE05ED" w:rsidRDefault="00000000">
            <w:pPr>
              <w:keepLines/>
              <w:spacing w:after="0" w:line="264" w:lineRule="auto"/>
              <w:jc w:val="center"/>
            </w:pPr>
            <w:r>
              <w:rPr>
                <w:b/>
                <w:color w:val="FFFFFF"/>
                <w:sz w:val="20"/>
              </w:rPr>
              <w:t>Original EF</w:t>
            </w:r>
          </w:p>
        </w:tc>
        <w:tc>
          <w:tcPr>
            <w:tcW w:w="5400" w:type="dxa"/>
            <w:shd w:val="clear" w:color="auto" w:fill="1F4E78"/>
            <w:tcMar>
              <w:top w:w="90" w:type="dxa"/>
              <w:left w:w="100" w:type="dxa"/>
              <w:bottom w:w="90" w:type="dxa"/>
              <w:right w:w="100" w:type="dxa"/>
            </w:tcMar>
            <w:vAlign w:val="center"/>
          </w:tcPr>
          <w:p w14:paraId="118C8F31" w14:textId="77777777" w:rsidR="00AE05ED" w:rsidRDefault="00000000">
            <w:pPr>
              <w:keepLines/>
              <w:spacing w:after="0" w:line="264" w:lineRule="auto"/>
              <w:jc w:val="center"/>
            </w:pPr>
            <w:r>
              <w:rPr>
                <w:b/>
                <w:color w:val="FFFFFF"/>
                <w:sz w:val="20"/>
              </w:rPr>
              <w:t>Original quarters averaged</w:t>
            </w:r>
          </w:p>
        </w:tc>
        <w:tc>
          <w:tcPr>
            <w:tcW w:w="1800" w:type="dxa"/>
            <w:shd w:val="clear" w:color="auto" w:fill="1F4E78"/>
            <w:tcMar>
              <w:top w:w="90" w:type="dxa"/>
              <w:left w:w="100" w:type="dxa"/>
              <w:bottom w:w="90" w:type="dxa"/>
              <w:right w:w="100" w:type="dxa"/>
            </w:tcMar>
            <w:vAlign w:val="center"/>
          </w:tcPr>
          <w:p w14:paraId="585E0385" w14:textId="77777777" w:rsidR="00AE05ED" w:rsidRDefault="00000000">
            <w:pPr>
              <w:keepLines/>
              <w:spacing w:after="0" w:line="264" w:lineRule="auto"/>
              <w:jc w:val="center"/>
            </w:pPr>
            <w:r>
              <w:rPr>
                <w:b/>
                <w:color w:val="FFFFFF"/>
                <w:sz w:val="20"/>
              </w:rPr>
              <w:t>Smoothed EF</w:t>
            </w:r>
          </w:p>
        </w:tc>
      </w:tr>
      <w:tr w:rsidR="00AE05ED" w14:paraId="022A17FF" w14:textId="77777777">
        <w:trPr>
          <w:cantSplit/>
          <w:jc w:val="center"/>
        </w:trPr>
        <w:tc>
          <w:tcPr>
            <w:tcW w:w="1224" w:type="dxa"/>
            <w:shd w:val="clear" w:color="auto" w:fill="FFFFFF"/>
            <w:tcMar>
              <w:top w:w="90" w:type="dxa"/>
              <w:left w:w="100" w:type="dxa"/>
              <w:bottom w:w="90" w:type="dxa"/>
              <w:right w:w="100" w:type="dxa"/>
            </w:tcMar>
            <w:vAlign w:val="center"/>
          </w:tcPr>
          <w:p w14:paraId="5D9591F7" w14:textId="77777777" w:rsidR="00AE05ED" w:rsidRDefault="00000000">
            <w:pPr>
              <w:keepLines/>
              <w:spacing w:after="0" w:line="264" w:lineRule="auto"/>
              <w:jc w:val="center"/>
            </w:pPr>
            <w:r>
              <w:rPr>
                <w:sz w:val="20"/>
              </w:rPr>
              <w:t>2017Q3</w:t>
            </w:r>
          </w:p>
        </w:tc>
        <w:tc>
          <w:tcPr>
            <w:tcW w:w="1512" w:type="dxa"/>
            <w:shd w:val="clear" w:color="auto" w:fill="FFFFFF"/>
            <w:tcMar>
              <w:top w:w="90" w:type="dxa"/>
              <w:left w:w="100" w:type="dxa"/>
              <w:bottom w:w="90" w:type="dxa"/>
              <w:right w:w="100" w:type="dxa"/>
            </w:tcMar>
            <w:vAlign w:val="center"/>
          </w:tcPr>
          <w:p w14:paraId="4E0D992E" w14:textId="77777777" w:rsidR="00AE05ED" w:rsidRDefault="00000000">
            <w:pPr>
              <w:keepLines/>
              <w:spacing w:after="0" w:line="264" w:lineRule="auto"/>
              <w:jc w:val="center"/>
            </w:pPr>
            <w:r>
              <w:rPr>
                <w:sz w:val="20"/>
              </w:rPr>
              <w:t>0.508</w:t>
            </w:r>
          </w:p>
        </w:tc>
        <w:tc>
          <w:tcPr>
            <w:tcW w:w="5400" w:type="dxa"/>
            <w:shd w:val="clear" w:color="auto" w:fill="FFFFFF"/>
            <w:tcMar>
              <w:top w:w="90" w:type="dxa"/>
              <w:left w:w="100" w:type="dxa"/>
              <w:bottom w:w="90" w:type="dxa"/>
              <w:right w:w="100" w:type="dxa"/>
            </w:tcMar>
            <w:vAlign w:val="center"/>
          </w:tcPr>
          <w:p w14:paraId="7ABA5B7D" w14:textId="77777777" w:rsidR="00AE05ED" w:rsidRDefault="00000000">
            <w:pPr>
              <w:keepLines/>
              <w:spacing w:after="0" w:line="264" w:lineRule="auto"/>
            </w:pPr>
            <w:r>
              <w:rPr>
                <w:sz w:val="20"/>
              </w:rPr>
              <w:t>2017Q2, 2017Q3, 2017Q4</w:t>
            </w:r>
          </w:p>
        </w:tc>
        <w:tc>
          <w:tcPr>
            <w:tcW w:w="1800" w:type="dxa"/>
            <w:shd w:val="clear" w:color="auto" w:fill="FFFFFF"/>
            <w:tcMar>
              <w:top w:w="90" w:type="dxa"/>
              <w:left w:w="100" w:type="dxa"/>
              <w:bottom w:w="90" w:type="dxa"/>
              <w:right w:w="100" w:type="dxa"/>
            </w:tcMar>
            <w:vAlign w:val="center"/>
          </w:tcPr>
          <w:p w14:paraId="5A54CC2F" w14:textId="77777777" w:rsidR="00AE05ED" w:rsidRDefault="00000000">
            <w:pPr>
              <w:keepLines/>
              <w:spacing w:after="0" w:line="264" w:lineRule="auto"/>
              <w:jc w:val="center"/>
            </w:pPr>
            <w:r>
              <w:rPr>
                <w:sz w:val="20"/>
              </w:rPr>
              <w:t>0.586000</w:t>
            </w:r>
          </w:p>
        </w:tc>
      </w:tr>
      <w:tr w:rsidR="00AE05ED" w14:paraId="19730121" w14:textId="77777777">
        <w:trPr>
          <w:cantSplit/>
          <w:jc w:val="center"/>
        </w:trPr>
        <w:tc>
          <w:tcPr>
            <w:tcW w:w="1224" w:type="dxa"/>
            <w:shd w:val="clear" w:color="auto" w:fill="F2F6FA"/>
            <w:tcMar>
              <w:top w:w="90" w:type="dxa"/>
              <w:left w:w="100" w:type="dxa"/>
              <w:bottom w:w="90" w:type="dxa"/>
              <w:right w:w="100" w:type="dxa"/>
            </w:tcMar>
            <w:vAlign w:val="center"/>
          </w:tcPr>
          <w:p w14:paraId="23E73AD9" w14:textId="77777777" w:rsidR="00AE05ED" w:rsidRDefault="00000000">
            <w:pPr>
              <w:keepLines/>
              <w:spacing w:after="0" w:line="264" w:lineRule="auto"/>
              <w:jc w:val="center"/>
            </w:pPr>
            <w:r>
              <w:rPr>
                <w:sz w:val="20"/>
              </w:rPr>
              <w:t>2017Q4</w:t>
            </w:r>
          </w:p>
        </w:tc>
        <w:tc>
          <w:tcPr>
            <w:tcW w:w="1512" w:type="dxa"/>
            <w:shd w:val="clear" w:color="auto" w:fill="F2F6FA"/>
            <w:tcMar>
              <w:top w:w="90" w:type="dxa"/>
              <w:left w:w="100" w:type="dxa"/>
              <w:bottom w:w="90" w:type="dxa"/>
              <w:right w:w="100" w:type="dxa"/>
            </w:tcMar>
            <w:vAlign w:val="center"/>
          </w:tcPr>
          <w:p w14:paraId="78C96CED" w14:textId="77777777" w:rsidR="00AE05ED" w:rsidRDefault="00000000">
            <w:pPr>
              <w:keepLines/>
              <w:spacing w:after="0" w:line="264" w:lineRule="auto"/>
              <w:jc w:val="center"/>
            </w:pPr>
            <w:r>
              <w:rPr>
                <w:sz w:val="20"/>
              </w:rPr>
              <w:t>0.662</w:t>
            </w:r>
          </w:p>
        </w:tc>
        <w:tc>
          <w:tcPr>
            <w:tcW w:w="5400" w:type="dxa"/>
            <w:shd w:val="clear" w:color="auto" w:fill="F2F6FA"/>
            <w:tcMar>
              <w:top w:w="90" w:type="dxa"/>
              <w:left w:w="100" w:type="dxa"/>
              <w:bottom w:w="90" w:type="dxa"/>
              <w:right w:w="100" w:type="dxa"/>
            </w:tcMar>
            <w:vAlign w:val="center"/>
          </w:tcPr>
          <w:p w14:paraId="6264A5A0" w14:textId="77777777" w:rsidR="00AE05ED" w:rsidRDefault="00000000">
            <w:pPr>
              <w:keepLines/>
              <w:spacing w:after="0" w:line="264" w:lineRule="auto"/>
            </w:pPr>
            <w:r>
              <w:rPr>
                <w:sz w:val="20"/>
              </w:rPr>
              <w:t>2017Q3, 2017Q4, 2018Q1</w:t>
            </w:r>
          </w:p>
        </w:tc>
        <w:tc>
          <w:tcPr>
            <w:tcW w:w="1800" w:type="dxa"/>
            <w:shd w:val="clear" w:color="auto" w:fill="F2F6FA"/>
            <w:tcMar>
              <w:top w:w="90" w:type="dxa"/>
              <w:left w:w="100" w:type="dxa"/>
              <w:bottom w:w="90" w:type="dxa"/>
              <w:right w:w="100" w:type="dxa"/>
            </w:tcMar>
            <w:vAlign w:val="center"/>
          </w:tcPr>
          <w:p w14:paraId="4A32C9C2" w14:textId="77777777" w:rsidR="00AE05ED" w:rsidRDefault="00000000">
            <w:pPr>
              <w:keepLines/>
              <w:spacing w:after="0" w:line="264" w:lineRule="auto"/>
              <w:jc w:val="center"/>
            </w:pPr>
            <w:r>
              <w:rPr>
                <w:sz w:val="20"/>
              </w:rPr>
              <w:t>0.579667</w:t>
            </w:r>
          </w:p>
        </w:tc>
      </w:tr>
    </w:tbl>
    <w:p w14:paraId="6BFF06CF" w14:textId="77777777" w:rsidR="00AE05ED" w:rsidRDefault="00000000">
      <w:pPr>
        <w:pStyle w:val="21"/>
        <w:spacing w:after="140"/>
      </w:pPr>
      <w:r>
        <w:t>Sample design</w:t>
      </w:r>
    </w:p>
    <w:p w14:paraId="31B51967" w14:textId="77777777" w:rsidR="00AE05ED" w:rsidRDefault="00000000">
      <w:pPr>
        <w:pStyle w:val="af7"/>
        <w:keepNext/>
        <w:spacing w:before="100" w:after="80" w:line="264" w:lineRule="auto"/>
      </w:pPr>
      <w:r>
        <w:rPr>
          <w:b w:val="0"/>
          <w:i/>
          <w:color w:val="666666"/>
          <w:sz w:val="19"/>
        </w:rPr>
        <w:t>Table 2  Samples and uses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4032"/>
        <w:gridCol w:w="2520"/>
        <w:gridCol w:w="3384"/>
      </w:tblGrid>
      <w:tr w:rsidR="00AE05ED" w14:paraId="694DC9BE" w14:textId="77777777">
        <w:trPr>
          <w:cantSplit/>
          <w:tblHeader/>
          <w:jc w:val="center"/>
        </w:trPr>
        <w:tc>
          <w:tcPr>
            <w:tcW w:w="4032" w:type="dxa"/>
            <w:shd w:val="clear" w:color="auto" w:fill="1F4E78"/>
            <w:tcMar>
              <w:top w:w="90" w:type="dxa"/>
              <w:left w:w="100" w:type="dxa"/>
              <w:bottom w:w="90" w:type="dxa"/>
              <w:right w:w="100" w:type="dxa"/>
            </w:tcMar>
            <w:vAlign w:val="center"/>
          </w:tcPr>
          <w:p w14:paraId="0B9C54F8" w14:textId="77777777" w:rsidR="00AE05ED" w:rsidRDefault="00000000">
            <w:pPr>
              <w:keepLines/>
              <w:spacing w:after="0" w:line="264" w:lineRule="auto"/>
              <w:jc w:val="center"/>
            </w:pPr>
            <w:r>
              <w:rPr>
                <w:b/>
                <w:color w:val="FFFFFF"/>
                <w:sz w:val="20"/>
              </w:rPr>
              <w:t>Analysis</w:t>
            </w:r>
          </w:p>
        </w:tc>
        <w:tc>
          <w:tcPr>
            <w:tcW w:w="2520" w:type="dxa"/>
            <w:shd w:val="clear" w:color="auto" w:fill="1F4E78"/>
            <w:tcMar>
              <w:top w:w="90" w:type="dxa"/>
              <w:left w:w="100" w:type="dxa"/>
              <w:bottom w:w="90" w:type="dxa"/>
              <w:right w:w="100" w:type="dxa"/>
            </w:tcMar>
            <w:vAlign w:val="center"/>
          </w:tcPr>
          <w:p w14:paraId="07746BB0" w14:textId="77777777" w:rsidR="00AE05ED" w:rsidRDefault="00000000">
            <w:pPr>
              <w:keepLines/>
              <w:spacing w:after="0" w:line="264" w:lineRule="auto"/>
              <w:jc w:val="center"/>
            </w:pPr>
            <w:r>
              <w:rPr>
                <w:b/>
                <w:color w:val="FFFFFF"/>
                <w:sz w:val="20"/>
              </w:rPr>
              <w:t>Period</w:t>
            </w:r>
          </w:p>
        </w:tc>
        <w:tc>
          <w:tcPr>
            <w:tcW w:w="3384" w:type="dxa"/>
            <w:shd w:val="clear" w:color="auto" w:fill="1F4E78"/>
            <w:tcMar>
              <w:top w:w="90" w:type="dxa"/>
              <w:left w:w="100" w:type="dxa"/>
              <w:bottom w:w="90" w:type="dxa"/>
              <w:right w:w="100" w:type="dxa"/>
            </w:tcMar>
            <w:vAlign w:val="center"/>
          </w:tcPr>
          <w:p w14:paraId="1853FE41" w14:textId="77777777" w:rsidR="00AE05ED" w:rsidRDefault="00000000">
            <w:pPr>
              <w:keepLines/>
              <w:spacing w:after="0" w:line="264" w:lineRule="auto"/>
              <w:jc w:val="center"/>
            </w:pPr>
            <w:r>
              <w:rPr>
                <w:b/>
                <w:color w:val="FFFFFF"/>
                <w:sz w:val="20"/>
              </w:rPr>
              <w:t>Observations</w:t>
            </w:r>
          </w:p>
        </w:tc>
      </w:tr>
      <w:tr w:rsidR="00AE05ED" w14:paraId="6642845A" w14:textId="77777777">
        <w:trPr>
          <w:cantSplit/>
          <w:jc w:val="center"/>
        </w:trPr>
        <w:tc>
          <w:tcPr>
            <w:tcW w:w="4032" w:type="dxa"/>
            <w:shd w:val="clear" w:color="auto" w:fill="FFFFFF"/>
            <w:tcMar>
              <w:top w:w="90" w:type="dxa"/>
              <w:left w:w="100" w:type="dxa"/>
              <w:bottom w:w="90" w:type="dxa"/>
              <w:right w:w="100" w:type="dxa"/>
            </w:tcMar>
            <w:vAlign w:val="center"/>
          </w:tcPr>
          <w:p w14:paraId="68417ED3" w14:textId="77777777" w:rsidR="00AE05ED" w:rsidRDefault="00000000">
            <w:pPr>
              <w:keepLines/>
              <w:spacing w:after="0" w:line="264" w:lineRule="auto"/>
            </w:pPr>
            <w:r>
              <w:rPr>
                <w:sz w:val="20"/>
              </w:rPr>
              <w:t>OLS and Perron primary sample</w:t>
            </w:r>
          </w:p>
        </w:tc>
        <w:tc>
          <w:tcPr>
            <w:tcW w:w="2520" w:type="dxa"/>
            <w:shd w:val="clear" w:color="auto" w:fill="FFFFFF"/>
            <w:tcMar>
              <w:top w:w="90" w:type="dxa"/>
              <w:left w:w="100" w:type="dxa"/>
              <w:bottom w:w="90" w:type="dxa"/>
              <w:right w:w="100" w:type="dxa"/>
            </w:tcMar>
            <w:vAlign w:val="center"/>
          </w:tcPr>
          <w:p w14:paraId="33AB47B5" w14:textId="77777777" w:rsidR="00AE05ED" w:rsidRDefault="00000000">
            <w:pPr>
              <w:keepLines/>
              <w:spacing w:after="0" w:line="264" w:lineRule="auto"/>
              <w:jc w:val="center"/>
            </w:pPr>
            <w:r>
              <w:rPr>
                <w:sz w:val="20"/>
              </w:rPr>
              <w:t>2011Q1–2023Q3</w:t>
            </w:r>
          </w:p>
        </w:tc>
        <w:tc>
          <w:tcPr>
            <w:tcW w:w="3384" w:type="dxa"/>
            <w:shd w:val="clear" w:color="auto" w:fill="FFFFFF"/>
            <w:tcMar>
              <w:top w:w="90" w:type="dxa"/>
              <w:left w:w="100" w:type="dxa"/>
              <w:bottom w:w="90" w:type="dxa"/>
              <w:right w:w="100" w:type="dxa"/>
            </w:tcMar>
            <w:vAlign w:val="center"/>
          </w:tcPr>
          <w:p w14:paraId="4CEAC98A" w14:textId="77777777" w:rsidR="00AE05ED" w:rsidRDefault="00000000">
            <w:pPr>
              <w:keepLines/>
              <w:spacing w:after="0" w:line="264" w:lineRule="auto"/>
            </w:pPr>
            <w:r>
              <w:rPr>
                <w:sz w:val="20"/>
              </w:rPr>
              <w:t>51 continuous quarters</w:t>
            </w:r>
          </w:p>
        </w:tc>
      </w:tr>
      <w:tr w:rsidR="00AE05ED" w14:paraId="5CC0D58C" w14:textId="77777777">
        <w:trPr>
          <w:cantSplit/>
          <w:jc w:val="center"/>
        </w:trPr>
        <w:tc>
          <w:tcPr>
            <w:tcW w:w="4032" w:type="dxa"/>
            <w:shd w:val="clear" w:color="auto" w:fill="F2F6FA"/>
            <w:tcMar>
              <w:top w:w="90" w:type="dxa"/>
              <w:left w:w="100" w:type="dxa"/>
              <w:bottom w:w="90" w:type="dxa"/>
              <w:right w:w="100" w:type="dxa"/>
            </w:tcMar>
            <w:vAlign w:val="center"/>
          </w:tcPr>
          <w:p w14:paraId="20DC6D01" w14:textId="77777777" w:rsidR="00AE05ED" w:rsidRDefault="00000000">
            <w:pPr>
              <w:keepLines/>
              <w:spacing w:after="0" w:line="264" w:lineRule="auto"/>
            </w:pPr>
            <w:r>
              <w:rPr>
                <w:sz w:val="20"/>
              </w:rPr>
              <w:t>OLS and Perron supporting check</w:t>
            </w:r>
          </w:p>
        </w:tc>
        <w:tc>
          <w:tcPr>
            <w:tcW w:w="2520" w:type="dxa"/>
            <w:shd w:val="clear" w:color="auto" w:fill="F2F6FA"/>
            <w:tcMar>
              <w:top w:w="90" w:type="dxa"/>
              <w:left w:w="100" w:type="dxa"/>
              <w:bottom w:w="90" w:type="dxa"/>
              <w:right w:w="100" w:type="dxa"/>
            </w:tcMar>
            <w:vAlign w:val="center"/>
          </w:tcPr>
          <w:p w14:paraId="434E7FF4" w14:textId="77777777" w:rsidR="00AE05ED" w:rsidRDefault="00000000">
            <w:pPr>
              <w:keepLines/>
              <w:spacing w:after="0" w:line="264" w:lineRule="auto"/>
              <w:jc w:val="center"/>
            </w:pPr>
            <w:r>
              <w:rPr>
                <w:sz w:val="20"/>
              </w:rPr>
              <w:t>2011Q1–2025Q4</w:t>
            </w:r>
          </w:p>
        </w:tc>
        <w:tc>
          <w:tcPr>
            <w:tcW w:w="3384" w:type="dxa"/>
            <w:shd w:val="clear" w:color="auto" w:fill="F2F6FA"/>
            <w:tcMar>
              <w:top w:w="90" w:type="dxa"/>
              <w:left w:w="100" w:type="dxa"/>
              <w:bottom w:w="90" w:type="dxa"/>
              <w:right w:w="100" w:type="dxa"/>
            </w:tcMar>
            <w:vAlign w:val="center"/>
          </w:tcPr>
          <w:p w14:paraId="358F7D25" w14:textId="77777777" w:rsidR="00AE05ED" w:rsidRDefault="00000000">
            <w:pPr>
              <w:keepLines/>
              <w:spacing w:after="0" w:line="264" w:lineRule="auto"/>
            </w:pPr>
            <w:r>
              <w:rPr>
                <w:sz w:val="20"/>
              </w:rPr>
              <w:t>60 continuous quarters</w:t>
            </w:r>
          </w:p>
        </w:tc>
      </w:tr>
      <w:tr w:rsidR="00AE05ED" w14:paraId="1CAD4A46" w14:textId="77777777">
        <w:trPr>
          <w:cantSplit/>
          <w:jc w:val="center"/>
        </w:trPr>
        <w:tc>
          <w:tcPr>
            <w:tcW w:w="4032" w:type="dxa"/>
            <w:shd w:val="clear" w:color="auto" w:fill="FFFFFF"/>
            <w:tcMar>
              <w:top w:w="90" w:type="dxa"/>
              <w:left w:w="100" w:type="dxa"/>
              <w:bottom w:w="90" w:type="dxa"/>
              <w:right w:w="100" w:type="dxa"/>
            </w:tcMar>
            <w:vAlign w:val="center"/>
          </w:tcPr>
          <w:p w14:paraId="6CCD4548" w14:textId="77777777" w:rsidR="00AE05ED" w:rsidRDefault="00000000">
            <w:pPr>
              <w:keepLines/>
              <w:spacing w:after="0" w:line="264" w:lineRule="auto"/>
            </w:pPr>
            <w:r>
              <w:rPr>
                <w:sz w:val="20"/>
              </w:rPr>
              <w:t>Both ARDL models</w:t>
            </w:r>
          </w:p>
        </w:tc>
        <w:tc>
          <w:tcPr>
            <w:tcW w:w="2520" w:type="dxa"/>
            <w:shd w:val="clear" w:color="auto" w:fill="FFFFFF"/>
            <w:tcMar>
              <w:top w:w="90" w:type="dxa"/>
              <w:left w:w="100" w:type="dxa"/>
              <w:bottom w:w="90" w:type="dxa"/>
              <w:right w:w="100" w:type="dxa"/>
            </w:tcMar>
            <w:vAlign w:val="center"/>
          </w:tcPr>
          <w:p w14:paraId="19E7CACD" w14:textId="77777777" w:rsidR="00AE05ED" w:rsidRDefault="00000000">
            <w:pPr>
              <w:keepLines/>
              <w:spacing w:after="0" w:line="264" w:lineRule="auto"/>
              <w:jc w:val="center"/>
            </w:pPr>
            <w:r>
              <w:rPr>
                <w:sz w:val="20"/>
              </w:rPr>
              <w:t>2011Q2–2023Q3</w:t>
            </w:r>
          </w:p>
        </w:tc>
        <w:tc>
          <w:tcPr>
            <w:tcW w:w="3384" w:type="dxa"/>
            <w:shd w:val="clear" w:color="auto" w:fill="FFFFFF"/>
            <w:tcMar>
              <w:top w:w="90" w:type="dxa"/>
              <w:left w:w="100" w:type="dxa"/>
              <w:bottom w:w="90" w:type="dxa"/>
              <w:right w:w="100" w:type="dxa"/>
            </w:tcMar>
            <w:vAlign w:val="center"/>
          </w:tcPr>
          <w:p w14:paraId="6C5BE6AC" w14:textId="77777777" w:rsidR="00AE05ED" w:rsidRDefault="00000000">
            <w:pPr>
              <w:keepLines/>
              <w:spacing w:after="0" w:line="264" w:lineRule="auto"/>
            </w:pPr>
            <w:r>
              <w:rPr>
                <w:sz w:val="20"/>
              </w:rPr>
              <w:t>49 estimation rows</w:t>
            </w:r>
          </w:p>
        </w:tc>
      </w:tr>
      <w:tr w:rsidR="00AE05ED" w14:paraId="1B945219" w14:textId="77777777">
        <w:trPr>
          <w:cantSplit/>
          <w:jc w:val="center"/>
        </w:trPr>
        <w:tc>
          <w:tcPr>
            <w:tcW w:w="4032" w:type="dxa"/>
            <w:shd w:val="clear" w:color="auto" w:fill="F2F6FA"/>
            <w:tcMar>
              <w:top w:w="90" w:type="dxa"/>
              <w:left w:w="100" w:type="dxa"/>
              <w:bottom w:w="90" w:type="dxa"/>
              <w:right w:w="100" w:type="dxa"/>
            </w:tcMar>
            <w:vAlign w:val="center"/>
          </w:tcPr>
          <w:p w14:paraId="3F072796" w14:textId="77777777" w:rsidR="00AE05ED" w:rsidRDefault="00000000">
            <w:pPr>
              <w:keepLines/>
              <w:spacing w:after="0" w:line="264" w:lineRule="auto"/>
            </w:pPr>
            <w:r>
              <w:rPr>
                <w:sz w:val="20"/>
              </w:rPr>
              <w:t>Out of time comparison</w:t>
            </w:r>
          </w:p>
        </w:tc>
        <w:tc>
          <w:tcPr>
            <w:tcW w:w="2520" w:type="dxa"/>
            <w:shd w:val="clear" w:color="auto" w:fill="F2F6FA"/>
            <w:tcMar>
              <w:top w:w="90" w:type="dxa"/>
              <w:left w:w="100" w:type="dxa"/>
              <w:bottom w:w="90" w:type="dxa"/>
              <w:right w:w="100" w:type="dxa"/>
            </w:tcMar>
            <w:vAlign w:val="center"/>
          </w:tcPr>
          <w:p w14:paraId="10867C43" w14:textId="77777777" w:rsidR="00AE05ED" w:rsidRDefault="00000000">
            <w:pPr>
              <w:keepLines/>
              <w:spacing w:after="0" w:line="264" w:lineRule="auto"/>
              <w:jc w:val="center"/>
            </w:pPr>
            <w:r>
              <w:rPr>
                <w:sz w:val="20"/>
              </w:rPr>
              <w:t>2023Q4–2025Q4</w:t>
            </w:r>
          </w:p>
        </w:tc>
        <w:tc>
          <w:tcPr>
            <w:tcW w:w="3384" w:type="dxa"/>
            <w:shd w:val="clear" w:color="auto" w:fill="F2F6FA"/>
            <w:tcMar>
              <w:top w:w="90" w:type="dxa"/>
              <w:left w:w="100" w:type="dxa"/>
              <w:bottom w:w="90" w:type="dxa"/>
              <w:right w:w="100" w:type="dxa"/>
            </w:tcMar>
            <w:vAlign w:val="center"/>
          </w:tcPr>
          <w:p w14:paraId="1259D6DB" w14:textId="77777777" w:rsidR="00AE05ED" w:rsidRDefault="00000000">
            <w:pPr>
              <w:keepLines/>
              <w:spacing w:after="0" w:line="264" w:lineRule="auto"/>
            </w:pPr>
            <w:r>
              <w:rPr>
                <w:sz w:val="20"/>
              </w:rPr>
              <w:t>9 quarters</w:t>
            </w:r>
          </w:p>
        </w:tc>
      </w:tr>
      <w:tr w:rsidR="00AE05ED" w14:paraId="3D40C137" w14:textId="77777777">
        <w:trPr>
          <w:cantSplit/>
          <w:jc w:val="center"/>
        </w:trPr>
        <w:tc>
          <w:tcPr>
            <w:tcW w:w="4032" w:type="dxa"/>
            <w:shd w:val="clear" w:color="auto" w:fill="FFFFFF"/>
            <w:tcMar>
              <w:top w:w="90" w:type="dxa"/>
              <w:left w:w="100" w:type="dxa"/>
              <w:bottom w:w="90" w:type="dxa"/>
              <w:right w:w="100" w:type="dxa"/>
            </w:tcMar>
            <w:vAlign w:val="center"/>
          </w:tcPr>
          <w:p w14:paraId="241E47F3" w14:textId="77777777" w:rsidR="00AE05ED" w:rsidRDefault="00000000">
            <w:pPr>
              <w:keepLines/>
              <w:spacing w:after="0" w:line="264" w:lineRule="auto"/>
            </w:pPr>
            <w:r>
              <w:rPr>
                <w:sz w:val="20"/>
              </w:rPr>
              <w:lastRenderedPageBreak/>
              <w:t>Conditional scenario projections</w:t>
            </w:r>
          </w:p>
        </w:tc>
        <w:tc>
          <w:tcPr>
            <w:tcW w:w="2520" w:type="dxa"/>
            <w:shd w:val="clear" w:color="auto" w:fill="FFFFFF"/>
            <w:tcMar>
              <w:top w:w="90" w:type="dxa"/>
              <w:left w:w="100" w:type="dxa"/>
              <w:bottom w:w="90" w:type="dxa"/>
              <w:right w:w="100" w:type="dxa"/>
            </w:tcMar>
            <w:vAlign w:val="center"/>
          </w:tcPr>
          <w:p w14:paraId="38BAF7F7" w14:textId="77777777" w:rsidR="00AE05ED" w:rsidRDefault="00000000">
            <w:pPr>
              <w:keepLines/>
              <w:spacing w:after="0" w:line="264" w:lineRule="auto"/>
              <w:jc w:val="center"/>
            </w:pPr>
            <w:r>
              <w:rPr>
                <w:sz w:val="20"/>
              </w:rPr>
              <w:t>2026Q1–2028Q1</w:t>
            </w:r>
          </w:p>
        </w:tc>
        <w:tc>
          <w:tcPr>
            <w:tcW w:w="3384" w:type="dxa"/>
            <w:shd w:val="clear" w:color="auto" w:fill="FFFFFF"/>
            <w:tcMar>
              <w:top w:w="90" w:type="dxa"/>
              <w:left w:w="100" w:type="dxa"/>
              <w:bottom w:w="90" w:type="dxa"/>
              <w:right w:w="100" w:type="dxa"/>
            </w:tcMar>
            <w:vAlign w:val="center"/>
          </w:tcPr>
          <w:p w14:paraId="77C78B87" w14:textId="77777777" w:rsidR="00AE05ED" w:rsidRDefault="00000000">
            <w:pPr>
              <w:keepLines/>
              <w:spacing w:after="0" w:line="264" w:lineRule="auto"/>
            </w:pPr>
            <w:r>
              <w:rPr>
                <w:sz w:val="20"/>
              </w:rPr>
              <w:t>9 quarters</w:t>
            </w:r>
          </w:p>
        </w:tc>
      </w:tr>
    </w:tbl>
    <w:p w14:paraId="78412887" w14:textId="77777777" w:rsidR="00AE05ED" w:rsidRDefault="00000000">
      <w:pPr>
        <w:spacing w:before="100" w:after="120" w:line="264" w:lineRule="auto"/>
      </w:pPr>
      <w:r>
        <w:t>OLS and Perron retain the smoothed 2017Q4 value to preserve quarterly spacing. Both ARDL models exclude the 2017Q4 response under the standing estimation rule. Its smoothed value remains the EF lag for 2018Q1. This exclusion is held fixed so that the model comparison changes only the two specified regressors.</w:t>
      </w:r>
    </w:p>
    <w:p w14:paraId="76BCC32B" w14:textId="77777777" w:rsidR="00AE05ED" w:rsidRDefault="00000000">
      <w:pPr>
        <w:spacing w:after="120" w:line="264" w:lineRule="auto"/>
      </w:pPr>
      <w:r>
        <w:rPr>
          <w:sz w:val="20"/>
        </w:rPr>
        <w:t>The 60-quarter check does not refit the ARDL or select its macro variable. Both forecasting equations use coefficients estimated through 2023Q3. Scenario projections start from observed EF in 2025Q4. This report supports a specification discussion before a final MDD decision.</w:t>
      </w:r>
    </w:p>
    <w:p w14:paraId="429839B0" w14:textId="77777777" w:rsidR="00AE05ED" w:rsidRDefault="00000000">
      <w:pPr>
        <w:pStyle w:val="1"/>
        <w:pageBreakBefore/>
        <w:spacing w:before="0" w:after="140"/>
      </w:pPr>
      <w:r>
        <w:lastRenderedPageBreak/>
        <w:t>1 OLS trend regression</w:t>
      </w:r>
    </w:p>
    <w:p w14:paraId="64E9F285" w14:textId="77777777" w:rsidR="00AE05ED" w:rsidRDefault="00000000">
      <w:pPr>
        <w:spacing w:after="120" w:line="264" w:lineRule="auto"/>
      </w:pPr>
      <w:r>
        <w:t>We estimate EF on a constant, a TARP dummy and a linear time trend. The time index starts at one in 2011Q1. D equals one through 2013Q4 and zero from 2014Q1 onward. The slope is the same on both sides of this fixed level break.</w:t>
      </w:r>
    </w:p>
    <w:p w14:paraId="7E09D37F" w14:textId="77777777" w:rsidR="00AE05ED" w:rsidRDefault="00000000">
      <w:pPr>
        <w:keepLines/>
        <w:spacing w:before="80" w:after="160" w:line="264" w:lineRule="auto"/>
        <w:jc w:val="center"/>
      </w:pPr>
      <m:oMathPara>
        <m:oMath>
          <m:eqArr>
            <m:eqArrPr>
              <m:ctrlPr>
                <w:rPr>
                  <w:rFonts w:ascii="Cambria Math" w:hAnsi="Cambria Math"/>
                </w:rPr>
              </m:ctrlPr>
            </m:eqArrPr>
            <m:e>
              <m:sSub>
                <m:sSubPr>
                  <m:ctrlPr>
                    <w:rPr>
                      <w:rFonts w:ascii="Cambria Math" w:hAnsi="Cambria Math"/>
                    </w:rPr>
                  </m:ctrlPr>
                </m:sSubPr>
                <m:e>
                  <m:r>
                    <m:rPr>
                      <m:sty m:val="p"/>
                    </m:rPr>
                    <w:rPr>
                      <w:rFonts w:ascii="Cambria Math" w:hAnsi="Cambria Math"/>
                      <w:sz w:val="23"/>
                    </w:rPr>
                    <m:t>EF</m:t>
                  </m:r>
                </m:e>
                <m:sub>
                  <m:r>
                    <m:rPr>
                      <m:sty m:val="p"/>
                    </m:rPr>
                    <w:rPr>
                      <w:rFonts w:ascii="Cambria Math" w:hAnsi="Cambria Math"/>
                      <w:sz w:val="23"/>
                    </w:rPr>
                    <m:t>t</m:t>
                  </m:r>
                </m:sub>
              </m:sSub>
              <m:r>
                <m:rPr>
                  <m:sty m:val="p"/>
                </m:rPr>
                <w:rPr>
                  <w:rFonts w:ascii="Cambria Math" w:hAnsi="Cambria Math"/>
                  <w:sz w:val="23"/>
                </w:rPr>
                <m:t xml:space="preserve"> = μ + δ</m:t>
              </m:r>
              <m:sSub>
                <m:sSubPr>
                  <m:ctrlPr>
                    <w:rPr>
                      <w:rFonts w:ascii="Cambria Math" w:hAnsi="Cambria Math"/>
                    </w:rPr>
                  </m:ctrlPr>
                </m:sSubPr>
                <m:e>
                  <m:r>
                    <m:rPr>
                      <m:sty m:val="p"/>
                    </m:rPr>
                    <w:rPr>
                      <w:rFonts w:ascii="Cambria Math" w:hAnsi="Cambria Math"/>
                      <w:sz w:val="23"/>
                    </w:rPr>
                    <m:t>D</m:t>
                  </m:r>
                </m:e>
                <m:sub>
                  <m:r>
                    <m:rPr>
                      <m:sty m:val="p"/>
                    </m:rPr>
                    <w:rPr>
                      <w:rFonts w:ascii="Cambria Math" w:hAnsi="Cambria Math"/>
                      <w:sz w:val="23"/>
                    </w:rPr>
                    <m:t>t</m:t>
                  </m:r>
                </m:sub>
              </m:sSub>
              <m:r>
                <m:rPr>
                  <m:sty m:val="p"/>
                </m:rPr>
                <w:rPr>
                  <w:rFonts w:ascii="Cambria Math" w:hAnsi="Cambria Math"/>
                  <w:sz w:val="23"/>
                </w:rPr>
                <m:t xml:space="preserve"> + βt + </m:t>
              </m:r>
              <m:sSub>
                <m:sSubPr>
                  <m:ctrlPr>
                    <w:rPr>
                      <w:rFonts w:ascii="Cambria Math" w:hAnsi="Cambria Math"/>
                    </w:rPr>
                  </m:ctrlPr>
                </m:sSubPr>
                <m:e>
                  <m:r>
                    <m:rPr>
                      <m:sty m:val="p"/>
                    </m:rPr>
                    <w:rPr>
                      <w:rFonts w:ascii="Cambria Math" w:hAnsi="Cambria Math"/>
                      <w:sz w:val="23"/>
                    </w:rPr>
                    <m:t>u</m:t>
                  </m:r>
                </m:e>
                <m:sub>
                  <m:r>
                    <m:rPr>
                      <m:sty m:val="p"/>
                    </m:rPr>
                    <w:rPr>
                      <w:rFonts w:ascii="Cambria Math" w:hAnsi="Cambria Math"/>
                      <w:sz w:val="23"/>
                    </w:rPr>
                    <m:t>t</m:t>
                  </m:r>
                </m:sub>
              </m:sSub>
            </m:e>
          </m:eqArr>
        </m:oMath>
      </m:oMathPara>
    </w:p>
    <w:p w14:paraId="5A03A0A7" w14:textId="77777777" w:rsidR="00AE05ED" w:rsidRDefault="00000000">
      <w:pPr>
        <w:pStyle w:val="af7"/>
        <w:keepNext/>
        <w:spacing w:before="100" w:after="80" w:line="264" w:lineRule="auto"/>
      </w:pPr>
      <w:r>
        <w:rPr>
          <w:b w:val="0"/>
          <w:i/>
          <w:color w:val="666666"/>
          <w:sz w:val="19"/>
        </w:rPr>
        <w:t>Table 3  OLS estimates and conventional p values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28"/>
        <w:gridCol w:w="2160"/>
        <w:gridCol w:w="2016"/>
        <w:gridCol w:w="2016"/>
        <w:gridCol w:w="2016"/>
      </w:tblGrid>
      <w:tr w:rsidR="00AE05ED" w14:paraId="6D5BFC5F" w14:textId="77777777">
        <w:trPr>
          <w:cantSplit/>
          <w:tblHeader/>
          <w:jc w:val="center"/>
        </w:trPr>
        <w:tc>
          <w:tcPr>
            <w:tcW w:w="1728" w:type="dxa"/>
            <w:shd w:val="clear" w:color="auto" w:fill="1F4E78"/>
            <w:tcMar>
              <w:top w:w="90" w:type="dxa"/>
              <w:left w:w="100" w:type="dxa"/>
              <w:bottom w:w="90" w:type="dxa"/>
              <w:right w:w="100" w:type="dxa"/>
            </w:tcMar>
            <w:vAlign w:val="center"/>
          </w:tcPr>
          <w:p w14:paraId="583707B3" w14:textId="77777777" w:rsidR="00AE05ED" w:rsidRDefault="00000000">
            <w:pPr>
              <w:keepLines/>
              <w:spacing w:after="0" w:line="264" w:lineRule="auto"/>
              <w:jc w:val="center"/>
            </w:pPr>
            <w:r>
              <w:rPr>
                <w:b/>
                <w:color w:val="FFFFFF"/>
                <w:sz w:val="19"/>
              </w:rPr>
              <w:t>Sample</w:t>
            </w:r>
          </w:p>
        </w:tc>
        <w:tc>
          <w:tcPr>
            <w:tcW w:w="2160" w:type="dxa"/>
            <w:shd w:val="clear" w:color="auto" w:fill="1F4E78"/>
            <w:tcMar>
              <w:top w:w="90" w:type="dxa"/>
              <w:left w:w="100" w:type="dxa"/>
              <w:bottom w:w="90" w:type="dxa"/>
              <w:right w:w="100" w:type="dxa"/>
            </w:tcMar>
            <w:vAlign w:val="center"/>
          </w:tcPr>
          <w:p w14:paraId="522F407B" w14:textId="77777777" w:rsidR="00AE05ED" w:rsidRDefault="00000000">
            <w:pPr>
              <w:keepLines/>
              <w:spacing w:after="0" w:line="264" w:lineRule="auto"/>
              <w:jc w:val="center"/>
            </w:pPr>
            <w:r>
              <w:rPr>
                <w:b/>
                <w:color w:val="FFFFFF"/>
                <w:sz w:val="19"/>
              </w:rPr>
              <w:t>Term</w:t>
            </w:r>
          </w:p>
        </w:tc>
        <w:tc>
          <w:tcPr>
            <w:tcW w:w="2016" w:type="dxa"/>
            <w:shd w:val="clear" w:color="auto" w:fill="1F4E78"/>
            <w:tcMar>
              <w:top w:w="90" w:type="dxa"/>
              <w:left w:w="100" w:type="dxa"/>
              <w:bottom w:w="90" w:type="dxa"/>
              <w:right w:w="100" w:type="dxa"/>
            </w:tcMar>
            <w:vAlign w:val="center"/>
          </w:tcPr>
          <w:p w14:paraId="79C9A272" w14:textId="77777777" w:rsidR="00AE05ED" w:rsidRDefault="00000000">
            <w:pPr>
              <w:keepLines/>
              <w:spacing w:after="0" w:line="264" w:lineRule="auto"/>
              <w:jc w:val="center"/>
            </w:pPr>
            <w:r>
              <w:rPr>
                <w:b/>
                <w:color w:val="FFFFFF"/>
                <w:sz w:val="19"/>
              </w:rPr>
              <w:t>Coefficient</w:t>
            </w:r>
          </w:p>
        </w:tc>
        <w:tc>
          <w:tcPr>
            <w:tcW w:w="2016" w:type="dxa"/>
            <w:shd w:val="clear" w:color="auto" w:fill="1F4E78"/>
            <w:tcMar>
              <w:top w:w="90" w:type="dxa"/>
              <w:left w:w="100" w:type="dxa"/>
              <w:bottom w:w="90" w:type="dxa"/>
              <w:right w:w="100" w:type="dxa"/>
            </w:tcMar>
            <w:vAlign w:val="center"/>
          </w:tcPr>
          <w:p w14:paraId="4769E19B" w14:textId="77777777" w:rsidR="00AE05ED" w:rsidRDefault="00000000">
            <w:pPr>
              <w:keepLines/>
              <w:spacing w:after="0" w:line="264" w:lineRule="auto"/>
              <w:jc w:val="center"/>
            </w:pPr>
            <w:r>
              <w:rPr>
                <w:b/>
                <w:color w:val="FFFFFF"/>
                <w:sz w:val="19"/>
              </w:rPr>
              <w:t>Std error</w:t>
            </w:r>
          </w:p>
        </w:tc>
        <w:tc>
          <w:tcPr>
            <w:tcW w:w="2016" w:type="dxa"/>
            <w:shd w:val="clear" w:color="auto" w:fill="1F4E78"/>
            <w:tcMar>
              <w:top w:w="90" w:type="dxa"/>
              <w:left w:w="100" w:type="dxa"/>
              <w:bottom w:w="90" w:type="dxa"/>
              <w:right w:w="100" w:type="dxa"/>
            </w:tcMar>
            <w:vAlign w:val="center"/>
          </w:tcPr>
          <w:p w14:paraId="4400CA41" w14:textId="77777777" w:rsidR="00AE05ED" w:rsidRDefault="00000000">
            <w:pPr>
              <w:keepLines/>
              <w:spacing w:after="0" w:line="264" w:lineRule="auto"/>
              <w:jc w:val="center"/>
            </w:pPr>
            <w:r>
              <w:rPr>
                <w:b/>
                <w:color w:val="FFFFFF"/>
                <w:sz w:val="19"/>
              </w:rPr>
              <w:t>p value</w:t>
            </w:r>
          </w:p>
        </w:tc>
      </w:tr>
      <w:tr w:rsidR="00AE05ED" w14:paraId="67D7122B" w14:textId="77777777">
        <w:trPr>
          <w:cantSplit/>
          <w:jc w:val="center"/>
        </w:trPr>
        <w:tc>
          <w:tcPr>
            <w:tcW w:w="1728" w:type="dxa"/>
            <w:shd w:val="clear" w:color="auto" w:fill="FFFFFF"/>
            <w:tcMar>
              <w:top w:w="90" w:type="dxa"/>
              <w:left w:w="100" w:type="dxa"/>
              <w:bottom w:w="90" w:type="dxa"/>
              <w:right w:w="100" w:type="dxa"/>
            </w:tcMar>
            <w:vAlign w:val="center"/>
          </w:tcPr>
          <w:p w14:paraId="7CEDC3C4" w14:textId="77777777" w:rsidR="00AE05ED" w:rsidRDefault="00000000">
            <w:pPr>
              <w:keepLines/>
              <w:spacing w:after="0" w:line="264" w:lineRule="auto"/>
            </w:pPr>
            <w:r>
              <w:rPr>
                <w:sz w:val="19"/>
              </w:rPr>
              <w:t>Development</w:t>
            </w:r>
          </w:p>
        </w:tc>
        <w:tc>
          <w:tcPr>
            <w:tcW w:w="2160" w:type="dxa"/>
            <w:shd w:val="clear" w:color="auto" w:fill="FFFFFF"/>
            <w:tcMar>
              <w:top w:w="90" w:type="dxa"/>
              <w:left w:w="100" w:type="dxa"/>
              <w:bottom w:w="90" w:type="dxa"/>
              <w:right w:w="100" w:type="dxa"/>
            </w:tcMar>
            <w:vAlign w:val="center"/>
          </w:tcPr>
          <w:p w14:paraId="487C2EC3" w14:textId="77777777" w:rsidR="00AE05ED" w:rsidRDefault="00000000">
            <w:pPr>
              <w:keepLines/>
              <w:spacing w:after="0" w:line="264" w:lineRule="auto"/>
            </w:pPr>
            <w:r>
              <w:rPr>
                <w:sz w:val="19"/>
              </w:rPr>
              <w:t>Constant</w:t>
            </w:r>
          </w:p>
        </w:tc>
        <w:tc>
          <w:tcPr>
            <w:tcW w:w="2016" w:type="dxa"/>
            <w:shd w:val="clear" w:color="auto" w:fill="FFFFFF"/>
            <w:tcMar>
              <w:top w:w="90" w:type="dxa"/>
              <w:left w:w="100" w:type="dxa"/>
              <w:bottom w:w="90" w:type="dxa"/>
              <w:right w:w="100" w:type="dxa"/>
            </w:tcMar>
            <w:vAlign w:val="center"/>
          </w:tcPr>
          <w:p w14:paraId="5F1AD2B8" w14:textId="77777777" w:rsidR="00AE05ED" w:rsidRDefault="00000000">
            <w:pPr>
              <w:keepLines/>
              <w:spacing w:after="0" w:line="264" w:lineRule="auto"/>
              <w:jc w:val="center"/>
            </w:pPr>
            <w:r>
              <w:rPr>
                <w:sz w:val="19"/>
              </w:rPr>
              <w:t>0.682238</w:t>
            </w:r>
          </w:p>
        </w:tc>
        <w:tc>
          <w:tcPr>
            <w:tcW w:w="2016" w:type="dxa"/>
            <w:shd w:val="clear" w:color="auto" w:fill="FFFFFF"/>
            <w:tcMar>
              <w:top w:w="90" w:type="dxa"/>
              <w:left w:w="100" w:type="dxa"/>
              <w:bottom w:w="90" w:type="dxa"/>
              <w:right w:w="100" w:type="dxa"/>
            </w:tcMar>
            <w:vAlign w:val="center"/>
          </w:tcPr>
          <w:p w14:paraId="2312BB8E" w14:textId="77777777" w:rsidR="00AE05ED" w:rsidRDefault="00000000">
            <w:pPr>
              <w:keepLines/>
              <w:spacing w:after="0" w:line="264" w:lineRule="auto"/>
              <w:jc w:val="center"/>
            </w:pPr>
            <w:r>
              <w:rPr>
                <w:sz w:val="19"/>
              </w:rPr>
              <w:t>0.019699</w:t>
            </w:r>
          </w:p>
        </w:tc>
        <w:tc>
          <w:tcPr>
            <w:tcW w:w="2016" w:type="dxa"/>
            <w:shd w:val="clear" w:color="auto" w:fill="FFFFFF"/>
            <w:tcMar>
              <w:top w:w="90" w:type="dxa"/>
              <w:left w:w="100" w:type="dxa"/>
              <w:bottom w:w="90" w:type="dxa"/>
              <w:right w:w="100" w:type="dxa"/>
            </w:tcMar>
            <w:vAlign w:val="center"/>
          </w:tcPr>
          <w:p w14:paraId="20B200D8" w14:textId="77777777" w:rsidR="00AE05ED" w:rsidRDefault="00000000">
            <w:pPr>
              <w:keepLines/>
              <w:spacing w:after="0" w:line="264" w:lineRule="auto"/>
              <w:jc w:val="center"/>
            </w:pPr>
            <w:r>
              <w:rPr>
                <w:sz w:val="19"/>
              </w:rPr>
              <w:t>1.3e-35</w:t>
            </w:r>
          </w:p>
        </w:tc>
      </w:tr>
      <w:tr w:rsidR="00AE05ED" w14:paraId="2A60A958" w14:textId="77777777">
        <w:trPr>
          <w:cantSplit/>
          <w:jc w:val="center"/>
        </w:trPr>
        <w:tc>
          <w:tcPr>
            <w:tcW w:w="1728" w:type="dxa"/>
            <w:shd w:val="clear" w:color="auto" w:fill="F2F6FA"/>
            <w:tcMar>
              <w:top w:w="90" w:type="dxa"/>
              <w:left w:w="100" w:type="dxa"/>
              <w:bottom w:w="90" w:type="dxa"/>
              <w:right w:w="100" w:type="dxa"/>
            </w:tcMar>
            <w:vAlign w:val="center"/>
          </w:tcPr>
          <w:p w14:paraId="40E0E233" w14:textId="77777777" w:rsidR="00AE05ED" w:rsidRDefault="00000000">
            <w:pPr>
              <w:keepLines/>
              <w:spacing w:after="0" w:line="264" w:lineRule="auto"/>
            </w:pPr>
            <w:r>
              <w:rPr>
                <w:sz w:val="19"/>
              </w:rPr>
              <w:t>Development</w:t>
            </w:r>
          </w:p>
        </w:tc>
        <w:tc>
          <w:tcPr>
            <w:tcW w:w="2160" w:type="dxa"/>
            <w:shd w:val="clear" w:color="auto" w:fill="F2F6FA"/>
            <w:tcMar>
              <w:top w:w="90" w:type="dxa"/>
              <w:left w:w="100" w:type="dxa"/>
              <w:bottom w:w="90" w:type="dxa"/>
              <w:right w:w="100" w:type="dxa"/>
            </w:tcMar>
            <w:vAlign w:val="center"/>
          </w:tcPr>
          <w:p w14:paraId="0E528B8F" w14:textId="77777777" w:rsidR="00AE05ED" w:rsidRDefault="00000000">
            <w:pPr>
              <w:keepLines/>
              <w:spacing w:after="0" w:line="264" w:lineRule="auto"/>
            </w:pPr>
            <w:r>
              <w:rPr>
                <w:sz w:val="19"/>
              </w:rPr>
              <w:t>TARP dummy D</w:t>
            </w:r>
          </w:p>
        </w:tc>
        <w:tc>
          <w:tcPr>
            <w:tcW w:w="2016" w:type="dxa"/>
            <w:shd w:val="clear" w:color="auto" w:fill="F2F6FA"/>
            <w:tcMar>
              <w:top w:w="90" w:type="dxa"/>
              <w:left w:w="100" w:type="dxa"/>
              <w:bottom w:w="90" w:type="dxa"/>
              <w:right w:w="100" w:type="dxa"/>
            </w:tcMar>
            <w:vAlign w:val="center"/>
          </w:tcPr>
          <w:p w14:paraId="0FC095F0" w14:textId="77777777" w:rsidR="00AE05ED" w:rsidRDefault="00000000">
            <w:pPr>
              <w:keepLines/>
              <w:spacing w:after="0" w:line="264" w:lineRule="auto"/>
              <w:jc w:val="center"/>
            </w:pPr>
            <w:r>
              <w:rPr>
                <w:sz w:val="19"/>
              </w:rPr>
              <w:t>0.032989</w:t>
            </w:r>
          </w:p>
        </w:tc>
        <w:tc>
          <w:tcPr>
            <w:tcW w:w="2016" w:type="dxa"/>
            <w:shd w:val="clear" w:color="auto" w:fill="F2F6FA"/>
            <w:tcMar>
              <w:top w:w="90" w:type="dxa"/>
              <w:left w:w="100" w:type="dxa"/>
              <w:bottom w:w="90" w:type="dxa"/>
              <w:right w:w="100" w:type="dxa"/>
            </w:tcMar>
            <w:vAlign w:val="center"/>
          </w:tcPr>
          <w:p w14:paraId="6A44D95F" w14:textId="77777777" w:rsidR="00AE05ED" w:rsidRDefault="00000000">
            <w:pPr>
              <w:keepLines/>
              <w:spacing w:after="0" w:line="264" w:lineRule="auto"/>
              <w:jc w:val="center"/>
            </w:pPr>
            <w:r>
              <w:rPr>
                <w:sz w:val="19"/>
              </w:rPr>
              <w:t>0.020120</w:t>
            </w:r>
          </w:p>
        </w:tc>
        <w:tc>
          <w:tcPr>
            <w:tcW w:w="2016" w:type="dxa"/>
            <w:shd w:val="clear" w:color="auto" w:fill="F2F6FA"/>
            <w:tcMar>
              <w:top w:w="90" w:type="dxa"/>
              <w:left w:w="100" w:type="dxa"/>
              <w:bottom w:w="90" w:type="dxa"/>
              <w:right w:w="100" w:type="dxa"/>
            </w:tcMar>
            <w:vAlign w:val="center"/>
          </w:tcPr>
          <w:p w14:paraId="6E5412C3" w14:textId="77777777" w:rsidR="00AE05ED" w:rsidRDefault="00000000">
            <w:pPr>
              <w:keepLines/>
              <w:spacing w:after="0" w:line="264" w:lineRule="auto"/>
              <w:jc w:val="center"/>
            </w:pPr>
            <w:r>
              <w:rPr>
                <w:sz w:val="19"/>
              </w:rPr>
              <w:t>0.1076</w:t>
            </w:r>
          </w:p>
        </w:tc>
      </w:tr>
      <w:tr w:rsidR="00AE05ED" w14:paraId="1DA88F58" w14:textId="77777777">
        <w:trPr>
          <w:cantSplit/>
          <w:jc w:val="center"/>
        </w:trPr>
        <w:tc>
          <w:tcPr>
            <w:tcW w:w="1728" w:type="dxa"/>
            <w:shd w:val="clear" w:color="auto" w:fill="FFFFFF"/>
            <w:tcMar>
              <w:top w:w="90" w:type="dxa"/>
              <w:left w:w="100" w:type="dxa"/>
              <w:bottom w:w="90" w:type="dxa"/>
              <w:right w:w="100" w:type="dxa"/>
            </w:tcMar>
            <w:vAlign w:val="center"/>
          </w:tcPr>
          <w:p w14:paraId="594D5B07" w14:textId="77777777" w:rsidR="00AE05ED" w:rsidRDefault="00000000">
            <w:pPr>
              <w:keepLines/>
              <w:spacing w:after="0" w:line="264" w:lineRule="auto"/>
            </w:pPr>
            <w:r>
              <w:rPr>
                <w:sz w:val="19"/>
              </w:rPr>
              <w:t>Development</w:t>
            </w:r>
          </w:p>
        </w:tc>
        <w:tc>
          <w:tcPr>
            <w:tcW w:w="2160" w:type="dxa"/>
            <w:shd w:val="clear" w:color="auto" w:fill="FFFFFF"/>
            <w:tcMar>
              <w:top w:w="90" w:type="dxa"/>
              <w:left w:w="100" w:type="dxa"/>
              <w:bottom w:w="90" w:type="dxa"/>
              <w:right w:w="100" w:type="dxa"/>
            </w:tcMar>
            <w:vAlign w:val="center"/>
          </w:tcPr>
          <w:p w14:paraId="07A9EF04" w14:textId="77777777" w:rsidR="00AE05ED" w:rsidRPr="00A11DB8" w:rsidRDefault="00000000">
            <w:pPr>
              <w:keepLines/>
              <w:spacing w:after="0" w:line="264" w:lineRule="auto"/>
              <w:rPr>
                <w:color w:val="EE0000"/>
              </w:rPr>
            </w:pPr>
            <w:r w:rsidRPr="00A11DB8">
              <w:rPr>
                <w:color w:val="EE0000"/>
                <w:sz w:val="19"/>
              </w:rPr>
              <w:t>Linear trend t</w:t>
            </w:r>
          </w:p>
        </w:tc>
        <w:tc>
          <w:tcPr>
            <w:tcW w:w="2016" w:type="dxa"/>
            <w:shd w:val="clear" w:color="auto" w:fill="FFFFFF"/>
            <w:tcMar>
              <w:top w:w="90" w:type="dxa"/>
              <w:left w:w="100" w:type="dxa"/>
              <w:bottom w:w="90" w:type="dxa"/>
              <w:right w:w="100" w:type="dxa"/>
            </w:tcMar>
            <w:vAlign w:val="center"/>
          </w:tcPr>
          <w:p w14:paraId="1D432D45" w14:textId="77777777" w:rsidR="00AE05ED" w:rsidRPr="00A11DB8" w:rsidRDefault="00000000">
            <w:pPr>
              <w:keepLines/>
              <w:spacing w:after="0" w:line="264" w:lineRule="auto"/>
              <w:jc w:val="center"/>
              <w:rPr>
                <w:color w:val="EE0000"/>
              </w:rPr>
            </w:pPr>
            <w:r w:rsidRPr="00A11DB8">
              <w:rPr>
                <w:color w:val="EE0000"/>
                <w:sz w:val="19"/>
              </w:rPr>
              <w:t>−0.003073</w:t>
            </w:r>
          </w:p>
        </w:tc>
        <w:tc>
          <w:tcPr>
            <w:tcW w:w="2016" w:type="dxa"/>
            <w:shd w:val="clear" w:color="auto" w:fill="FFFFFF"/>
            <w:tcMar>
              <w:top w:w="90" w:type="dxa"/>
              <w:left w:w="100" w:type="dxa"/>
              <w:bottom w:w="90" w:type="dxa"/>
              <w:right w:w="100" w:type="dxa"/>
            </w:tcMar>
            <w:vAlign w:val="center"/>
          </w:tcPr>
          <w:p w14:paraId="352C681D" w14:textId="77777777" w:rsidR="00AE05ED" w:rsidRPr="00A11DB8" w:rsidRDefault="00000000">
            <w:pPr>
              <w:keepLines/>
              <w:spacing w:after="0" w:line="264" w:lineRule="auto"/>
              <w:jc w:val="center"/>
              <w:rPr>
                <w:color w:val="EE0000"/>
              </w:rPr>
            </w:pPr>
            <w:r w:rsidRPr="00A11DB8">
              <w:rPr>
                <w:color w:val="EE0000"/>
                <w:sz w:val="19"/>
              </w:rPr>
              <w:t>0.000580</w:t>
            </w:r>
          </w:p>
        </w:tc>
        <w:tc>
          <w:tcPr>
            <w:tcW w:w="2016" w:type="dxa"/>
            <w:shd w:val="clear" w:color="auto" w:fill="FFFFFF"/>
            <w:tcMar>
              <w:top w:w="90" w:type="dxa"/>
              <w:left w:w="100" w:type="dxa"/>
              <w:bottom w:w="90" w:type="dxa"/>
              <w:right w:w="100" w:type="dxa"/>
            </w:tcMar>
            <w:vAlign w:val="center"/>
          </w:tcPr>
          <w:p w14:paraId="03A2F548" w14:textId="77777777" w:rsidR="00AE05ED" w:rsidRPr="00A11DB8" w:rsidRDefault="00000000">
            <w:pPr>
              <w:keepLines/>
              <w:spacing w:after="0" w:line="264" w:lineRule="auto"/>
              <w:jc w:val="center"/>
              <w:rPr>
                <w:color w:val="EE0000"/>
              </w:rPr>
            </w:pPr>
            <w:r w:rsidRPr="00A11DB8">
              <w:rPr>
                <w:color w:val="EE0000"/>
                <w:sz w:val="19"/>
              </w:rPr>
              <w:t>2.87e-06</w:t>
            </w:r>
          </w:p>
        </w:tc>
      </w:tr>
      <w:tr w:rsidR="00AE05ED" w14:paraId="11686883" w14:textId="77777777">
        <w:trPr>
          <w:cantSplit/>
          <w:jc w:val="center"/>
        </w:trPr>
        <w:tc>
          <w:tcPr>
            <w:tcW w:w="1728" w:type="dxa"/>
            <w:shd w:val="clear" w:color="auto" w:fill="F2F6FA"/>
            <w:tcMar>
              <w:top w:w="90" w:type="dxa"/>
              <w:left w:w="100" w:type="dxa"/>
              <w:bottom w:w="90" w:type="dxa"/>
              <w:right w:w="100" w:type="dxa"/>
            </w:tcMar>
            <w:vAlign w:val="center"/>
          </w:tcPr>
          <w:p w14:paraId="668FE1AF" w14:textId="77777777" w:rsidR="00AE05ED" w:rsidRDefault="00000000">
            <w:pPr>
              <w:keepLines/>
              <w:spacing w:after="0" w:line="264" w:lineRule="auto"/>
            </w:pPr>
            <w:r>
              <w:rPr>
                <w:sz w:val="19"/>
              </w:rPr>
              <w:t>Full history</w:t>
            </w:r>
          </w:p>
        </w:tc>
        <w:tc>
          <w:tcPr>
            <w:tcW w:w="2160" w:type="dxa"/>
            <w:shd w:val="clear" w:color="auto" w:fill="F2F6FA"/>
            <w:tcMar>
              <w:top w:w="90" w:type="dxa"/>
              <w:left w:w="100" w:type="dxa"/>
              <w:bottom w:w="90" w:type="dxa"/>
              <w:right w:w="100" w:type="dxa"/>
            </w:tcMar>
            <w:vAlign w:val="center"/>
          </w:tcPr>
          <w:p w14:paraId="38D1D1B0" w14:textId="77777777" w:rsidR="00AE05ED" w:rsidRDefault="00000000">
            <w:pPr>
              <w:keepLines/>
              <w:spacing w:after="0" w:line="264" w:lineRule="auto"/>
            </w:pPr>
            <w:r>
              <w:rPr>
                <w:sz w:val="19"/>
              </w:rPr>
              <w:t>Constant</w:t>
            </w:r>
          </w:p>
        </w:tc>
        <w:tc>
          <w:tcPr>
            <w:tcW w:w="2016" w:type="dxa"/>
            <w:shd w:val="clear" w:color="auto" w:fill="F2F6FA"/>
            <w:tcMar>
              <w:top w:w="90" w:type="dxa"/>
              <w:left w:w="100" w:type="dxa"/>
              <w:bottom w:w="90" w:type="dxa"/>
              <w:right w:w="100" w:type="dxa"/>
            </w:tcMar>
            <w:vAlign w:val="center"/>
          </w:tcPr>
          <w:p w14:paraId="646621FB" w14:textId="77777777" w:rsidR="00AE05ED" w:rsidRDefault="00000000">
            <w:pPr>
              <w:keepLines/>
              <w:spacing w:after="0" w:line="264" w:lineRule="auto"/>
              <w:jc w:val="center"/>
            </w:pPr>
            <w:r>
              <w:rPr>
                <w:sz w:val="19"/>
              </w:rPr>
              <w:t>0.661252</w:t>
            </w:r>
          </w:p>
        </w:tc>
        <w:tc>
          <w:tcPr>
            <w:tcW w:w="2016" w:type="dxa"/>
            <w:shd w:val="clear" w:color="auto" w:fill="F2F6FA"/>
            <w:tcMar>
              <w:top w:w="90" w:type="dxa"/>
              <w:left w:w="100" w:type="dxa"/>
              <w:bottom w:w="90" w:type="dxa"/>
              <w:right w:w="100" w:type="dxa"/>
            </w:tcMar>
            <w:vAlign w:val="center"/>
          </w:tcPr>
          <w:p w14:paraId="3D327A3E" w14:textId="77777777" w:rsidR="00AE05ED" w:rsidRDefault="00000000">
            <w:pPr>
              <w:keepLines/>
              <w:spacing w:after="0" w:line="264" w:lineRule="auto"/>
              <w:jc w:val="center"/>
            </w:pPr>
            <w:r>
              <w:rPr>
                <w:sz w:val="19"/>
              </w:rPr>
              <w:t>0.016605</w:t>
            </w:r>
          </w:p>
        </w:tc>
        <w:tc>
          <w:tcPr>
            <w:tcW w:w="2016" w:type="dxa"/>
            <w:shd w:val="clear" w:color="auto" w:fill="F2F6FA"/>
            <w:tcMar>
              <w:top w:w="90" w:type="dxa"/>
              <w:left w:w="100" w:type="dxa"/>
              <w:bottom w:w="90" w:type="dxa"/>
              <w:right w:w="100" w:type="dxa"/>
            </w:tcMar>
            <w:vAlign w:val="center"/>
          </w:tcPr>
          <w:p w14:paraId="5488711E" w14:textId="77777777" w:rsidR="00AE05ED" w:rsidRDefault="00000000">
            <w:pPr>
              <w:keepLines/>
              <w:spacing w:after="0" w:line="264" w:lineRule="auto"/>
              <w:jc w:val="center"/>
            </w:pPr>
            <w:r>
              <w:rPr>
                <w:sz w:val="19"/>
              </w:rPr>
              <w:t>2.67e-43</w:t>
            </w:r>
          </w:p>
        </w:tc>
      </w:tr>
      <w:tr w:rsidR="00AE05ED" w14:paraId="72DF4D6A" w14:textId="77777777">
        <w:trPr>
          <w:cantSplit/>
          <w:jc w:val="center"/>
        </w:trPr>
        <w:tc>
          <w:tcPr>
            <w:tcW w:w="1728" w:type="dxa"/>
            <w:shd w:val="clear" w:color="auto" w:fill="FFFFFF"/>
            <w:tcMar>
              <w:top w:w="90" w:type="dxa"/>
              <w:left w:w="100" w:type="dxa"/>
              <w:bottom w:w="90" w:type="dxa"/>
              <w:right w:w="100" w:type="dxa"/>
            </w:tcMar>
            <w:vAlign w:val="center"/>
          </w:tcPr>
          <w:p w14:paraId="6D7E308B" w14:textId="77777777" w:rsidR="00AE05ED" w:rsidRDefault="00000000">
            <w:pPr>
              <w:keepLines/>
              <w:spacing w:after="0" w:line="264" w:lineRule="auto"/>
            </w:pPr>
            <w:r>
              <w:rPr>
                <w:sz w:val="19"/>
              </w:rPr>
              <w:t>Full history</w:t>
            </w:r>
          </w:p>
        </w:tc>
        <w:tc>
          <w:tcPr>
            <w:tcW w:w="2160" w:type="dxa"/>
            <w:shd w:val="clear" w:color="auto" w:fill="FFFFFF"/>
            <w:tcMar>
              <w:top w:w="90" w:type="dxa"/>
              <w:left w:w="100" w:type="dxa"/>
              <w:bottom w:w="90" w:type="dxa"/>
              <w:right w:w="100" w:type="dxa"/>
            </w:tcMar>
            <w:vAlign w:val="center"/>
          </w:tcPr>
          <w:p w14:paraId="1D19453A" w14:textId="77777777" w:rsidR="00AE05ED" w:rsidRDefault="00000000">
            <w:pPr>
              <w:keepLines/>
              <w:spacing w:after="0" w:line="264" w:lineRule="auto"/>
            </w:pPr>
            <w:r>
              <w:rPr>
                <w:sz w:val="19"/>
              </w:rPr>
              <w:t>TARP dummy D</w:t>
            </w:r>
          </w:p>
        </w:tc>
        <w:tc>
          <w:tcPr>
            <w:tcW w:w="2016" w:type="dxa"/>
            <w:shd w:val="clear" w:color="auto" w:fill="FFFFFF"/>
            <w:tcMar>
              <w:top w:w="90" w:type="dxa"/>
              <w:left w:w="100" w:type="dxa"/>
              <w:bottom w:w="90" w:type="dxa"/>
              <w:right w:w="100" w:type="dxa"/>
            </w:tcMar>
            <w:vAlign w:val="center"/>
          </w:tcPr>
          <w:p w14:paraId="6D8177CB" w14:textId="77777777" w:rsidR="00AE05ED" w:rsidRDefault="00000000">
            <w:pPr>
              <w:keepLines/>
              <w:spacing w:after="0" w:line="264" w:lineRule="auto"/>
              <w:jc w:val="center"/>
            </w:pPr>
            <w:r>
              <w:rPr>
                <w:sz w:val="19"/>
              </w:rPr>
              <w:t>0.048773</w:t>
            </w:r>
          </w:p>
        </w:tc>
        <w:tc>
          <w:tcPr>
            <w:tcW w:w="2016" w:type="dxa"/>
            <w:shd w:val="clear" w:color="auto" w:fill="FFFFFF"/>
            <w:tcMar>
              <w:top w:w="90" w:type="dxa"/>
              <w:left w:w="100" w:type="dxa"/>
              <w:bottom w:w="90" w:type="dxa"/>
              <w:right w:w="100" w:type="dxa"/>
            </w:tcMar>
            <w:vAlign w:val="center"/>
          </w:tcPr>
          <w:p w14:paraId="1ADD89A7" w14:textId="77777777" w:rsidR="00AE05ED" w:rsidRDefault="00000000">
            <w:pPr>
              <w:keepLines/>
              <w:spacing w:after="0" w:line="264" w:lineRule="auto"/>
              <w:jc w:val="center"/>
            </w:pPr>
            <w:r>
              <w:rPr>
                <w:sz w:val="19"/>
              </w:rPr>
              <w:t>0.018396</w:t>
            </w:r>
          </w:p>
        </w:tc>
        <w:tc>
          <w:tcPr>
            <w:tcW w:w="2016" w:type="dxa"/>
            <w:shd w:val="clear" w:color="auto" w:fill="FFFFFF"/>
            <w:tcMar>
              <w:top w:w="90" w:type="dxa"/>
              <w:left w:w="100" w:type="dxa"/>
              <w:bottom w:w="90" w:type="dxa"/>
              <w:right w:w="100" w:type="dxa"/>
            </w:tcMar>
            <w:vAlign w:val="center"/>
          </w:tcPr>
          <w:p w14:paraId="3FF69C84" w14:textId="77777777" w:rsidR="00AE05ED" w:rsidRDefault="00000000">
            <w:pPr>
              <w:keepLines/>
              <w:spacing w:after="0" w:line="264" w:lineRule="auto"/>
              <w:jc w:val="center"/>
            </w:pPr>
            <w:r>
              <w:rPr>
                <w:sz w:val="19"/>
              </w:rPr>
              <w:t>0.0104</w:t>
            </w:r>
          </w:p>
        </w:tc>
      </w:tr>
      <w:tr w:rsidR="00AE05ED" w14:paraId="23D2F7DF" w14:textId="77777777">
        <w:trPr>
          <w:cantSplit/>
          <w:jc w:val="center"/>
        </w:trPr>
        <w:tc>
          <w:tcPr>
            <w:tcW w:w="1728" w:type="dxa"/>
            <w:shd w:val="clear" w:color="auto" w:fill="F2F6FA"/>
            <w:tcMar>
              <w:top w:w="90" w:type="dxa"/>
              <w:left w:w="100" w:type="dxa"/>
              <w:bottom w:w="90" w:type="dxa"/>
              <w:right w:w="100" w:type="dxa"/>
            </w:tcMar>
            <w:vAlign w:val="center"/>
          </w:tcPr>
          <w:p w14:paraId="7BA9D710" w14:textId="77777777" w:rsidR="00AE05ED" w:rsidRDefault="00000000">
            <w:pPr>
              <w:keepLines/>
              <w:spacing w:after="0" w:line="264" w:lineRule="auto"/>
            </w:pPr>
            <w:r>
              <w:rPr>
                <w:sz w:val="19"/>
              </w:rPr>
              <w:t>Full history</w:t>
            </w:r>
          </w:p>
        </w:tc>
        <w:tc>
          <w:tcPr>
            <w:tcW w:w="2160" w:type="dxa"/>
            <w:shd w:val="clear" w:color="auto" w:fill="F2F6FA"/>
            <w:tcMar>
              <w:top w:w="90" w:type="dxa"/>
              <w:left w:w="100" w:type="dxa"/>
              <w:bottom w:w="90" w:type="dxa"/>
              <w:right w:w="100" w:type="dxa"/>
            </w:tcMar>
            <w:vAlign w:val="center"/>
          </w:tcPr>
          <w:p w14:paraId="3DAC6EE2" w14:textId="77777777" w:rsidR="00AE05ED" w:rsidRPr="00A11DB8" w:rsidRDefault="00000000">
            <w:pPr>
              <w:keepLines/>
              <w:spacing w:after="0" w:line="264" w:lineRule="auto"/>
              <w:rPr>
                <w:color w:val="EE0000"/>
              </w:rPr>
            </w:pPr>
            <w:r w:rsidRPr="00A11DB8">
              <w:rPr>
                <w:color w:val="EE0000"/>
                <w:sz w:val="19"/>
              </w:rPr>
              <w:t>Linear trend t</w:t>
            </w:r>
          </w:p>
        </w:tc>
        <w:tc>
          <w:tcPr>
            <w:tcW w:w="2016" w:type="dxa"/>
            <w:shd w:val="clear" w:color="auto" w:fill="F2F6FA"/>
            <w:tcMar>
              <w:top w:w="90" w:type="dxa"/>
              <w:left w:w="100" w:type="dxa"/>
              <w:bottom w:w="90" w:type="dxa"/>
              <w:right w:w="100" w:type="dxa"/>
            </w:tcMar>
            <w:vAlign w:val="center"/>
          </w:tcPr>
          <w:p w14:paraId="1B26A780" w14:textId="77777777" w:rsidR="00AE05ED" w:rsidRPr="00A11DB8" w:rsidRDefault="00000000">
            <w:pPr>
              <w:keepLines/>
              <w:spacing w:after="0" w:line="264" w:lineRule="auto"/>
              <w:jc w:val="center"/>
              <w:rPr>
                <w:color w:val="EE0000"/>
              </w:rPr>
            </w:pPr>
            <w:r w:rsidRPr="00A11DB8">
              <w:rPr>
                <w:color w:val="EE0000"/>
                <w:sz w:val="19"/>
              </w:rPr>
              <w:t>−0.002273</w:t>
            </w:r>
          </w:p>
        </w:tc>
        <w:tc>
          <w:tcPr>
            <w:tcW w:w="2016" w:type="dxa"/>
            <w:shd w:val="clear" w:color="auto" w:fill="F2F6FA"/>
            <w:tcMar>
              <w:top w:w="90" w:type="dxa"/>
              <w:left w:w="100" w:type="dxa"/>
              <w:bottom w:w="90" w:type="dxa"/>
              <w:right w:w="100" w:type="dxa"/>
            </w:tcMar>
            <w:vAlign w:val="center"/>
          </w:tcPr>
          <w:p w14:paraId="34F49358" w14:textId="77777777" w:rsidR="00AE05ED" w:rsidRPr="00A11DB8" w:rsidRDefault="00000000">
            <w:pPr>
              <w:keepLines/>
              <w:spacing w:after="0" w:line="264" w:lineRule="auto"/>
              <w:jc w:val="center"/>
              <w:rPr>
                <w:color w:val="EE0000"/>
              </w:rPr>
            </w:pPr>
            <w:r w:rsidRPr="00A11DB8">
              <w:rPr>
                <w:color w:val="EE0000"/>
                <w:sz w:val="19"/>
              </w:rPr>
              <w:t>0.000425</w:t>
            </w:r>
          </w:p>
        </w:tc>
        <w:tc>
          <w:tcPr>
            <w:tcW w:w="2016" w:type="dxa"/>
            <w:shd w:val="clear" w:color="auto" w:fill="F2F6FA"/>
            <w:tcMar>
              <w:top w:w="90" w:type="dxa"/>
              <w:left w:w="100" w:type="dxa"/>
              <w:bottom w:w="90" w:type="dxa"/>
              <w:right w:w="100" w:type="dxa"/>
            </w:tcMar>
            <w:vAlign w:val="center"/>
          </w:tcPr>
          <w:p w14:paraId="25C57980" w14:textId="77777777" w:rsidR="00AE05ED" w:rsidRPr="00A11DB8" w:rsidRDefault="00000000">
            <w:pPr>
              <w:keepLines/>
              <w:spacing w:after="0" w:line="264" w:lineRule="auto"/>
              <w:jc w:val="center"/>
              <w:rPr>
                <w:color w:val="EE0000"/>
              </w:rPr>
            </w:pPr>
            <w:r w:rsidRPr="00A11DB8">
              <w:rPr>
                <w:color w:val="EE0000"/>
                <w:sz w:val="19"/>
              </w:rPr>
              <w:t>1.62e-06</w:t>
            </w:r>
          </w:p>
        </w:tc>
      </w:tr>
    </w:tbl>
    <w:p w14:paraId="6F7BEDB7" w14:textId="77777777" w:rsidR="00AE05ED" w:rsidRDefault="00000000">
      <w:pPr>
        <w:spacing w:before="100" w:after="120" w:line="264" w:lineRule="auto"/>
      </w:pPr>
      <w:r>
        <w:t>The time slope is negative and significant in both samples under conventional OLS inference. The development slope is −0.003073 per quarter, or −0.3073 EF percentage points. The full-history slope is −0.002273, or −0.2273 percentage points. These are fitted average slopes, not a claim that EF falls in every quarter.</w:t>
      </w:r>
    </w:p>
    <w:p w14:paraId="005B7F2B" w14:textId="77777777" w:rsidR="00AE05ED" w:rsidRDefault="00000000">
      <w:pPr>
        <w:keepNext/>
        <w:spacing w:after="40"/>
      </w:pPr>
      <w:r>
        <w:rPr>
          <w:noProof/>
        </w:rPr>
        <w:drawing>
          <wp:inline distT="0" distB="0" distL="0" distR="0" wp14:anchorId="6E3DAD30" wp14:editId="4F29F369">
            <wp:extent cx="6217920" cy="1737360"/>
            <wp:effectExtent l="0" t="0" r="0" b="0"/>
            <wp:docPr id="1" name="Picture 1" descr="Figure 1  Development sample EF and OLS fitted path with the TARP period sha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s.png"/>
                    <pic:cNvPicPr/>
                  </pic:nvPicPr>
                  <pic:blipFill>
                    <a:blip r:embed="rId8"/>
                    <a:stretch>
                      <a:fillRect/>
                    </a:stretch>
                  </pic:blipFill>
                  <pic:spPr>
                    <a:xfrm>
                      <a:off x="0" y="0"/>
                      <a:ext cx="6217920" cy="1737360"/>
                    </a:xfrm>
                    <a:prstGeom prst="rect">
                      <a:avLst/>
                    </a:prstGeom>
                  </pic:spPr>
                </pic:pic>
              </a:graphicData>
            </a:graphic>
          </wp:inline>
        </w:drawing>
      </w:r>
    </w:p>
    <w:p w14:paraId="512A477F" w14:textId="77777777" w:rsidR="00AE05ED" w:rsidRDefault="00000000">
      <w:pPr>
        <w:pStyle w:val="af7"/>
        <w:spacing w:after="140" w:line="264" w:lineRule="auto"/>
      </w:pPr>
      <w:r>
        <w:rPr>
          <w:b w:val="0"/>
          <w:i/>
          <w:color w:val="666666"/>
          <w:sz w:val="19"/>
        </w:rPr>
        <w:t>Figure 1  Development sample EF and OLS fitted path with the TARP period shaded</w:t>
      </w:r>
    </w:p>
    <w:p w14:paraId="5E05B9CA" w14:textId="77777777" w:rsidR="00AE05ED" w:rsidRDefault="00000000">
      <w:pPr>
        <w:pStyle w:val="21"/>
        <w:spacing w:after="140"/>
      </w:pPr>
      <w:r>
        <w:t>What this regression establishes</w:t>
      </w:r>
    </w:p>
    <w:p w14:paraId="1CB55CC4" w14:textId="77777777" w:rsidR="00AE05ED" w:rsidRDefault="00000000">
      <w:pPr>
        <w:spacing w:after="120" w:line="264" w:lineRule="auto"/>
      </w:pPr>
      <w:r>
        <w:t>The coefficient test evaluates whether β is zero within this linear specification. It provides evidence of a downward sample trend after controlling for D. It does not test whether the disturbance u is stationary. The fitted path is allowed to shift down when D changes from one to zero. [1]</w:t>
      </w:r>
    </w:p>
    <w:p w14:paraId="74B491A2" w14:textId="77777777" w:rsidR="00AE05ED" w:rsidRDefault="00000000">
      <w:pPr>
        <w:spacing w:after="120" w:line="264" w:lineRule="auto"/>
      </w:pPr>
      <w:r>
        <w:rPr>
          <w:sz w:val="20"/>
        </w:rPr>
        <w:lastRenderedPageBreak/>
        <w:t>As a serial-correlation sensitivity check, HAC standard errors with four lags also give trend p-values below 0.001: 2.18e-07 for development and 5.05e-06 for full history. This uses Bartlett weights, a finite-sample correction and t-based inference. HAC addresses the covariance estimate; it is not a unit-root test. [2]</w:t>
      </w:r>
    </w:p>
    <w:p w14:paraId="4E43EA2A" w14:textId="77777777" w:rsidR="00AE05ED" w:rsidRDefault="00000000">
      <w:pPr>
        <w:spacing w:after="120" w:line="264" w:lineRule="auto"/>
      </w:pPr>
      <w:r>
        <w:t>The next section tests a different claim: whether EF can be represented as a linear trend with a fixed TARP level break plus stationary fluctuations. A significant time coefficient alone is insufficient to establish that claim.</w:t>
      </w:r>
    </w:p>
    <w:p w14:paraId="1E7B1FE8" w14:textId="77777777" w:rsidR="00AE05ED" w:rsidRDefault="00000000">
      <w:pPr>
        <w:pStyle w:val="21"/>
        <w:pageBreakBefore/>
        <w:spacing w:before="0" w:after="140" w:line="264" w:lineRule="auto"/>
      </w:pPr>
      <w:r>
        <w:lastRenderedPageBreak/>
        <w:t>OLS residual stationarity checks</w:t>
      </w:r>
    </w:p>
    <w:p w14:paraId="7483C82B" w14:textId="77777777" w:rsidR="00AE05ED" w:rsidRDefault="00000000">
      <w:pPr>
        <w:spacing w:after="120" w:line="264" w:lineRule="auto"/>
      </w:pPr>
      <w:r>
        <w:t>We apply ADF and KPSS checks to the residuals from the OLS trend and TARP regression. Each sample has its own fitted regression and residual series. Development uses 2011Q1–2023Q3 (51 quarters). Full history uses 2011Q1–2025Q4 (60 quarters). The smoothed 2017Q4 observation remains in both continuous samples.</w:t>
      </w:r>
    </w:p>
    <w:p w14:paraId="7EA2FEFF" w14:textId="77777777" w:rsidR="00AE05ED" w:rsidRDefault="00000000">
      <w:pPr>
        <w:pStyle w:val="21"/>
        <w:spacing w:after="140" w:line="264" w:lineRule="auto"/>
      </w:pPr>
      <w:r>
        <w:t>Test settings</w:t>
      </w:r>
    </w:p>
    <w:p w14:paraId="4E1D73B2" w14:textId="77777777" w:rsidR="00AE05ED" w:rsidRDefault="00000000">
      <w:pPr>
        <w:spacing w:after="120" w:line="264" w:lineRule="auto"/>
      </w:pPr>
      <w:r>
        <w:t>The ADF null is a unit root. The main diagnostic includes a constant and no additional trend. AIC selects the difference lag from zero to four quarters. The KPSS null is level stationarity. We use the constant specification and an automatic bandwidth for the Newey–West long-run variance. No additional time trend is fitted because the first-stage OLS has already removed the linear trend.</w:t>
      </w:r>
    </w:p>
    <w:p w14:paraId="5AEC65A1" w14:textId="77777777" w:rsidR="00AE05ED" w:rsidRDefault="00000000">
      <w:pPr>
        <w:pStyle w:val="af7"/>
        <w:keepNext/>
        <w:spacing w:before="100" w:after="80" w:line="264" w:lineRule="auto"/>
      </w:pPr>
      <w:r>
        <w:rPr>
          <w:b w:val="0"/>
          <w:i/>
          <w:color w:val="666666"/>
          <w:sz w:val="19"/>
        </w:rPr>
        <w:t>Table 4  Ordinary residual ADF and KPSS diagnostics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44"/>
        <w:gridCol w:w="1296"/>
        <w:gridCol w:w="1512"/>
        <w:gridCol w:w="1800"/>
        <w:gridCol w:w="1656"/>
        <w:gridCol w:w="1728"/>
      </w:tblGrid>
      <w:tr w:rsidR="00AE05ED" w14:paraId="0E74D93B" w14:textId="77777777">
        <w:trPr>
          <w:cantSplit/>
          <w:tblHeader/>
          <w:jc w:val="center"/>
        </w:trPr>
        <w:tc>
          <w:tcPr>
            <w:tcW w:w="1944" w:type="dxa"/>
            <w:shd w:val="clear" w:color="auto" w:fill="1F4E78"/>
            <w:tcMar>
              <w:top w:w="90" w:type="dxa"/>
              <w:left w:w="100" w:type="dxa"/>
              <w:bottom w:w="90" w:type="dxa"/>
              <w:right w:w="100" w:type="dxa"/>
            </w:tcMar>
            <w:vAlign w:val="center"/>
          </w:tcPr>
          <w:p w14:paraId="3A03B5E5" w14:textId="77777777" w:rsidR="00AE05ED" w:rsidRDefault="00000000">
            <w:pPr>
              <w:keepLines/>
              <w:spacing w:after="0" w:line="264" w:lineRule="auto"/>
              <w:jc w:val="center"/>
            </w:pPr>
            <w:r>
              <w:rPr>
                <w:b/>
                <w:color w:val="FFFFFF"/>
                <w:sz w:val="20"/>
              </w:rPr>
              <w:t>Sample</w:t>
            </w:r>
          </w:p>
        </w:tc>
        <w:tc>
          <w:tcPr>
            <w:tcW w:w="1296" w:type="dxa"/>
            <w:shd w:val="clear" w:color="auto" w:fill="1F4E78"/>
            <w:tcMar>
              <w:top w:w="90" w:type="dxa"/>
              <w:left w:w="100" w:type="dxa"/>
              <w:bottom w:w="90" w:type="dxa"/>
              <w:right w:w="100" w:type="dxa"/>
            </w:tcMar>
            <w:vAlign w:val="center"/>
          </w:tcPr>
          <w:p w14:paraId="3B65D4F4" w14:textId="77777777" w:rsidR="00AE05ED" w:rsidRDefault="00000000">
            <w:pPr>
              <w:keepLines/>
              <w:spacing w:after="0" w:line="264" w:lineRule="auto"/>
              <w:jc w:val="center"/>
            </w:pPr>
            <w:r>
              <w:rPr>
                <w:b/>
                <w:color w:val="FFFFFF"/>
                <w:sz w:val="20"/>
              </w:rPr>
              <w:t>Test</w:t>
            </w:r>
          </w:p>
        </w:tc>
        <w:tc>
          <w:tcPr>
            <w:tcW w:w="1512" w:type="dxa"/>
            <w:shd w:val="clear" w:color="auto" w:fill="1F4E78"/>
            <w:tcMar>
              <w:top w:w="90" w:type="dxa"/>
              <w:left w:w="100" w:type="dxa"/>
              <w:bottom w:w="90" w:type="dxa"/>
              <w:right w:w="100" w:type="dxa"/>
            </w:tcMar>
            <w:vAlign w:val="center"/>
          </w:tcPr>
          <w:p w14:paraId="4CA76869" w14:textId="77777777" w:rsidR="00AE05ED" w:rsidRDefault="00000000">
            <w:pPr>
              <w:keepLines/>
              <w:spacing w:after="0" w:line="264" w:lineRule="auto"/>
              <w:jc w:val="center"/>
            </w:pPr>
            <w:r>
              <w:rPr>
                <w:b/>
                <w:color w:val="FFFFFF"/>
                <w:sz w:val="20"/>
              </w:rPr>
              <w:t>Statistic</w:t>
            </w:r>
          </w:p>
        </w:tc>
        <w:tc>
          <w:tcPr>
            <w:tcW w:w="1800" w:type="dxa"/>
            <w:shd w:val="clear" w:color="auto" w:fill="1F4E78"/>
            <w:tcMar>
              <w:top w:w="90" w:type="dxa"/>
              <w:left w:w="100" w:type="dxa"/>
              <w:bottom w:w="90" w:type="dxa"/>
              <w:right w:w="100" w:type="dxa"/>
            </w:tcMar>
            <w:vAlign w:val="center"/>
          </w:tcPr>
          <w:p w14:paraId="4D5D60D5" w14:textId="77777777" w:rsidR="00AE05ED" w:rsidRDefault="00000000">
            <w:pPr>
              <w:keepLines/>
              <w:spacing w:after="0" w:line="264" w:lineRule="auto"/>
              <w:jc w:val="center"/>
            </w:pPr>
            <w:r>
              <w:rPr>
                <w:b/>
                <w:color w:val="FFFFFF"/>
                <w:sz w:val="20"/>
              </w:rPr>
              <w:t>Lag or</w:t>
            </w:r>
            <w:r>
              <w:rPr>
                <w:b/>
                <w:color w:val="FFFFFF"/>
                <w:sz w:val="20"/>
              </w:rPr>
              <w:br/>
              <w:t>bandwidth</w:t>
            </w:r>
          </w:p>
        </w:tc>
        <w:tc>
          <w:tcPr>
            <w:tcW w:w="1656" w:type="dxa"/>
            <w:shd w:val="clear" w:color="auto" w:fill="1F4E78"/>
            <w:tcMar>
              <w:top w:w="90" w:type="dxa"/>
              <w:left w:w="100" w:type="dxa"/>
              <w:bottom w:w="90" w:type="dxa"/>
              <w:right w:w="100" w:type="dxa"/>
            </w:tcMar>
            <w:vAlign w:val="center"/>
          </w:tcPr>
          <w:p w14:paraId="1258994F" w14:textId="77777777" w:rsidR="00AE05ED" w:rsidRDefault="00000000">
            <w:pPr>
              <w:keepLines/>
              <w:spacing w:after="0" w:line="264" w:lineRule="auto"/>
              <w:jc w:val="center"/>
            </w:pPr>
            <w:r>
              <w:rPr>
                <w:b/>
                <w:color w:val="FFFFFF"/>
                <w:sz w:val="20"/>
              </w:rPr>
              <w:t>Nominal</w:t>
            </w:r>
            <w:r>
              <w:rPr>
                <w:b/>
                <w:color w:val="FFFFFF"/>
                <w:sz w:val="20"/>
              </w:rPr>
              <w:br/>
              <w:t>p value</w:t>
            </w:r>
          </w:p>
        </w:tc>
        <w:tc>
          <w:tcPr>
            <w:tcW w:w="1728" w:type="dxa"/>
            <w:shd w:val="clear" w:color="auto" w:fill="1F4E78"/>
            <w:tcMar>
              <w:top w:w="90" w:type="dxa"/>
              <w:left w:w="100" w:type="dxa"/>
              <w:bottom w:w="90" w:type="dxa"/>
              <w:right w:w="100" w:type="dxa"/>
            </w:tcMar>
            <w:vAlign w:val="center"/>
          </w:tcPr>
          <w:p w14:paraId="6BFE1B93" w14:textId="77777777" w:rsidR="00AE05ED" w:rsidRDefault="00000000">
            <w:pPr>
              <w:keepLines/>
              <w:spacing w:after="0" w:line="264" w:lineRule="auto"/>
              <w:jc w:val="center"/>
            </w:pPr>
            <w:r>
              <w:rPr>
                <w:b/>
                <w:color w:val="FFFFFF"/>
                <w:sz w:val="20"/>
              </w:rPr>
              <w:t>Ordinary</w:t>
            </w:r>
            <w:r>
              <w:rPr>
                <w:b/>
                <w:color w:val="FFFFFF"/>
                <w:sz w:val="20"/>
              </w:rPr>
              <w:br/>
              <w:t>5% critical</w:t>
            </w:r>
          </w:p>
        </w:tc>
      </w:tr>
      <w:tr w:rsidR="00AE05ED" w14:paraId="7B644CED" w14:textId="77777777">
        <w:trPr>
          <w:cantSplit/>
          <w:jc w:val="center"/>
        </w:trPr>
        <w:tc>
          <w:tcPr>
            <w:tcW w:w="1944" w:type="dxa"/>
            <w:shd w:val="clear" w:color="auto" w:fill="FFFFFF"/>
            <w:tcMar>
              <w:top w:w="90" w:type="dxa"/>
              <w:left w:w="100" w:type="dxa"/>
              <w:bottom w:w="90" w:type="dxa"/>
              <w:right w:w="100" w:type="dxa"/>
            </w:tcMar>
            <w:vAlign w:val="center"/>
          </w:tcPr>
          <w:p w14:paraId="33BE6575" w14:textId="77777777" w:rsidR="00AE05ED" w:rsidRDefault="00000000">
            <w:pPr>
              <w:keepLines/>
              <w:spacing w:after="0" w:line="264" w:lineRule="auto"/>
            </w:pPr>
            <w:r>
              <w:rPr>
                <w:sz w:val="20"/>
              </w:rPr>
              <w:t>Development</w:t>
            </w:r>
          </w:p>
        </w:tc>
        <w:tc>
          <w:tcPr>
            <w:tcW w:w="1296" w:type="dxa"/>
            <w:shd w:val="clear" w:color="auto" w:fill="FFFFFF"/>
            <w:tcMar>
              <w:top w:w="90" w:type="dxa"/>
              <w:left w:w="100" w:type="dxa"/>
              <w:bottom w:w="90" w:type="dxa"/>
              <w:right w:w="100" w:type="dxa"/>
            </w:tcMar>
            <w:vAlign w:val="center"/>
          </w:tcPr>
          <w:p w14:paraId="2A46F5BF" w14:textId="77777777" w:rsidR="00AE05ED" w:rsidRDefault="00000000">
            <w:pPr>
              <w:keepLines/>
              <w:spacing w:after="0" w:line="264" w:lineRule="auto"/>
              <w:jc w:val="center"/>
            </w:pPr>
            <w:r>
              <w:rPr>
                <w:sz w:val="20"/>
              </w:rPr>
              <w:t>ADF</w:t>
            </w:r>
          </w:p>
        </w:tc>
        <w:tc>
          <w:tcPr>
            <w:tcW w:w="1512" w:type="dxa"/>
            <w:shd w:val="clear" w:color="auto" w:fill="FFFFFF"/>
            <w:tcMar>
              <w:top w:w="90" w:type="dxa"/>
              <w:left w:w="100" w:type="dxa"/>
              <w:bottom w:w="90" w:type="dxa"/>
              <w:right w:w="100" w:type="dxa"/>
            </w:tcMar>
            <w:vAlign w:val="center"/>
          </w:tcPr>
          <w:p w14:paraId="7F4E7BB9" w14:textId="77777777" w:rsidR="00AE05ED" w:rsidRDefault="00000000">
            <w:pPr>
              <w:keepLines/>
              <w:spacing w:after="0" w:line="264" w:lineRule="auto"/>
              <w:jc w:val="center"/>
            </w:pPr>
            <w:r>
              <w:rPr>
                <w:sz w:val="20"/>
              </w:rPr>
              <w:t>−3.9347</w:t>
            </w:r>
          </w:p>
        </w:tc>
        <w:tc>
          <w:tcPr>
            <w:tcW w:w="1800" w:type="dxa"/>
            <w:shd w:val="clear" w:color="auto" w:fill="FFFFFF"/>
            <w:tcMar>
              <w:top w:w="90" w:type="dxa"/>
              <w:left w:w="100" w:type="dxa"/>
              <w:bottom w:w="90" w:type="dxa"/>
              <w:right w:w="100" w:type="dxa"/>
            </w:tcMar>
            <w:vAlign w:val="center"/>
          </w:tcPr>
          <w:p w14:paraId="00ED5229" w14:textId="77777777" w:rsidR="00AE05ED" w:rsidRDefault="00000000">
            <w:pPr>
              <w:keepLines/>
              <w:spacing w:after="0" w:line="264" w:lineRule="auto"/>
              <w:jc w:val="center"/>
            </w:pPr>
            <w:r>
              <w:rPr>
                <w:sz w:val="20"/>
              </w:rPr>
              <w:t>2</w:t>
            </w:r>
          </w:p>
        </w:tc>
        <w:tc>
          <w:tcPr>
            <w:tcW w:w="1656" w:type="dxa"/>
            <w:shd w:val="clear" w:color="auto" w:fill="FFFFFF"/>
            <w:tcMar>
              <w:top w:w="90" w:type="dxa"/>
              <w:left w:w="100" w:type="dxa"/>
              <w:bottom w:w="90" w:type="dxa"/>
              <w:right w:w="100" w:type="dxa"/>
            </w:tcMar>
            <w:vAlign w:val="center"/>
          </w:tcPr>
          <w:p w14:paraId="2B759C3A" w14:textId="77777777" w:rsidR="00AE05ED" w:rsidRDefault="00000000">
            <w:pPr>
              <w:keepLines/>
              <w:spacing w:after="0" w:line="264" w:lineRule="auto"/>
              <w:jc w:val="center"/>
            </w:pPr>
            <w:r>
              <w:rPr>
                <w:sz w:val="20"/>
              </w:rPr>
              <w:t>0.001794</w:t>
            </w:r>
          </w:p>
        </w:tc>
        <w:tc>
          <w:tcPr>
            <w:tcW w:w="1728" w:type="dxa"/>
            <w:shd w:val="clear" w:color="auto" w:fill="FFFFFF"/>
            <w:tcMar>
              <w:top w:w="90" w:type="dxa"/>
              <w:left w:w="100" w:type="dxa"/>
              <w:bottom w:w="90" w:type="dxa"/>
              <w:right w:w="100" w:type="dxa"/>
            </w:tcMar>
            <w:vAlign w:val="center"/>
          </w:tcPr>
          <w:p w14:paraId="59F732CA" w14:textId="77777777" w:rsidR="00AE05ED" w:rsidRDefault="00000000">
            <w:pPr>
              <w:keepLines/>
              <w:spacing w:after="0" w:line="264" w:lineRule="auto"/>
              <w:jc w:val="center"/>
            </w:pPr>
            <w:r>
              <w:rPr>
                <w:sz w:val="20"/>
              </w:rPr>
              <w:t>−2.9240</w:t>
            </w:r>
          </w:p>
        </w:tc>
      </w:tr>
      <w:tr w:rsidR="00AE05ED" w14:paraId="2A5515EE" w14:textId="77777777">
        <w:trPr>
          <w:cantSplit/>
          <w:jc w:val="center"/>
        </w:trPr>
        <w:tc>
          <w:tcPr>
            <w:tcW w:w="1944" w:type="dxa"/>
            <w:shd w:val="clear" w:color="auto" w:fill="F2F6FA"/>
            <w:tcMar>
              <w:top w:w="90" w:type="dxa"/>
              <w:left w:w="100" w:type="dxa"/>
              <w:bottom w:w="90" w:type="dxa"/>
              <w:right w:w="100" w:type="dxa"/>
            </w:tcMar>
            <w:vAlign w:val="center"/>
          </w:tcPr>
          <w:p w14:paraId="51E82B04" w14:textId="77777777" w:rsidR="00AE05ED" w:rsidRDefault="00000000">
            <w:pPr>
              <w:keepLines/>
              <w:spacing w:after="0" w:line="264" w:lineRule="auto"/>
            </w:pPr>
            <w:r>
              <w:rPr>
                <w:sz w:val="20"/>
              </w:rPr>
              <w:t>Development</w:t>
            </w:r>
          </w:p>
        </w:tc>
        <w:tc>
          <w:tcPr>
            <w:tcW w:w="1296" w:type="dxa"/>
            <w:shd w:val="clear" w:color="auto" w:fill="F2F6FA"/>
            <w:tcMar>
              <w:top w:w="90" w:type="dxa"/>
              <w:left w:w="100" w:type="dxa"/>
              <w:bottom w:w="90" w:type="dxa"/>
              <w:right w:w="100" w:type="dxa"/>
            </w:tcMar>
            <w:vAlign w:val="center"/>
          </w:tcPr>
          <w:p w14:paraId="52C70926" w14:textId="77777777" w:rsidR="00AE05ED" w:rsidRDefault="00000000">
            <w:pPr>
              <w:keepLines/>
              <w:spacing w:after="0" w:line="264" w:lineRule="auto"/>
              <w:jc w:val="center"/>
            </w:pPr>
            <w:r>
              <w:rPr>
                <w:sz w:val="20"/>
              </w:rPr>
              <w:t>KPSS</w:t>
            </w:r>
          </w:p>
        </w:tc>
        <w:tc>
          <w:tcPr>
            <w:tcW w:w="1512" w:type="dxa"/>
            <w:shd w:val="clear" w:color="auto" w:fill="F2F6FA"/>
            <w:tcMar>
              <w:top w:w="90" w:type="dxa"/>
              <w:left w:w="100" w:type="dxa"/>
              <w:bottom w:w="90" w:type="dxa"/>
              <w:right w:w="100" w:type="dxa"/>
            </w:tcMar>
            <w:vAlign w:val="center"/>
          </w:tcPr>
          <w:p w14:paraId="38B6E8B2" w14:textId="77777777" w:rsidR="00AE05ED" w:rsidRDefault="00000000">
            <w:pPr>
              <w:keepLines/>
              <w:spacing w:after="0" w:line="264" w:lineRule="auto"/>
              <w:jc w:val="center"/>
            </w:pPr>
            <w:r>
              <w:rPr>
                <w:sz w:val="20"/>
              </w:rPr>
              <w:t>0.0870</w:t>
            </w:r>
          </w:p>
        </w:tc>
        <w:tc>
          <w:tcPr>
            <w:tcW w:w="1800" w:type="dxa"/>
            <w:shd w:val="clear" w:color="auto" w:fill="F2F6FA"/>
            <w:tcMar>
              <w:top w:w="90" w:type="dxa"/>
              <w:left w:w="100" w:type="dxa"/>
              <w:bottom w:w="90" w:type="dxa"/>
              <w:right w:w="100" w:type="dxa"/>
            </w:tcMar>
            <w:vAlign w:val="center"/>
          </w:tcPr>
          <w:p w14:paraId="5C09D219" w14:textId="77777777" w:rsidR="00AE05ED" w:rsidRDefault="00000000">
            <w:pPr>
              <w:keepLines/>
              <w:spacing w:after="0" w:line="264" w:lineRule="auto"/>
              <w:jc w:val="center"/>
            </w:pPr>
            <w:r>
              <w:rPr>
                <w:sz w:val="20"/>
              </w:rPr>
              <w:t>4</w:t>
            </w:r>
          </w:p>
        </w:tc>
        <w:tc>
          <w:tcPr>
            <w:tcW w:w="1656" w:type="dxa"/>
            <w:shd w:val="clear" w:color="auto" w:fill="F2F6FA"/>
            <w:tcMar>
              <w:top w:w="90" w:type="dxa"/>
              <w:left w:w="100" w:type="dxa"/>
              <w:bottom w:w="90" w:type="dxa"/>
              <w:right w:w="100" w:type="dxa"/>
            </w:tcMar>
            <w:vAlign w:val="center"/>
          </w:tcPr>
          <w:p w14:paraId="7FCDF653" w14:textId="77777777" w:rsidR="00AE05ED" w:rsidRDefault="00000000">
            <w:pPr>
              <w:keepLines/>
              <w:spacing w:after="0" w:line="264" w:lineRule="auto"/>
              <w:jc w:val="center"/>
            </w:pPr>
            <w:r>
              <w:rPr>
                <w:sz w:val="20"/>
              </w:rPr>
              <w:t>&gt;0.10</w:t>
            </w:r>
          </w:p>
        </w:tc>
        <w:tc>
          <w:tcPr>
            <w:tcW w:w="1728" w:type="dxa"/>
            <w:shd w:val="clear" w:color="auto" w:fill="F2F6FA"/>
            <w:tcMar>
              <w:top w:w="90" w:type="dxa"/>
              <w:left w:w="100" w:type="dxa"/>
              <w:bottom w:w="90" w:type="dxa"/>
              <w:right w:w="100" w:type="dxa"/>
            </w:tcMar>
            <w:vAlign w:val="center"/>
          </w:tcPr>
          <w:p w14:paraId="1B6FC7EA" w14:textId="77777777" w:rsidR="00AE05ED" w:rsidRDefault="00000000">
            <w:pPr>
              <w:keepLines/>
              <w:spacing w:after="0" w:line="264" w:lineRule="auto"/>
              <w:jc w:val="center"/>
            </w:pPr>
            <w:r>
              <w:rPr>
                <w:sz w:val="20"/>
              </w:rPr>
              <w:t>0.4630</w:t>
            </w:r>
          </w:p>
        </w:tc>
      </w:tr>
      <w:tr w:rsidR="00AE05ED" w14:paraId="63F5CDF6" w14:textId="77777777">
        <w:trPr>
          <w:cantSplit/>
          <w:jc w:val="center"/>
        </w:trPr>
        <w:tc>
          <w:tcPr>
            <w:tcW w:w="1944" w:type="dxa"/>
            <w:shd w:val="clear" w:color="auto" w:fill="FFFFFF"/>
            <w:tcMar>
              <w:top w:w="90" w:type="dxa"/>
              <w:left w:w="100" w:type="dxa"/>
              <w:bottom w:w="90" w:type="dxa"/>
              <w:right w:w="100" w:type="dxa"/>
            </w:tcMar>
            <w:vAlign w:val="center"/>
          </w:tcPr>
          <w:p w14:paraId="1D370E99" w14:textId="77777777" w:rsidR="00AE05ED" w:rsidRDefault="00000000">
            <w:pPr>
              <w:keepLines/>
              <w:spacing w:after="0" w:line="264" w:lineRule="auto"/>
            </w:pPr>
            <w:r>
              <w:rPr>
                <w:sz w:val="20"/>
              </w:rPr>
              <w:t>Full history</w:t>
            </w:r>
          </w:p>
        </w:tc>
        <w:tc>
          <w:tcPr>
            <w:tcW w:w="1296" w:type="dxa"/>
            <w:shd w:val="clear" w:color="auto" w:fill="FFFFFF"/>
            <w:tcMar>
              <w:top w:w="90" w:type="dxa"/>
              <w:left w:w="100" w:type="dxa"/>
              <w:bottom w:w="90" w:type="dxa"/>
              <w:right w:w="100" w:type="dxa"/>
            </w:tcMar>
            <w:vAlign w:val="center"/>
          </w:tcPr>
          <w:p w14:paraId="6437D3D4" w14:textId="77777777" w:rsidR="00AE05ED" w:rsidRDefault="00000000">
            <w:pPr>
              <w:keepLines/>
              <w:spacing w:after="0" w:line="264" w:lineRule="auto"/>
              <w:jc w:val="center"/>
            </w:pPr>
            <w:r>
              <w:rPr>
                <w:sz w:val="20"/>
              </w:rPr>
              <w:t>ADF</w:t>
            </w:r>
          </w:p>
        </w:tc>
        <w:tc>
          <w:tcPr>
            <w:tcW w:w="1512" w:type="dxa"/>
            <w:shd w:val="clear" w:color="auto" w:fill="FFFFFF"/>
            <w:tcMar>
              <w:top w:w="90" w:type="dxa"/>
              <w:left w:w="100" w:type="dxa"/>
              <w:bottom w:w="90" w:type="dxa"/>
              <w:right w:w="100" w:type="dxa"/>
            </w:tcMar>
            <w:vAlign w:val="center"/>
          </w:tcPr>
          <w:p w14:paraId="4CC65A76" w14:textId="77777777" w:rsidR="00AE05ED" w:rsidRDefault="00000000">
            <w:pPr>
              <w:keepLines/>
              <w:spacing w:after="0" w:line="264" w:lineRule="auto"/>
              <w:jc w:val="center"/>
            </w:pPr>
            <w:r>
              <w:rPr>
                <w:sz w:val="20"/>
              </w:rPr>
              <w:t>−4.1765</w:t>
            </w:r>
          </w:p>
        </w:tc>
        <w:tc>
          <w:tcPr>
            <w:tcW w:w="1800" w:type="dxa"/>
            <w:shd w:val="clear" w:color="auto" w:fill="FFFFFF"/>
            <w:tcMar>
              <w:top w:w="90" w:type="dxa"/>
              <w:left w:w="100" w:type="dxa"/>
              <w:bottom w:w="90" w:type="dxa"/>
              <w:right w:w="100" w:type="dxa"/>
            </w:tcMar>
            <w:vAlign w:val="center"/>
          </w:tcPr>
          <w:p w14:paraId="708930AA" w14:textId="77777777" w:rsidR="00AE05ED" w:rsidRDefault="00000000">
            <w:pPr>
              <w:keepLines/>
              <w:spacing w:after="0" w:line="264" w:lineRule="auto"/>
              <w:jc w:val="center"/>
            </w:pPr>
            <w:r>
              <w:rPr>
                <w:sz w:val="20"/>
              </w:rPr>
              <w:t>2</w:t>
            </w:r>
          </w:p>
        </w:tc>
        <w:tc>
          <w:tcPr>
            <w:tcW w:w="1656" w:type="dxa"/>
            <w:shd w:val="clear" w:color="auto" w:fill="FFFFFF"/>
            <w:tcMar>
              <w:top w:w="90" w:type="dxa"/>
              <w:left w:w="100" w:type="dxa"/>
              <w:bottom w:w="90" w:type="dxa"/>
              <w:right w:w="100" w:type="dxa"/>
            </w:tcMar>
            <w:vAlign w:val="center"/>
          </w:tcPr>
          <w:p w14:paraId="5A1CD4C1" w14:textId="77777777" w:rsidR="00AE05ED" w:rsidRPr="00A11DB8" w:rsidRDefault="00000000">
            <w:pPr>
              <w:keepLines/>
              <w:spacing w:after="0" w:line="264" w:lineRule="auto"/>
              <w:jc w:val="center"/>
              <w:rPr>
                <w:color w:val="EE0000"/>
              </w:rPr>
            </w:pPr>
            <w:r w:rsidRPr="00A11DB8">
              <w:rPr>
                <w:color w:val="EE0000"/>
                <w:sz w:val="20"/>
              </w:rPr>
              <w:t>0.000722</w:t>
            </w:r>
          </w:p>
        </w:tc>
        <w:tc>
          <w:tcPr>
            <w:tcW w:w="1728" w:type="dxa"/>
            <w:shd w:val="clear" w:color="auto" w:fill="FFFFFF"/>
            <w:tcMar>
              <w:top w:w="90" w:type="dxa"/>
              <w:left w:w="100" w:type="dxa"/>
              <w:bottom w:w="90" w:type="dxa"/>
              <w:right w:w="100" w:type="dxa"/>
            </w:tcMar>
            <w:vAlign w:val="center"/>
          </w:tcPr>
          <w:p w14:paraId="1F1AD8A4" w14:textId="77777777" w:rsidR="00AE05ED" w:rsidRDefault="00000000">
            <w:pPr>
              <w:keepLines/>
              <w:spacing w:after="0" w:line="264" w:lineRule="auto"/>
              <w:jc w:val="center"/>
            </w:pPr>
            <w:r>
              <w:rPr>
                <w:sz w:val="20"/>
              </w:rPr>
              <w:t>−2.9138</w:t>
            </w:r>
          </w:p>
        </w:tc>
      </w:tr>
      <w:tr w:rsidR="00AE05ED" w14:paraId="01407720" w14:textId="77777777">
        <w:trPr>
          <w:cantSplit/>
          <w:jc w:val="center"/>
        </w:trPr>
        <w:tc>
          <w:tcPr>
            <w:tcW w:w="1944" w:type="dxa"/>
            <w:shd w:val="clear" w:color="auto" w:fill="F2F6FA"/>
            <w:tcMar>
              <w:top w:w="90" w:type="dxa"/>
              <w:left w:w="100" w:type="dxa"/>
              <w:bottom w:w="90" w:type="dxa"/>
              <w:right w:w="100" w:type="dxa"/>
            </w:tcMar>
            <w:vAlign w:val="center"/>
          </w:tcPr>
          <w:p w14:paraId="67EB5405" w14:textId="77777777" w:rsidR="00AE05ED" w:rsidRDefault="00000000">
            <w:pPr>
              <w:keepLines/>
              <w:spacing w:after="0" w:line="264" w:lineRule="auto"/>
            </w:pPr>
            <w:r>
              <w:rPr>
                <w:sz w:val="20"/>
              </w:rPr>
              <w:t>Full history</w:t>
            </w:r>
          </w:p>
        </w:tc>
        <w:tc>
          <w:tcPr>
            <w:tcW w:w="1296" w:type="dxa"/>
            <w:shd w:val="clear" w:color="auto" w:fill="F2F6FA"/>
            <w:tcMar>
              <w:top w:w="90" w:type="dxa"/>
              <w:left w:w="100" w:type="dxa"/>
              <w:bottom w:w="90" w:type="dxa"/>
              <w:right w:w="100" w:type="dxa"/>
            </w:tcMar>
            <w:vAlign w:val="center"/>
          </w:tcPr>
          <w:p w14:paraId="4A03351C" w14:textId="77777777" w:rsidR="00AE05ED" w:rsidRDefault="00000000">
            <w:pPr>
              <w:keepLines/>
              <w:spacing w:after="0" w:line="264" w:lineRule="auto"/>
              <w:jc w:val="center"/>
            </w:pPr>
            <w:r>
              <w:rPr>
                <w:sz w:val="20"/>
              </w:rPr>
              <w:t>KPSS</w:t>
            </w:r>
          </w:p>
        </w:tc>
        <w:tc>
          <w:tcPr>
            <w:tcW w:w="1512" w:type="dxa"/>
            <w:shd w:val="clear" w:color="auto" w:fill="F2F6FA"/>
            <w:tcMar>
              <w:top w:w="90" w:type="dxa"/>
              <w:left w:w="100" w:type="dxa"/>
              <w:bottom w:w="90" w:type="dxa"/>
              <w:right w:w="100" w:type="dxa"/>
            </w:tcMar>
            <w:vAlign w:val="center"/>
          </w:tcPr>
          <w:p w14:paraId="78193F39" w14:textId="77777777" w:rsidR="00AE05ED" w:rsidRDefault="00000000">
            <w:pPr>
              <w:keepLines/>
              <w:spacing w:after="0" w:line="264" w:lineRule="auto"/>
              <w:jc w:val="center"/>
            </w:pPr>
            <w:r>
              <w:rPr>
                <w:sz w:val="20"/>
              </w:rPr>
              <w:t>0.0885</w:t>
            </w:r>
          </w:p>
        </w:tc>
        <w:tc>
          <w:tcPr>
            <w:tcW w:w="1800" w:type="dxa"/>
            <w:shd w:val="clear" w:color="auto" w:fill="F2F6FA"/>
            <w:tcMar>
              <w:top w:w="90" w:type="dxa"/>
              <w:left w:w="100" w:type="dxa"/>
              <w:bottom w:w="90" w:type="dxa"/>
              <w:right w:w="100" w:type="dxa"/>
            </w:tcMar>
            <w:vAlign w:val="center"/>
          </w:tcPr>
          <w:p w14:paraId="7B9B558E" w14:textId="77777777" w:rsidR="00AE05ED" w:rsidRDefault="00000000">
            <w:pPr>
              <w:keepLines/>
              <w:spacing w:after="0" w:line="264" w:lineRule="auto"/>
              <w:jc w:val="center"/>
            </w:pPr>
            <w:r>
              <w:rPr>
                <w:sz w:val="20"/>
              </w:rPr>
              <w:t>4</w:t>
            </w:r>
          </w:p>
        </w:tc>
        <w:tc>
          <w:tcPr>
            <w:tcW w:w="1656" w:type="dxa"/>
            <w:shd w:val="clear" w:color="auto" w:fill="F2F6FA"/>
            <w:tcMar>
              <w:top w:w="90" w:type="dxa"/>
              <w:left w:w="100" w:type="dxa"/>
              <w:bottom w:w="90" w:type="dxa"/>
              <w:right w:w="100" w:type="dxa"/>
            </w:tcMar>
            <w:vAlign w:val="center"/>
          </w:tcPr>
          <w:p w14:paraId="112E1F5A" w14:textId="77777777" w:rsidR="00AE05ED" w:rsidRPr="00A11DB8" w:rsidRDefault="00000000">
            <w:pPr>
              <w:keepLines/>
              <w:spacing w:after="0" w:line="264" w:lineRule="auto"/>
              <w:jc w:val="center"/>
              <w:rPr>
                <w:color w:val="EE0000"/>
              </w:rPr>
            </w:pPr>
            <w:r w:rsidRPr="00A11DB8">
              <w:rPr>
                <w:color w:val="EE0000"/>
                <w:sz w:val="20"/>
              </w:rPr>
              <w:t>&gt;0.10</w:t>
            </w:r>
          </w:p>
        </w:tc>
        <w:tc>
          <w:tcPr>
            <w:tcW w:w="1728" w:type="dxa"/>
            <w:shd w:val="clear" w:color="auto" w:fill="F2F6FA"/>
            <w:tcMar>
              <w:top w:w="90" w:type="dxa"/>
              <w:left w:w="100" w:type="dxa"/>
              <w:bottom w:w="90" w:type="dxa"/>
              <w:right w:w="100" w:type="dxa"/>
            </w:tcMar>
            <w:vAlign w:val="center"/>
          </w:tcPr>
          <w:p w14:paraId="31756F6D" w14:textId="77777777" w:rsidR="00AE05ED" w:rsidRDefault="00000000">
            <w:pPr>
              <w:keepLines/>
              <w:spacing w:after="0" w:line="264" w:lineRule="auto"/>
              <w:jc w:val="center"/>
            </w:pPr>
            <w:r>
              <w:rPr>
                <w:sz w:val="20"/>
              </w:rPr>
              <w:t>0.4630</w:t>
            </w:r>
          </w:p>
        </w:tc>
      </w:tr>
    </w:tbl>
    <w:p w14:paraId="2126C7E4" w14:textId="77777777" w:rsidR="00AE05ED" w:rsidRDefault="00000000">
      <w:pPr>
        <w:spacing w:before="100" w:after="120" w:line="264" w:lineRule="auto"/>
      </w:pPr>
      <w:r>
        <w:t>AIC selects two ADF lags in both samples. The effective ADF sample sizes are 48 and 57. KPSS uses bandwidth four in both samples. Its statistics fall below the 10% table threshold, so the p-values are reported as greater than 0.10, not as exact values of 0.10.</w:t>
      </w:r>
    </w:p>
    <w:p w14:paraId="67CF3152" w14:textId="77777777" w:rsidR="00AE05ED" w:rsidRDefault="00000000">
      <w:pPr>
        <w:pStyle w:val="21"/>
        <w:spacing w:after="140" w:line="264" w:lineRule="auto"/>
      </w:pPr>
      <w:r>
        <w:t>Results and interpretation</w:t>
      </w:r>
    </w:p>
    <w:p w14:paraId="12A404AD" w14:textId="77777777" w:rsidR="00AE05ED" w:rsidRDefault="00000000">
      <w:pPr>
        <w:spacing w:after="120" w:line="264" w:lineRule="auto"/>
        <w:rPr>
          <w:rFonts w:hint="eastAsia"/>
          <w:lang w:eastAsia="zh-CN"/>
        </w:rPr>
      </w:pPr>
      <w:r>
        <w:t>Using ordinary reference distributions, ADF rejects a unit root at 5% in both samples. KPSS does not reject level stationarity. The two diagnostics therefore point in the same direction and are consistent with stationary residual fluctuations. Non-rejection by KPSS alone is not proof of stationarity.</w:t>
      </w:r>
    </w:p>
    <w:p w14:paraId="39540F9B" w14:textId="77777777" w:rsidR="00AE05ED" w:rsidRDefault="00000000">
      <w:pPr>
        <w:spacing w:after="120" w:line="264" w:lineRule="auto"/>
      </w:pPr>
      <w:r>
        <w:t>As a specification check, ADF without a constant or trend also selects two lags. Its statistics are -3.9383 and -4.1965, with nominal p-values of 9.33e-05 and 3.34e-05, respectively. This gives the same ordinary-reference decision.</w:t>
      </w:r>
    </w:p>
    <w:p w14:paraId="68E76DF8" w14:textId="77777777" w:rsidR="00AE05ED" w:rsidRDefault="00000000">
      <w:pPr>
        <w:spacing w:after="120" w:line="264" w:lineRule="auto"/>
      </w:pPr>
      <w:r>
        <w:t xml:space="preserve">These are residual diagnostics, not a second formal Perron test. The residuals were estimated after removing a constant, a trend and a TARP level break. The ordinary software p-values and critical values do </w:t>
      </w:r>
      <w:r>
        <w:lastRenderedPageBreak/>
        <w:t>not adjust for that first-stage break regression. We therefore label them nominal and do not use them as calibrated significance levels for the original EF series. Section 2 retains the break-adjusted Perron test as the formal unit-root assessment.</w:t>
      </w:r>
    </w:p>
    <w:p w14:paraId="1172B9EF" w14:textId="77777777" w:rsidR="00AE05ED" w:rsidRDefault="00000000">
      <w:pPr>
        <w:spacing w:after="120" w:line="264" w:lineRule="auto"/>
      </w:pPr>
      <w:r>
        <w:rPr>
          <w:sz w:val="19"/>
        </w:rPr>
        <w:t xml:space="preserve">Method reference: statsmodels ADF settings and ordinary p-values. </w:t>
      </w:r>
      <w:hyperlink r:id="rId9">
        <w:r>
          <w:rPr>
            <w:color w:val="245B85"/>
            <w:sz w:val="19"/>
          </w:rPr>
          <w:t>Source</w:t>
        </w:r>
      </w:hyperlink>
    </w:p>
    <w:p w14:paraId="7953BC72" w14:textId="77777777" w:rsidR="00AE05ED" w:rsidRDefault="00000000">
      <w:pPr>
        <w:spacing w:after="120" w:line="264" w:lineRule="auto"/>
      </w:pPr>
      <w:r>
        <w:rPr>
          <w:sz w:val="19"/>
        </w:rPr>
        <w:t xml:space="preserve">Method reference: statsmodels KPSS settings and p-value table limits. </w:t>
      </w:r>
      <w:hyperlink r:id="rId10">
        <w:r>
          <w:rPr>
            <w:color w:val="245B85"/>
            <w:sz w:val="19"/>
          </w:rPr>
          <w:t>Source</w:t>
        </w:r>
      </w:hyperlink>
    </w:p>
    <w:p w14:paraId="1C714B37" w14:textId="77777777" w:rsidR="00AE05ED" w:rsidRDefault="00000000">
      <w:pPr>
        <w:pStyle w:val="1"/>
        <w:pageBreakBefore/>
        <w:spacing w:before="0" w:after="140"/>
      </w:pPr>
      <w:r>
        <w:lastRenderedPageBreak/>
        <w:t>2 Perron test with a fixed TARP break</w:t>
      </w:r>
    </w:p>
    <w:p w14:paraId="415F42BD" w14:textId="77777777" w:rsidR="00AE05ED" w:rsidRDefault="00000000">
      <w:pPr>
        <w:keepLines/>
        <w:spacing w:before="100" w:after="120" w:line="264" w:lineRule="auto"/>
      </w:pPr>
      <w:r>
        <w:t>We use the corrected additive-outlier Perron procedure. The OLS equation in Section 1 removes the constant, common trend and TARP level break. Its residuals enter the unit-root regression below. The first post-break quarter is fixed at 2014Q1. We do not search over break dates. [3–4]</w:t>
      </w:r>
    </w:p>
    <w:p w14:paraId="7E902A9E" w14:textId="77777777" w:rsidR="00AE05ED" w:rsidRDefault="00000000">
      <w:pPr>
        <w:keepLines/>
        <w:spacing w:before="80" w:after="160" w:line="264" w:lineRule="auto"/>
        <w:jc w:val="center"/>
      </w:pPr>
      <m:oMathPara>
        <m:oMath>
          <m:eqArr>
            <m:eqArrPr>
              <m:ctrlPr>
                <w:rPr>
                  <w:rFonts w:ascii="Cambria Math" w:hAnsi="Cambria Math"/>
                </w:rPr>
              </m:ctrlPr>
            </m:eqArrPr>
            <m:e>
              <m:sSub>
                <m:sSubPr>
                  <m:ctrlPr>
                    <w:rPr>
                      <w:rFonts w:ascii="Cambria Math" w:hAnsi="Cambria Math"/>
                    </w:rPr>
                  </m:ctrlPr>
                </m:sSubPr>
                <m:e>
                  <m:r>
                    <m:rPr>
                      <m:sty m:val="p"/>
                    </m:rPr>
                    <w:rPr>
                      <w:rFonts w:ascii="Cambria Math" w:hAnsi="Cambria Math"/>
                      <w:sz w:val="23"/>
                    </w:rPr>
                    <m:t>Δû</m:t>
                  </m:r>
                </m:e>
                <m:sub>
                  <m:r>
                    <m:rPr>
                      <m:sty m:val="p"/>
                    </m:rPr>
                    <w:rPr>
                      <w:rFonts w:ascii="Cambria Math" w:hAnsi="Cambria Math"/>
                      <w:sz w:val="23"/>
                    </w:rPr>
                    <m:t>t</m:t>
                  </m:r>
                </m:sub>
              </m:sSub>
              <m:r>
                <m:rPr>
                  <m:sty m:val="p"/>
                </m:rPr>
                <w:rPr>
                  <w:rFonts w:ascii="Cambria Math" w:hAnsi="Cambria Math"/>
                  <w:sz w:val="23"/>
                </w:rPr>
                <m:t xml:space="preserve"> = a</m:t>
              </m:r>
              <m:sSub>
                <m:sSubPr>
                  <m:ctrlPr>
                    <w:rPr>
                      <w:rFonts w:ascii="Cambria Math" w:hAnsi="Cambria Math"/>
                    </w:rPr>
                  </m:ctrlPr>
                </m:sSubPr>
                <m:e>
                  <m:r>
                    <m:rPr>
                      <m:sty m:val="p"/>
                    </m:rPr>
                    <w:rPr>
                      <w:rFonts w:ascii="Cambria Math" w:hAnsi="Cambria Math"/>
                      <w:sz w:val="23"/>
                    </w:rPr>
                    <m:t>û</m:t>
                  </m:r>
                </m:e>
                <m:sub>
                  <m:r>
                    <m:rPr>
                      <m:sty m:val="p"/>
                    </m:rPr>
                    <w:rPr>
                      <w:rFonts w:ascii="Cambria Math" w:hAnsi="Cambria Math"/>
                      <w:sz w:val="23"/>
                    </w:rPr>
                    <m:t>t-1</m:t>
                  </m:r>
                </m:sub>
              </m:sSub>
              <m:r>
                <m:rPr>
                  <m:sty m:val="p"/>
                </m:rPr>
                <w:rPr>
                  <w:rFonts w:ascii="Cambria Math" w:hAnsi="Cambria Math"/>
                  <w:sz w:val="23"/>
                </w:rPr>
                <m:t xml:space="preserve"> + </m:t>
              </m:r>
              <m:nary>
                <m:naryPr>
                  <m:chr m:val="∑"/>
                  <m:limLoc m:val="subSup"/>
                  <m:ctrlPr>
                    <w:rPr>
                      <w:rFonts w:ascii="Cambria Math" w:hAnsi="Cambria Math"/>
                    </w:rPr>
                  </m:ctrlPr>
                </m:naryPr>
                <m:sub>
                  <m:r>
                    <m:rPr>
                      <m:sty m:val="p"/>
                    </m:rPr>
                    <w:rPr>
                      <w:rFonts w:ascii="Cambria Math" w:hAnsi="Cambria Math"/>
                      <w:sz w:val="23"/>
                    </w:rPr>
                    <m:t>j=1</m:t>
                  </m:r>
                </m:sub>
                <m:sup>
                  <m:r>
                    <m:rPr>
                      <m:sty m:val="p"/>
                    </m:rPr>
                    <w:rPr>
                      <w:rFonts w:ascii="Cambria Math" w:hAnsi="Cambria Math"/>
                      <w:sz w:val="23"/>
                    </w:rPr>
                    <m:t>k</m:t>
                  </m:r>
                </m:sup>
                <m:e>
                  <m:sSub>
                    <m:sSubPr>
                      <m:ctrlPr>
                        <w:rPr>
                          <w:rFonts w:ascii="Cambria Math" w:hAnsi="Cambria Math"/>
                        </w:rPr>
                      </m:ctrlPr>
                    </m:sSubPr>
                    <m:e>
                      <m:r>
                        <m:rPr>
                          <m:sty m:val="p"/>
                        </m:rPr>
                        <w:rPr>
                          <w:rFonts w:ascii="Cambria Math" w:hAnsi="Cambria Math"/>
                          <w:sz w:val="23"/>
                        </w:rPr>
                        <m:t>b</m:t>
                      </m:r>
                    </m:e>
                    <m:sub>
                      <m:r>
                        <m:rPr>
                          <m:sty m:val="p"/>
                        </m:rPr>
                        <w:rPr>
                          <w:rFonts w:ascii="Cambria Math" w:hAnsi="Cambria Math"/>
                          <w:sz w:val="23"/>
                        </w:rPr>
                        <m:t>j</m:t>
                      </m:r>
                    </m:sub>
                  </m:sSub>
                  <m:sSub>
                    <m:sSubPr>
                      <m:ctrlPr>
                        <w:rPr>
                          <w:rFonts w:ascii="Cambria Math" w:hAnsi="Cambria Math"/>
                        </w:rPr>
                      </m:ctrlPr>
                    </m:sSubPr>
                    <m:e>
                      <m:r>
                        <m:rPr>
                          <m:sty m:val="p"/>
                        </m:rPr>
                        <w:rPr>
                          <w:rFonts w:ascii="Cambria Math" w:hAnsi="Cambria Math"/>
                          <w:sz w:val="23"/>
                        </w:rPr>
                        <m:t>Δû</m:t>
                      </m:r>
                    </m:e>
                    <m:sub>
                      <m:r>
                        <m:rPr>
                          <m:sty m:val="p"/>
                        </m:rPr>
                        <w:rPr>
                          <w:rFonts w:ascii="Cambria Math" w:hAnsi="Cambria Math"/>
                          <w:sz w:val="23"/>
                        </w:rPr>
                        <m:t>t-j</m:t>
                      </m:r>
                    </m:sub>
                  </m:sSub>
                </m:e>
              </m:nary>
              <m:r>
                <m:rPr>
                  <m:sty m:val="p"/>
                </m:rPr>
                <w:rPr>
                  <w:rFonts w:ascii="Cambria Math" w:hAnsi="Cambria Math"/>
                  <w:sz w:val="23"/>
                </w:rPr>
                <m:t xml:space="preserve"> + </m:t>
              </m:r>
              <m:nary>
                <m:naryPr>
                  <m:chr m:val="∑"/>
                  <m:limLoc m:val="subSup"/>
                  <m:ctrlPr>
                    <w:rPr>
                      <w:rFonts w:ascii="Cambria Math" w:hAnsi="Cambria Math"/>
                    </w:rPr>
                  </m:ctrlPr>
                </m:naryPr>
                <m:sub>
                  <m:r>
                    <m:rPr>
                      <m:sty m:val="p"/>
                    </m:rPr>
                    <w:rPr>
                      <w:rFonts w:ascii="Cambria Math" w:hAnsi="Cambria Math"/>
                      <w:sz w:val="23"/>
                    </w:rPr>
                    <m:t>j=0</m:t>
                  </m:r>
                </m:sub>
                <m:sup>
                  <m:r>
                    <m:rPr>
                      <m:sty m:val="p"/>
                    </m:rPr>
                    <w:rPr>
                      <w:rFonts w:ascii="Cambria Math" w:hAnsi="Cambria Math"/>
                      <w:sz w:val="23"/>
                    </w:rPr>
                    <m:t>k</m:t>
                  </m:r>
                </m:sup>
                <m:e>
                  <m:sSub>
                    <m:sSubPr>
                      <m:ctrlPr>
                        <w:rPr>
                          <w:rFonts w:ascii="Cambria Math" w:hAnsi="Cambria Math"/>
                        </w:rPr>
                      </m:ctrlPr>
                    </m:sSubPr>
                    <m:e>
                      <m:r>
                        <m:rPr>
                          <m:sty m:val="p"/>
                        </m:rPr>
                        <w:rPr>
                          <w:rFonts w:ascii="Cambria Math" w:hAnsi="Cambria Math"/>
                          <w:sz w:val="23"/>
                        </w:rPr>
                        <m:t>c</m:t>
                      </m:r>
                    </m:e>
                    <m:sub>
                      <m:r>
                        <m:rPr>
                          <m:sty m:val="p"/>
                        </m:rPr>
                        <w:rPr>
                          <w:rFonts w:ascii="Cambria Math" w:hAnsi="Cambria Math"/>
                          <w:sz w:val="23"/>
                        </w:rPr>
                        <m:t>j</m:t>
                      </m:r>
                    </m:sub>
                  </m:sSub>
                  <m:sSub>
                    <m:sSubPr>
                      <m:ctrlPr>
                        <w:rPr>
                          <w:rFonts w:ascii="Cambria Math" w:hAnsi="Cambria Math"/>
                        </w:rPr>
                      </m:ctrlPr>
                    </m:sSubPr>
                    <m:e>
                      <m:r>
                        <m:rPr>
                          <m:sty m:val="p"/>
                        </m:rPr>
                        <w:rPr>
                          <w:rFonts w:ascii="Cambria Math" w:hAnsi="Cambria Math"/>
                          <w:sz w:val="23"/>
                        </w:rPr>
                        <m:t>P</m:t>
                      </m:r>
                    </m:e>
                    <m:sub>
                      <m:r>
                        <m:rPr>
                          <m:sty m:val="p"/>
                        </m:rPr>
                        <w:rPr>
                          <w:rFonts w:ascii="Cambria Math" w:hAnsi="Cambria Math"/>
                          <w:sz w:val="23"/>
                        </w:rPr>
                        <m:t>t-j</m:t>
                      </m:r>
                    </m:sub>
                  </m:sSub>
                </m:e>
              </m:nary>
              <m:r>
                <m:rPr>
                  <m:sty m:val="p"/>
                </m:rPr>
                <w:rPr>
                  <w:rFonts w:ascii="Cambria Math" w:hAnsi="Cambria Math"/>
                  <w:sz w:val="23"/>
                </w:rPr>
                <m:t xml:space="preserve"> + </m:t>
              </m:r>
              <m:sSub>
                <m:sSubPr>
                  <m:ctrlPr>
                    <w:rPr>
                      <w:rFonts w:ascii="Cambria Math" w:hAnsi="Cambria Math"/>
                    </w:rPr>
                  </m:ctrlPr>
                </m:sSubPr>
                <m:e>
                  <m:r>
                    <m:rPr>
                      <m:sty m:val="p"/>
                    </m:rPr>
                    <w:rPr>
                      <w:rFonts w:ascii="Cambria Math" w:hAnsi="Cambria Math"/>
                      <w:sz w:val="23"/>
                    </w:rPr>
                    <m:t>v</m:t>
                  </m:r>
                </m:e>
                <m:sub>
                  <m:r>
                    <m:rPr>
                      <m:sty m:val="p"/>
                    </m:rPr>
                    <w:rPr>
                      <w:rFonts w:ascii="Cambria Math" w:hAnsi="Cambria Math"/>
                      <w:sz w:val="23"/>
                    </w:rPr>
                    <m:t>t</m:t>
                  </m:r>
                </m:sub>
              </m:sSub>
            </m:e>
          </m:eqArr>
        </m:oMath>
      </m:oMathPara>
    </w:p>
    <w:p w14:paraId="7BBFE70E" w14:textId="77777777" w:rsidR="00AE05ED" w:rsidRDefault="00000000">
      <w:pPr>
        <w:keepLines/>
        <w:spacing w:before="100" w:after="120" w:line="264" w:lineRule="auto"/>
      </w:pPr>
      <w:r>
        <w:t>P equals one in 2014Q1 only. The regression includes k lagged residual differences and k+1 pulse controls. No constant or trend is added at this stage. The unit-root null is a = 0. We compare its t-ratio with the break-adjusted critical values. [3–5]</w:t>
      </w:r>
    </w:p>
    <w:p w14:paraId="0C100770" w14:textId="77777777" w:rsidR="00AE05ED" w:rsidRDefault="00000000">
      <w:pPr>
        <w:pStyle w:val="21"/>
        <w:spacing w:after="140"/>
      </w:pPr>
      <w:r>
        <w:t>Lag selection rule</w:t>
      </w:r>
    </w:p>
    <w:p w14:paraId="5DFA1732" w14:textId="77777777" w:rsidR="00AE05ED" w:rsidRDefault="00000000">
      <w:pPr>
        <w:keepLines/>
        <w:spacing w:before="100" w:after="120" w:line="264" w:lineRule="auto"/>
      </w:pPr>
      <w:r>
        <w:t>The main rule starts at k = 4. This one-year upper limit balances short-run quarterly dynamics against the small sample. We test the highest difference lag using a two-sided t-test. If its p-value is at least 0.10, we remove that lag and refit. We stop when the highest lag has p &lt; 0.10, or at k = 0. All lower difference lags remain. The pulse controls follow the selected k. [5]</w:t>
      </w:r>
    </w:p>
    <w:p w14:paraId="5E58CC41" w14:textId="77777777" w:rsidR="00AE05ED" w:rsidRDefault="00000000">
      <w:pPr>
        <w:keepLines/>
        <w:spacing w:before="100" w:after="120" w:line="264" w:lineRule="auto"/>
      </w:pPr>
      <w:r>
        <w:t>Each sequential regression uses all observations available for its lag order. The same rule is applied to both samples. The 10% threshold selects nuisance lags. It is separate from the 5% significance level of the unit-root test. Lag selection does not use the unit-root p-value.</w:t>
      </w:r>
    </w:p>
    <w:p w14:paraId="0FA0B375" w14:textId="77777777" w:rsidR="00AE05ED" w:rsidRDefault="00000000">
      <w:pPr>
        <w:pStyle w:val="af7"/>
        <w:keepNext/>
        <w:keepLines/>
        <w:spacing w:before="100" w:after="80" w:line="264" w:lineRule="auto"/>
      </w:pPr>
      <w:r>
        <w:rPr>
          <w:b w:val="0"/>
          <w:i/>
          <w:color w:val="666666"/>
          <w:sz w:val="19"/>
        </w:rPr>
        <w:t>Table 5  Sequential lag selection with a four-quarter maximum</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2160"/>
        <w:gridCol w:w="2160"/>
        <w:gridCol w:w="4234"/>
      </w:tblGrid>
      <w:tr w:rsidR="00AE05ED" w14:paraId="45C34765" w14:textId="77777777">
        <w:trPr>
          <w:cantSplit/>
          <w:tblHeader/>
          <w:jc w:val="center"/>
        </w:trPr>
        <w:tc>
          <w:tcPr>
            <w:tcW w:w="1440" w:type="dxa"/>
            <w:shd w:val="clear" w:color="auto" w:fill="1F4E78"/>
            <w:tcMar>
              <w:top w:w="85" w:type="dxa"/>
              <w:left w:w="100" w:type="dxa"/>
              <w:bottom w:w="85" w:type="dxa"/>
              <w:right w:w="100" w:type="dxa"/>
            </w:tcMar>
            <w:vAlign w:val="center"/>
          </w:tcPr>
          <w:p w14:paraId="23113AD1" w14:textId="77777777" w:rsidR="00AE05ED" w:rsidRDefault="00000000">
            <w:pPr>
              <w:keepLines/>
              <w:spacing w:after="0" w:line="264" w:lineRule="auto"/>
              <w:jc w:val="center"/>
            </w:pPr>
            <w:r>
              <w:rPr>
                <w:b/>
                <w:color w:val="FFFFFF"/>
                <w:sz w:val="20"/>
              </w:rPr>
              <w:t>Highest lag k</w:t>
            </w:r>
          </w:p>
        </w:tc>
        <w:tc>
          <w:tcPr>
            <w:tcW w:w="2160" w:type="dxa"/>
            <w:shd w:val="clear" w:color="auto" w:fill="1F4E78"/>
            <w:tcMar>
              <w:top w:w="85" w:type="dxa"/>
              <w:left w:w="100" w:type="dxa"/>
              <w:bottom w:w="85" w:type="dxa"/>
              <w:right w:w="100" w:type="dxa"/>
            </w:tcMar>
            <w:vAlign w:val="center"/>
          </w:tcPr>
          <w:p w14:paraId="670A16F3" w14:textId="77777777" w:rsidR="00AE05ED" w:rsidRDefault="00000000">
            <w:pPr>
              <w:keepLines/>
              <w:spacing w:after="0" w:line="264" w:lineRule="auto"/>
              <w:jc w:val="center"/>
            </w:pPr>
            <w:r>
              <w:rPr>
                <w:b/>
                <w:color w:val="FFFFFF"/>
                <w:sz w:val="20"/>
              </w:rPr>
              <w:t>Development p</w:t>
            </w:r>
          </w:p>
        </w:tc>
        <w:tc>
          <w:tcPr>
            <w:tcW w:w="2160" w:type="dxa"/>
            <w:shd w:val="clear" w:color="auto" w:fill="1F4E78"/>
            <w:tcMar>
              <w:top w:w="85" w:type="dxa"/>
              <w:left w:w="100" w:type="dxa"/>
              <w:bottom w:w="85" w:type="dxa"/>
              <w:right w:w="100" w:type="dxa"/>
            </w:tcMar>
            <w:vAlign w:val="center"/>
          </w:tcPr>
          <w:p w14:paraId="091F5CDF" w14:textId="77777777" w:rsidR="00AE05ED" w:rsidRDefault="00000000">
            <w:pPr>
              <w:keepLines/>
              <w:spacing w:after="0" w:line="264" w:lineRule="auto"/>
              <w:jc w:val="center"/>
            </w:pPr>
            <w:r>
              <w:rPr>
                <w:b/>
                <w:color w:val="FFFFFF"/>
                <w:sz w:val="20"/>
              </w:rPr>
              <w:t>Full history p</w:t>
            </w:r>
          </w:p>
        </w:tc>
        <w:tc>
          <w:tcPr>
            <w:tcW w:w="4234" w:type="dxa"/>
            <w:shd w:val="clear" w:color="auto" w:fill="1F4E78"/>
            <w:tcMar>
              <w:top w:w="85" w:type="dxa"/>
              <w:left w:w="100" w:type="dxa"/>
              <w:bottom w:w="85" w:type="dxa"/>
              <w:right w:w="100" w:type="dxa"/>
            </w:tcMar>
            <w:vAlign w:val="center"/>
          </w:tcPr>
          <w:p w14:paraId="133A7C67" w14:textId="77777777" w:rsidR="00AE05ED" w:rsidRDefault="00000000">
            <w:pPr>
              <w:keepLines/>
              <w:spacing w:after="0" w:line="264" w:lineRule="auto"/>
              <w:jc w:val="center"/>
            </w:pPr>
            <w:r>
              <w:rPr>
                <w:b/>
                <w:color w:val="FFFFFF"/>
                <w:sz w:val="20"/>
              </w:rPr>
              <w:t>Action</w:t>
            </w:r>
          </w:p>
        </w:tc>
      </w:tr>
      <w:tr w:rsidR="00AE05ED" w14:paraId="48C4016A" w14:textId="77777777">
        <w:trPr>
          <w:cantSplit/>
          <w:jc w:val="center"/>
        </w:trPr>
        <w:tc>
          <w:tcPr>
            <w:tcW w:w="1440" w:type="dxa"/>
            <w:shd w:val="clear" w:color="auto" w:fill="FFFFFF"/>
            <w:tcMar>
              <w:top w:w="85" w:type="dxa"/>
              <w:left w:w="100" w:type="dxa"/>
              <w:bottom w:w="85" w:type="dxa"/>
              <w:right w:w="100" w:type="dxa"/>
            </w:tcMar>
            <w:vAlign w:val="center"/>
          </w:tcPr>
          <w:p w14:paraId="6F96CE92" w14:textId="77777777" w:rsidR="00AE05ED" w:rsidRDefault="00000000">
            <w:pPr>
              <w:keepLines/>
              <w:spacing w:after="0" w:line="264" w:lineRule="auto"/>
              <w:jc w:val="center"/>
            </w:pPr>
            <w:r>
              <w:rPr>
                <w:sz w:val="20"/>
              </w:rPr>
              <w:t>4</w:t>
            </w:r>
          </w:p>
        </w:tc>
        <w:tc>
          <w:tcPr>
            <w:tcW w:w="2160" w:type="dxa"/>
            <w:shd w:val="clear" w:color="auto" w:fill="FFFFFF"/>
            <w:tcMar>
              <w:top w:w="85" w:type="dxa"/>
              <w:left w:w="100" w:type="dxa"/>
              <w:bottom w:w="85" w:type="dxa"/>
              <w:right w:w="100" w:type="dxa"/>
            </w:tcMar>
            <w:vAlign w:val="center"/>
          </w:tcPr>
          <w:p w14:paraId="077FB1ED" w14:textId="77777777" w:rsidR="00AE05ED" w:rsidRDefault="00000000">
            <w:pPr>
              <w:keepLines/>
              <w:spacing w:after="0" w:line="264" w:lineRule="auto"/>
              <w:jc w:val="center"/>
            </w:pPr>
            <w:r>
              <w:rPr>
                <w:sz w:val="20"/>
              </w:rPr>
              <w:t>0.7641</w:t>
            </w:r>
          </w:p>
        </w:tc>
        <w:tc>
          <w:tcPr>
            <w:tcW w:w="2160" w:type="dxa"/>
            <w:shd w:val="clear" w:color="auto" w:fill="FFFFFF"/>
            <w:tcMar>
              <w:top w:w="85" w:type="dxa"/>
              <w:left w:w="100" w:type="dxa"/>
              <w:bottom w:w="85" w:type="dxa"/>
              <w:right w:w="100" w:type="dxa"/>
            </w:tcMar>
            <w:vAlign w:val="center"/>
          </w:tcPr>
          <w:p w14:paraId="48D98061" w14:textId="77777777" w:rsidR="00AE05ED" w:rsidRDefault="00000000">
            <w:pPr>
              <w:keepLines/>
              <w:spacing w:after="0" w:line="264" w:lineRule="auto"/>
              <w:jc w:val="center"/>
            </w:pPr>
            <w:r>
              <w:rPr>
                <w:sz w:val="20"/>
              </w:rPr>
              <w:t>0.7159</w:t>
            </w:r>
          </w:p>
        </w:tc>
        <w:tc>
          <w:tcPr>
            <w:tcW w:w="4234" w:type="dxa"/>
            <w:shd w:val="clear" w:color="auto" w:fill="FFFFFF"/>
            <w:tcMar>
              <w:top w:w="85" w:type="dxa"/>
              <w:left w:w="100" w:type="dxa"/>
              <w:bottom w:w="85" w:type="dxa"/>
              <w:right w:w="100" w:type="dxa"/>
            </w:tcMar>
            <w:vAlign w:val="center"/>
          </w:tcPr>
          <w:p w14:paraId="5B1ED451" w14:textId="77777777" w:rsidR="00AE05ED" w:rsidRDefault="00000000">
            <w:pPr>
              <w:keepLines/>
              <w:spacing w:after="0" w:line="264" w:lineRule="auto"/>
            </w:pPr>
            <w:r>
              <w:rPr>
                <w:sz w:val="20"/>
              </w:rPr>
              <w:t>Delete lag 4</w:t>
            </w:r>
          </w:p>
        </w:tc>
      </w:tr>
      <w:tr w:rsidR="00AE05ED" w14:paraId="5CC396C5" w14:textId="77777777">
        <w:trPr>
          <w:cantSplit/>
          <w:jc w:val="center"/>
        </w:trPr>
        <w:tc>
          <w:tcPr>
            <w:tcW w:w="1440" w:type="dxa"/>
            <w:shd w:val="clear" w:color="auto" w:fill="F2F6FA"/>
            <w:tcMar>
              <w:top w:w="85" w:type="dxa"/>
              <w:left w:w="100" w:type="dxa"/>
              <w:bottom w:w="85" w:type="dxa"/>
              <w:right w:w="100" w:type="dxa"/>
            </w:tcMar>
            <w:vAlign w:val="center"/>
          </w:tcPr>
          <w:p w14:paraId="22771F1E" w14:textId="77777777" w:rsidR="00AE05ED" w:rsidRDefault="00000000">
            <w:pPr>
              <w:keepLines/>
              <w:spacing w:after="0" w:line="264" w:lineRule="auto"/>
              <w:jc w:val="center"/>
            </w:pPr>
            <w:r>
              <w:rPr>
                <w:sz w:val="20"/>
              </w:rPr>
              <w:t>3</w:t>
            </w:r>
          </w:p>
        </w:tc>
        <w:tc>
          <w:tcPr>
            <w:tcW w:w="2160" w:type="dxa"/>
            <w:shd w:val="clear" w:color="auto" w:fill="F2F6FA"/>
            <w:tcMar>
              <w:top w:w="85" w:type="dxa"/>
              <w:left w:w="100" w:type="dxa"/>
              <w:bottom w:w="85" w:type="dxa"/>
              <w:right w:w="100" w:type="dxa"/>
            </w:tcMar>
            <w:vAlign w:val="center"/>
          </w:tcPr>
          <w:p w14:paraId="4EF1930C" w14:textId="77777777" w:rsidR="00AE05ED" w:rsidRDefault="00000000">
            <w:pPr>
              <w:keepLines/>
              <w:spacing w:after="0" w:line="264" w:lineRule="auto"/>
              <w:jc w:val="center"/>
            </w:pPr>
            <w:r>
              <w:rPr>
                <w:sz w:val="20"/>
              </w:rPr>
              <w:t>0.8347</w:t>
            </w:r>
          </w:p>
        </w:tc>
        <w:tc>
          <w:tcPr>
            <w:tcW w:w="2160" w:type="dxa"/>
            <w:shd w:val="clear" w:color="auto" w:fill="F2F6FA"/>
            <w:tcMar>
              <w:top w:w="85" w:type="dxa"/>
              <w:left w:w="100" w:type="dxa"/>
              <w:bottom w:w="85" w:type="dxa"/>
              <w:right w:w="100" w:type="dxa"/>
            </w:tcMar>
            <w:vAlign w:val="center"/>
          </w:tcPr>
          <w:p w14:paraId="24A30256" w14:textId="77777777" w:rsidR="00AE05ED" w:rsidRDefault="00000000">
            <w:pPr>
              <w:keepLines/>
              <w:spacing w:after="0" w:line="264" w:lineRule="auto"/>
              <w:jc w:val="center"/>
            </w:pPr>
            <w:r>
              <w:rPr>
                <w:sz w:val="20"/>
              </w:rPr>
              <w:t>0.4728</w:t>
            </w:r>
          </w:p>
        </w:tc>
        <w:tc>
          <w:tcPr>
            <w:tcW w:w="4234" w:type="dxa"/>
            <w:shd w:val="clear" w:color="auto" w:fill="F2F6FA"/>
            <w:tcMar>
              <w:top w:w="85" w:type="dxa"/>
              <w:left w:w="100" w:type="dxa"/>
              <w:bottom w:w="85" w:type="dxa"/>
              <w:right w:w="100" w:type="dxa"/>
            </w:tcMar>
            <w:vAlign w:val="center"/>
          </w:tcPr>
          <w:p w14:paraId="1C9D61F4" w14:textId="77777777" w:rsidR="00AE05ED" w:rsidRDefault="00000000">
            <w:pPr>
              <w:keepLines/>
              <w:spacing w:after="0" w:line="264" w:lineRule="auto"/>
            </w:pPr>
            <w:r>
              <w:rPr>
                <w:sz w:val="20"/>
              </w:rPr>
              <w:t>Delete lag 3</w:t>
            </w:r>
          </w:p>
        </w:tc>
      </w:tr>
      <w:tr w:rsidR="00AE05ED" w14:paraId="6D020DBD" w14:textId="77777777">
        <w:trPr>
          <w:cantSplit/>
          <w:jc w:val="center"/>
        </w:trPr>
        <w:tc>
          <w:tcPr>
            <w:tcW w:w="1440" w:type="dxa"/>
            <w:shd w:val="clear" w:color="auto" w:fill="FFFFFF"/>
            <w:tcMar>
              <w:top w:w="85" w:type="dxa"/>
              <w:left w:w="100" w:type="dxa"/>
              <w:bottom w:w="85" w:type="dxa"/>
              <w:right w:w="100" w:type="dxa"/>
            </w:tcMar>
            <w:vAlign w:val="center"/>
          </w:tcPr>
          <w:p w14:paraId="567BE832" w14:textId="77777777" w:rsidR="00AE05ED" w:rsidRDefault="00000000">
            <w:pPr>
              <w:keepLines/>
              <w:spacing w:after="0" w:line="264" w:lineRule="auto"/>
              <w:jc w:val="center"/>
            </w:pPr>
            <w:r>
              <w:rPr>
                <w:sz w:val="20"/>
              </w:rPr>
              <w:t>2</w:t>
            </w:r>
          </w:p>
        </w:tc>
        <w:tc>
          <w:tcPr>
            <w:tcW w:w="2160" w:type="dxa"/>
            <w:shd w:val="clear" w:color="auto" w:fill="FFFFFF"/>
            <w:tcMar>
              <w:top w:w="85" w:type="dxa"/>
              <w:left w:w="100" w:type="dxa"/>
              <w:bottom w:w="85" w:type="dxa"/>
              <w:right w:w="100" w:type="dxa"/>
            </w:tcMar>
            <w:vAlign w:val="center"/>
          </w:tcPr>
          <w:p w14:paraId="6A879DD4" w14:textId="77777777" w:rsidR="00AE05ED" w:rsidRDefault="00000000">
            <w:pPr>
              <w:keepLines/>
              <w:spacing w:after="0" w:line="264" w:lineRule="auto"/>
              <w:jc w:val="center"/>
            </w:pPr>
            <w:r>
              <w:rPr>
                <w:sz w:val="20"/>
              </w:rPr>
              <w:t>0.0236</w:t>
            </w:r>
          </w:p>
        </w:tc>
        <w:tc>
          <w:tcPr>
            <w:tcW w:w="2160" w:type="dxa"/>
            <w:shd w:val="clear" w:color="auto" w:fill="FFFFFF"/>
            <w:tcMar>
              <w:top w:w="85" w:type="dxa"/>
              <w:left w:w="100" w:type="dxa"/>
              <w:bottom w:w="85" w:type="dxa"/>
              <w:right w:w="100" w:type="dxa"/>
            </w:tcMar>
            <w:vAlign w:val="center"/>
          </w:tcPr>
          <w:p w14:paraId="6FBEBBC8" w14:textId="77777777" w:rsidR="00AE05ED" w:rsidRDefault="00000000">
            <w:pPr>
              <w:keepLines/>
              <w:spacing w:after="0" w:line="264" w:lineRule="auto"/>
              <w:jc w:val="center"/>
            </w:pPr>
            <w:r>
              <w:rPr>
                <w:sz w:val="20"/>
              </w:rPr>
              <w:t>0.0171</w:t>
            </w:r>
          </w:p>
        </w:tc>
        <w:tc>
          <w:tcPr>
            <w:tcW w:w="4234" w:type="dxa"/>
            <w:shd w:val="clear" w:color="auto" w:fill="FFFFFF"/>
            <w:tcMar>
              <w:top w:w="85" w:type="dxa"/>
              <w:left w:w="100" w:type="dxa"/>
              <w:bottom w:w="85" w:type="dxa"/>
              <w:right w:w="100" w:type="dxa"/>
            </w:tcMar>
            <w:vAlign w:val="center"/>
          </w:tcPr>
          <w:p w14:paraId="0336EBD5" w14:textId="77777777" w:rsidR="00AE05ED" w:rsidRDefault="00000000">
            <w:pPr>
              <w:keepLines/>
              <w:spacing w:after="0" w:line="264" w:lineRule="auto"/>
            </w:pPr>
            <w:r>
              <w:rPr>
                <w:sz w:val="20"/>
              </w:rPr>
              <w:t>Retain lags 1 and 2</w:t>
            </w:r>
          </w:p>
        </w:tc>
      </w:tr>
    </w:tbl>
    <w:p w14:paraId="02D5F0D2" w14:textId="77777777" w:rsidR="00AE05ED" w:rsidRDefault="00000000">
      <w:pPr>
        <w:pStyle w:val="af7"/>
        <w:keepNext/>
        <w:keepLines/>
        <w:spacing w:before="100" w:after="80" w:line="264" w:lineRule="auto"/>
      </w:pPr>
      <w:r>
        <w:rPr>
          <w:b w:val="0"/>
          <w:i/>
          <w:color w:val="666666"/>
          <w:sz w:val="19"/>
        </w:rPr>
        <w:t>Table 6  Primary Perron results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00"/>
        <w:gridCol w:w="720"/>
        <w:gridCol w:w="648"/>
        <w:gridCol w:w="1584"/>
        <w:gridCol w:w="1728"/>
        <w:gridCol w:w="3514"/>
      </w:tblGrid>
      <w:tr w:rsidR="00AE05ED" w14:paraId="2F3D75EB" w14:textId="77777777">
        <w:trPr>
          <w:cantSplit/>
          <w:tblHeader/>
          <w:jc w:val="center"/>
        </w:trPr>
        <w:tc>
          <w:tcPr>
            <w:tcW w:w="1800" w:type="dxa"/>
            <w:shd w:val="clear" w:color="auto" w:fill="1F4E78"/>
            <w:tcMar>
              <w:top w:w="85" w:type="dxa"/>
              <w:left w:w="100" w:type="dxa"/>
              <w:bottom w:w="85" w:type="dxa"/>
              <w:right w:w="100" w:type="dxa"/>
            </w:tcMar>
            <w:vAlign w:val="center"/>
          </w:tcPr>
          <w:p w14:paraId="64845492" w14:textId="77777777" w:rsidR="00AE05ED" w:rsidRDefault="00000000">
            <w:pPr>
              <w:keepLines/>
              <w:spacing w:after="0" w:line="264" w:lineRule="auto"/>
              <w:jc w:val="center"/>
            </w:pPr>
            <w:r>
              <w:rPr>
                <w:b/>
                <w:color w:val="FFFFFF"/>
                <w:sz w:val="20"/>
              </w:rPr>
              <w:t>Sample</w:t>
            </w:r>
          </w:p>
        </w:tc>
        <w:tc>
          <w:tcPr>
            <w:tcW w:w="720" w:type="dxa"/>
            <w:shd w:val="clear" w:color="auto" w:fill="1F4E78"/>
            <w:tcMar>
              <w:top w:w="85" w:type="dxa"/>
              <w:left w:w="100" w:type="dxa"/>
              <w:bottom w:w="85" w:type="dxa"/>
              <w:right w:w="100" w:type="dxa"/>
            </w:tcMar>
            <w:vAlign w:val="center"/>
          </w:tcPr>
          <w:p w14:paraId="43AD4C4B" w14:textId="77777777" w:rsidR="00AE05ED" w:rsidRDefault="00000000">
            <w:pPr>
              <w:keepLines/>
              <w:spacing w:after="0" w:line="264" w:lineRule="auto"/>
              <w:jc w:val="center"/>
            </w:pPr>
            <w:r>
              <w:rPr>
                <w:b/>
                <w:color w:val="FFFFFF"/>
                <w:sz w:val="20"/>
              </w:rPr>
              <w:t>N</w:t>
            </w:r>
          </w:p>
        </w:tc>
        <w:tc>
          <w:tcPr>
            <w:tcW w:w="648" w:type="dxa"/>
            <w:shd w:val="clear" w:color="auto" w:fill="1F4E78"/>
            <w:tcMar>
              <w:top w:w="85" w:type="dxa"/>
              <w:left w:w="100" w:type="dxa"/>
              <w:bottom w:w="85" w:type="dxa"/>
              <w:right w:w="100" w:type="dxa"/>
            </w:tcMar>
            <w:vAlign w:val="center"/>
          </w:tcPr>
          <w:p w14:paraId="6A54AF43" w14:textId="77777777" w:rsidR="00AE05ED" w:rsidRDefault="00000000">
            <w:pPr>
              <w:keepLines/>
              <w:spacing w:after="0" w:line="264" w:lineRule="auto"/>
              <w:jc w:val="center"/>
            </w:pPr>
            <w:r>
              <w:rPr>
                <w:b/>
                <w:color w:val="FFFFFF"/>
                <w:sz w:val="20"/>
              </w:rPr>
              <w:t>k</w:t>
            </w:r>
          </w:p>
        </w:tc>
        <w:tc>
          <w:tcPr>
            <w:tcW w:w="1584" w:type="dxa"/>
            <w:shd w:val="clear" w:color="auto" w:fill="1F4E78"/>
            <w:tcMar>
              <w:top w:w="85" w:type="dxa"/>
              <w:left w:w="100" w:type="dxa"/>
              <w:bottom w:w="85" w:type="dxa"/>
              <w:right w:w="100" w:type="dxa"/>
            </w:tcMar>
            <w:vAlign w:val="center"/>
          </w:tcPr>
          <w:p w14:paraId="4DD48B42" w14:textId="77777777" w:rsidR="00AE05ED" w:rsidRDefault="00000000">
            <w:pPr>
              <w:keepLines/>
              <w:spacing w:after="0" w:line="264" w:lineRule="auto"/>
              <w:jc w:val="center"/>
            </w:pPr>
            <w:r>
              <w:rPr>
                <w:b/>
                <w:color w:val="FFFFFF"/>
                <w:sz w:val="20"/>
              </w:rPr>
              <w:t>Statistic</w:t>
            </w:r>
          </w:p>
        </w:tc>
        <w:tc>
          <w:tcPr>
            <w:tcW w:w="1728" w:type="dxa"/>
            <w:shd w:val="clear" w:color="auto" w:fill="1F4E78"/>
            <w:tcMar>
              <w:top w:w="85" w:type="dxa"/>
              <w:left w:w="100" w:type="dxa"/>
              <w:bottom w:w="85" w:type="dxa"/>
              <w:right w:w="100" w:type="dxa"/>
            </w:tcMar>
            <w:vAlign w:val="center"/>
          </w:tcPr>
          <w:p w14:paraId="6DEF4EB9" w14:textId="77777777" w:rsidR="00AE05ED" w:rsidRDefault="00000000">
            <w:pPr>
              <w:keepLines/>
              <w:spacing w:after="0" w:line="264" w:lineRule="auto"/>
              <w:jc w:val="center"/>
            </w:pPr>
            <w:r>
              <w:rPr>
                <w:b/>
                <w:color w:val="FFFFFF"/>
                <w:sz w:val="20"/>
              </w:rPr>
              <w:t>5% critical</w:t>
            </w:r>
          </w:p>
        </w:tc>
        <w:tc>
          <w:tcPr>
            <w:tcW w:w="3514" w:type="dxa"/>
            <w:shd w:val="clear" w:color="auto" w:fill="1F4E78"/>
            <w:tcMar>
              <w:top w:w="85" w:type="dxa"/>
              <w:left w:w="100" w:type="dxa"/>
              <w:bottom w:w="85" w:type="dxa"/>
              <w:right w:w="100" w:type="dxa"/>
            </w:tcMar>
            <w:vAlign w:val="center"/>
          </w:tcPr>
          <w:p w14:paraId="10ABF0B1" w14:textId="77777777" w:rsidR="00AE05ED" w:rsidRDefault="00000000">
            <w:pPr>
              <w:keepLines/>
              <w:spacing w:after="0" w:line="264" w:lineRule="auto"/>
              <w:jc w:val="center"/>
            </w:pPr>
            <w:r>
              <w:rPr>
                <w:b/>
                <w:color w:val="FFFFFF"/>
                <w:sz w:val="20"/>
              </w:rPr>
              <w:t>Decision at 5%</w:t>
            </w:r>
          </w:p>
        </w:tc>
      </w:tr>
      <w:tr w:rsidR="00AE05ED" w14:paraId="7009B158" w14:textId="77777777">
        <w:trPr>
          <w:cantSplit/>
          <w:jc w:val="center"/>
        </w:trPr>
        <w:tc>
          <w:tcPr>
            <w:tcW w:w="1800" w:type="dxa"/>
            <w:shd w:val="clear" w:color="auto" w:fill="FFFFFF"/>
            <w:tcMar>
              <w:top w:w="85" w:type="dxa"/>
              <w:left w:w="100" w:type="dxa"/>
              <w:bottom w:w="85" w:type="dxa"/>
              <w:right w:w="100" w:type="dxa"/>
            </w:tcMar>
            <w:vAlign w:val="center"/>
          </w:tcPr>
          <w:p w14:paraId="63E17403" w14:textId="77777777" w:rsidR="00AE05ED" w:rsidRDefault="00000000">
            <w:pPr>
              <w:keepLines/>
              <w:spacing w:after="0" w:line="264" w:lineRule="auto"/>
            </w:pPr>
            <w:r>
              <w:rPr>
                <w:sz w:val="20"/>
              </w:rPr>
              <w:t>Development</w:t>
            </w:r>
          </w:p>
        </w:tc>
        <w:tc>
          <w:tcPr>
            <w:tcW w:w="720" w:type="dxa"/>
            <w:shd w:val="clear" w:color="auto" w:fill="FFFFFF"/>
            <w:tcMar>
              <w:top w:w="85" w:type="dxa"/>
              <w:left w:w="100" w:type="dxa"/>
              <w:bottom w:w="85" w:type="dxa"/>
              <w:right w:w="100" w:type="dxa"/>
            </w:tcMar>
            <w:vAlign w:val="center"/>
          </w:tcPr>
          <w:p w14:paraId="5B2C8768" w14:textId="77777777" w:rsidR="00AE05ED" w:rsidRDefault="00000000">
            <w:pPr>
              <w:keepLines/>
              <w:spacing w:after="0" w:line="264" w:lineRule="auto"/>
              <w:jc w:val="center"/>
            </w:pPr>
            <w:r>
              <w:rPr>
                <w:sz w:val="20"/>
              </w:rPr>
              <w:t>51</w:t>
            </w:r>
          </w:p>
        </w:tc>
        <w:tc>
          <w:tcPr>
            <w:tcW w:w="648" w:type="dxa"/>
            <w:shd w:val="clear" w:color="auto" w:fill="FFFFFF"/>
            <w:tcMar>
              <w:top w:w="85" w:type="dxa"/>
              <w:left w:w="100" w:type="dxa"/>
              <w:bottom w:w="85" w:type="dxa"/>
              <w:right w:w="100" w:type="dxa"/>
            </w:tcMar>
            <w:vAlign w:val="center"/>
          </w:tcPr>
          <w:p w14:paraId="56538555" w14:textId="77777777" w:rsidR="00AE05ED" w:rsidRDefault="00000000">
            <w:pPr>
              <w:keepLines/>
              <w:spacing w:after="0" w:line="264" w:lineRule="auto"/>
              <w:jc w:val="center"/>
            </w:pPr>
            <w:r>
              <w:rPr>
                <w:sz w:val="20"/>
              </w:rPr>
              <w:t>2</w:t>
            </w:r>
          </w:p>
        </w:tc>
        <w:tc>
          <w:tcPr>
            <w:tcW w:w="1584" w:type="dxa"/>
            <w:shd w:val="clear" w:color="auto" w:fill="FFFFFF"/>
            <w:tcMar>
              <w:top w:w="85" w:type="dxa"/>
              <w:left w:w="100" w:type="dxa"/>
              <w:bottom w:w="85" w:type="dxa"/>
              <w:right w:w="100" w:type="dxa"/>
            </w:tcMar>
            <w:vAlign w:val="center"/>
          </w:tcPr>
          <w:p w14:paraId="5D2F04F0" w14:textId="77777777" w:rsidR="00AE05ED" w:rsidRDefault="00000000">
            <w:pPr>
              <w:keepLines/>
              <w:spacing w:after="0" w:line="264" w:lineRule="auto"/>
              <w:jc w:val="center"/>
            </w:pPr>
            <w:r>
              <w:rPr>
                <w:sz w:val="20"/>
              </w:rPr>
              <w:t>−3.7963</w:t>
            </w:r>
          </w:p>
        </w:tc>
        <w:tc>
          <w:tcPr>
            <w:tcW w:w="1728" w:type="dxa"/>
            <w:shd w:val="clear" w:color="auto" w:fill="FFFFFF"/>
            <w:tcMar>
              <w:top w:w="85" w:type="dxa"/>
              <w:left w:w="100" w:type="dxa"/>
              <w:bottom w:w="85" w:type="dxa"/>
              <w:right w:w="100" w:type="dxa"/>
            </w:tcMar>
            <w:vAlign w:val="center"/>
          </w:tcPr>
          <w:p w14:paraId="6FDD5D13" w14:textId="77777777" w:rsidR="00AE05ED" w:rsidRDefault="00000000">
            <w:pPr>
              <w:keepLines/>
              <w:spacing w:after="0" w:line="264" w:lineRule="auto"/>
              <w:jc w:val="center"/>
            </w:pPr>
            <w:r>
              <w:rPr>
                <w:sz w:val="20"/>
              </w:rPr>
              <w:t>−3.7665</w:t>
            </w:r>
          </w:p>
        </w:tc>
        <w:tc>
          <w:tcPr>
            <w:tcW w:w="3514" w:type="dxa"/>
            <w:shd w:val="clear" w:color="auto" w:fill="FFFFFF"/>
            <w:tcMar>
              <w:top w:w="85" w:type="dxa"/>
              <w:left w:w="100" w:type="dxa"/>
              <w:bottom w:w="85" w:type="dxa"/>
              <w:right w:w="100" w:type="dxa"/>
            </w:tcMar>
            <w:vAlign w:val="center"/>
          </w:tcPr>
          <w:p w14:paraId="1A48A5B4" w14:textId="77777777" w:rsidR="00AE05ED" w:rsidRDefault="00000000">
            <w:pPr>
              <w:keepLines/>
              <w:spacing w:after="0" w:line="264" w:lineRule="auto"/>
              <w:jc w:val="center"/>
            </w:pPr>
            <w:r>
              <w:rPr>
                <w:sz w:val="20"/>
              </w:rPr>
              <w:t>Reject unit root</w:t>
            </w:r>
          </w:p>
        </w:tc>
      </w:tr>
      <w:tr w:rsidR="00AE05ED" w14:paraId="3B5D42A0" w14:textId="77777777">
        <w:trPr>
          <w:cantSplit/>
          <w:jc w:val="center"/>
        </w:trPr>
        <w:tc>
          <w:tcPr>
            <w:tcW w:w="1800" w:type="dxa"/>
            <w:shd w:val="clear" w:color="auto" w:fill="F2F6FA"/>
            <w:tcMar>
              <w:top w:w="85" w:type="dxa"/>
              <w:left w:w="100" w:type="dxa"/>
              <w:bottom w:w="85" w:type="dxa"/>
              <w:right w:w="100" w:type="dxa"/>
            </w:tcMar>
            <w:vAlign w:val="center"/>
          </w:tcPr>
          <w:p w14:paraId="3EE57DB2" w14:textId="77777777" w:rsidR="00AE05ED" w:rsidRDefault="00000000">
            <w:pPr>
              <w:keepLines/>
              <w:spacing w:after="0" w:line="264" w:lineRule="auto"/>
            </w:pPr>
            <w:r>
              <w:rPr>
                <w:sz w:val="20"/>
              </w:rPr>
              <w:t>Full history</w:t>
            </w:r>
          </w:p>
        </w:tc>
        <w:tc>
          <w:tcPr>
            <w:tcW w:w="720" w:type="dxa"/>
            <w:shd w:val="clear" w:color="auto" w:fill="F2F6FA"/>
            <w:tcMar>
              <w:top w:w="85" w:type="dxa"/>
              <w:left w:w="100" w:type="dxa"/>
              <w:bottom w:w="85" w:type="dxa"/>
              <w:right w:w="100" w:type="dxa"/>
            </w:tcMar>
            <w:vAlign w:val="center"/>
          </w:tcPr>
          <w:p w14:paraId="0513F1C1" w14:textId="77777777" w:rsidR="00AE05ED" w:rsidRDefault="00000000">
            <w:pPr>
              <w:keepLines/>
              <w:spacing w:after="0" w:line="264" w:lineRule="auto"/>
              <w:jc w:val="center"/>
            </w:pPr>
            <w:r>
              <w:rPr>
                <w:sz w:val="20"/>
              </w:rPr>
              <w:t>60</w:t>
            </w:r>
          </w:p>
        </w:tc>
        <w:tc>
          <w:tcPr>
            <w:tcW w:w="648" w:type="dxa"/>
            <w:shd w:val="clear" w:color="auto" w:fill="F2F6FA"/>
            <w:tcMar>
              <w:top w:w="85" w:type="dxa"/>
              <w:left w:w="100" w:type="dxa"/>
              <w:bottom w:w="85" w:type="dxa"/>
              <w:right w:w="100" w:type="dxa"/>
            </w:tcMar>
            <w:vAlign w:val="center"/>
          </w:tcPr>
          <w:p w14:paraId="692E35A7" w14:textId="77777777" w:rsidR="00AE05ED" w:rsidRDefault="00000000">
            <w:pPr>
              <w:keepLines/>
              <w:spacing w:after="0" w:line="264" w:lineRule="auto"/>
              <w:jc w:val="center"/>
            </w:pPr>
            <w:r>
              <w:rPr>
                <w:sz w:val="20"/>
              </w:rPr>
              <w:t>2</w:t>
            </w:r>
          </w:p>
        </w:tc>
        <w:tc>
          <w:tcPr>
            <w:tcW w:w="1584" w:type="dxa"/>
            <w:shd w:val="clear" w:color="auto" w:fill="F2F6FA"/>
            <w:tcMar>
              <w:top w:w="85" w:type="dxa"/>
              <w:left w:w="100" w:type="dxa"/>
              <w:bottom w:w="85" w:type="dxa"/>
              <w:right w:w="100" w:type="dxa"/>
            </w:tcMar>
            <w:vAlign w:val="center"/>
          </w:tcPr>
          <w:p w14:paraId="2CCD3EE1" w14:textId="77777777" w:rsidR="00AE05ED" w:rsidRDefault="00000000">
            <w:pPr>
              <w:keepLines/>
              <w:spacing w:after="0" w:line="264" w:lineRule="auto"/>
              <w:jc w:val="center"/>
            </w:pPr>
            <w:r>
              <w:rPr>
                <w:sz w:val="20"/>
              </w:rPr>
              <w:t>−4.2442</w:t>
            </w:r>
          </w:p>
        </w:tc>
        <w:tc>
          <w:tcPr>
            <w:tcW w:w="1728" w:type="dxa"/>
            <w:shd w:val="clear" w:color="auto" w:fill="F2F6FA"/>
            <w:tcMar>
              <w:top w:w="85" w:type="dxa"/>
              <w:left w:w="100" w:type="dxa"/>
              <w:bottom w:w="85" w:type="dxa"/>
              <w:right w:w="100" w:type="dxa"/>
            </w:tcMar>
            <w:vAlign w:val="center"/>
          </w:tcPr>
          <w:p w14:paraId="58F21734" w14:textId="77777777" w:rsidR="00AE05ED" w:rsidRDefault="00000000">
            <w:pPr>
              <w:keepLines/>
              <w:spacing w:after="0" w:line="264" w:lineRule="auto"/>
              <w:jc w:val="center"/>
            </w:pPr>
            <w:r>
              <w:rPr>
                <w:sz w:val="20"/>
              </w:rPr>
              <w:t>−3.7700</w:t>
            </w:r>
          </w:p>
        </w:tc>
        <w:tc>
          <w:tcPr>
            <w:tcW w:w="3514" w:type="dxa"/>
            <w:shd w:val="clear" w:color="auto" w:fill="F2F6FA"/>
            <w:tcMar>
              <w:top w:w="85" w:type="dxa"/>
              <w:left w:w="100" w:type="dxa"/>
              <w:bottom w:w="85" w:type="dxa"/>
              <w:right w:w="100" w:type="dxa"/>
            </w:tcMar>
            <w:vAlign w:val="center"/>
          </w:tcPr>
          <w:p w14:paraId="5A70FB15" w14:textId="77777777" w:rsidR="00AE05ED" w:rsidRDefault="00000000">
            <w:pPr>
              <w:keepLines/>
              <w:spacing w:after="0" w:line="264" w:lineRule="auto"/>
              <w:jc w:val="center"/>
            </w:pPr>
            <w:r>
              <w:rPr>
                <w:sz w:val="20"/>
              </w:rPr>
              <w:t>Reject unit root</w:t>
            </w:r>
          </w:p>
        </w:tc>
      </w:tr>
    </w:tbl>
    <w:p w14:paraId="03D1C07B" w14:textId="77777777" w:rsidR="00AE05ED" w:rsidRDefault="00000000">
      <w:pPr>
        <w:keepLines/>
        <w:spacing w:before="100" w:after="120" w:line="264" w:lineRule="auto"/>
      </w:pPr>
      <w:r>
        <w:lastRenderedPageBreak/>
        <w:t>Both samples select k = 2 and reject the unit-root null at 5%. The second-stage regressions contain 48 and 57 observations. Critical values come from Perron (1989), Table IV.B, at break fractions 12/51 and 12/60. We linearly interpolate the development critical value. Its rejection is close to the 5% boundary. [3]</w:t>
      </w:r>
    </w:p>
    <w:p w14:paraId="20D1E5AF" w14:textId="77777777" w:rsidR="00AE05ED" w:rsidRDefault="00000000">
      <w:pPr>
        <w:keepLines/>
        <w:spacing w:before="100" w:after="120" w:line="264" w:lineRule="auto"/>
      </w:pPr>
      <w:r>
        <w:t>The published asymptotic thresholds imply approximate p-value ranges of 0.025 &lt; p &lt; 0.05 for development and 0.01 &lt; p &lt; 0.025 for full history. We do not calculate an exact Perron p-value or substitute an ordinary ADF p-value.</w:t>
      </w:r>
    </w:p>
    <w:p w14:paraId="2F652A7D" w14:textId="77777777" w:rsidR="00AE05ED" w:rsidRDefault="00000000">
      <w:pPr>
        <w:pStyle w:val="1"/>
        <w:pageBreakBefore/>
        <w:spacing w:before="0" w:after="140"/>
      </w:pPr>
      <w:r>
        <w:lastRenderedPageBreak/>
        <w:t>2 Continued residual diagnostics and lag sensitivity</w:t>
      </w:r>
    </w:p>
    <w:p w14:paraId="571BD4ED" w14:textId="77777777" w:rsidR="00AE05ED" w:rsidRDefault="00000000">
      <w:pPr>
        <w:pStyle w:val="21"/>
        <w:spacing w:after="140"/>
      </w:pPr>
      <w:r>
        <w:t>Residual serial correlation</w:t>
      </w:r>
    </w:p>
    <w:p w14:paraId="61C467EE" w14:textId="77777777" w:rsidR="00AE05ED" w:rsidRDefault="00000000">
      <w:pPr>
        <w:keepLines/>
        <w:spacing w:before="100" w:after="120" w:line="264" w:lineRule="auto"/>
      </w:pPr>
      <w:r>
        <w:t>We check the second-stage regression errors v, not the first-stage detrended residuals u. Breusch–Godfrey tests assess whether serial correlation remains through four and eight quarters. The table reports their conventional F-test p-values. These are diagnostic p-values, not Perron unit-root p-values. [6]</w:t>
      </w:r>
    </w:p>
    <w:p w14:paraId="46D3FB83" w14:textId="77777777" w:rsidR="00AE05ED" w:rsidRDefault="00000000">
      <w:pPr>
        <w:pStyle w:val="af7"/>
        <w:keepNext/>
        <w:keepLines/>
        <w:spacing w:before="100" w:after="80" w:line="264" w:lineRule="auto"/>
      </w:pPr>
      <w:r>
        <w:rPr>
          <w:b w:val="0"/>
          <w:i/>
          <w:color w:val="666666"/>
          <w:sz w:val="19"/>
        </w:rPr>
        <w:t>Table 7  Residual diagnostics for the selected two-lag regressions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16"/>
        <w:gridCol w:w="1728"/>
        <w:gridCol w:w="3125"/>
        <w:gridCol w:w="3125"/>
      </w:tblGrid>
      <w:tr w:rsidR="00AE05ED" w14:paraId="5FBFA50A" w14:textId="77777777">
        <w:trPr>
          <w:cantSplit/>
          <w:tblHeader/>
          <w:jc w:val="center"/>
        </w:trPr>
        <w:tc>
          <w:tcPr>
            <w:tcW w:w="2016" w:type="dxa"/>
            <w:shd w:val="clear" w:color="auto" w:fill="1F4E78"/>
            <w:tcMar>
              <w:top w:w="85" w:type="dxa"/>
              <w:left w:w="100" w:type="dxa"/>
              <w:bottom w:w="85" w:type="dxa"/>
              <w:right w:w="100" w:type="dxa"/>
            </w:tcMar>
            <w:vAlign w:val="center"/>
          </w:tcPr>
          <w:p w14:paraId="4D64B990" w14:textId="77777777" w:rsidR="00AE05ED" w:rsidRDefault="00000000">
            <w:pPr>
              <w:keepLines/>
              <w:spacing w:after="0" w:line="264" w:lineRule="auto"/>
              <w:jc w:val="center"/>
            </w:pPr>
            <w:r>
              <w:rPr>
                <w:b/>
                <w:color w:val="FFFFFF"/>
                <w:sz w:val="20"/>
              </w:rPr>
              <w:t>Sample</w:t>
            </w:r>
          </w:p>
        </w:tc>
        <w:tc>
          <w:tcPr>
            <w:tcW w:w="1728" w:type="dxa"/>
            <w:shd w:val="clear" w:color="auto" w:fill="1F4E78"/>
            <w:tcMar>
              <w:top w:w="85" w:type="dxa"/>
              <w:left w:w="100" w:type="dxa"/>
              <w:bottom w:w="85" w:type="dxa"/>
              <w:right w:w="100" w:type="dxa"/>
            </w:tcMar>
            <w:vAlign w:val="center"/>
          </w:tcPr>
          <w:p w14:paraId="2C2FB583" w14:textId="77777777" w:rsidR="00AE05ED" w:rsidRDefault="00000000">
            <w:pPr>
              <w:keepLines/>
              <w:spacing w:after="0" w:line="264" w:lineRule="auto"/>
              <w:jc w:val="center"/>
            </w:pPr>
            <w:r>
              <w:rPr>
                <w:b/>
                <w:color w:val="FFFFFF"/>
                <w:sz w:val="20"/>
              </w:rPr>
              <w:t>Regression N</w:t>
            </w:r>
          </w:p>
        </w:tc>
        <w:tc>
          <w:tcPr>
            <w:tcW w:w="3125" w:type="dxa"/>
            <w:shd w:val="clear" w:color="auto" w:fill="1F4E78"/>
            <w:tcMar>
              <w:top w:w="85" w:type="dxa"/>
              <w:left w:w="100" w:type="dxa"/>
              <w:bottom w:w="85" w:type="dxa"/>
              <w:right w:w="100" w:type="dxa"/>
            </w:tcMar>
            <w:vAlign w:val="center"/>
          </w:tcPr>
          <w:p w14:paraId="3D532128" w14:textId="77777777" w:rsidR="00AE05ED" w:rsidRDefault="00000000">
            <w:pPr>
              <w:keepLines/>
              <w:spacing w:after="0" w:line="264" w:lineRule="auto"/>
              <w:jc w:val="center"/>
            </w:pPr>
            <w:r>
              <w:rPr>
                <w:b/>
                <w:color w:val="FFFFFF"/>
                <w:sz w:val="20"/>
              </w:rPr>
              <w:t>BG through lag 4 p</w:t>
            </w:r>
          </w:p>
        </w:tc>
        <w:tc>
          <w:tcPr>
            <w:tcW w:w="3125" w:type="dxa"/>
            <w:shd w:val="clear" w:color="auto" w:fill="1F4E78"/>
            <w:tcMar>
              <w:top w:w="85" w:type="dxa"/>
              <w:left w:w="100" w:type="dxa"/>
              <w:bottom w:w="85" w:type="dxa"/>
              <w:right w:w="100" w:type="dxa"/>
            </w:tcMar>
            <w:vAlign w:val="center"/>
          </w:tcPr>
          <w:p w14:paraId="392BC8B5" w14:textId="77777777" w:rsidR="00AE05ED" w:rsidRDefault="00000000">
            <w:pPr>
              <w:keepLines/>
              <w:spacing w:after="0" w:line="264" w:lineRule="auto"/>
              <w:jc w:val="center"/>
            </w:pPr>
            <w:r>
              <w:rPr>
                <w:b/>
                <w:color w:val="FFFFFF"/>
                <w:sz w:val="20"/>
              </w:rPr>
              <w:t>BG through lag 8 p</w:t>
            </w:r>
          </w:p>
        </w:tc>
      </w:tr>
      <w:tr w:rsidR="00AE05ED" w14:paraId="2C20346C" w14:textId="77777777">
        <w:trPr>
          <w:cantSplit/>
          <w:jc w:val="center"/>
        </w:trPr>
        <w:tc>
          <w:tcPr>
            <w:tcW w:w="2016" w:type="dxa"/>
            <w:shd w:val="clear" w:color="auto" w:fill="FFFFFF"/>
            <w:tcMar>
              <w:top w:w="85" w:type="dxa"/>
              <w:left w:w="100" w:type="dxa"/>
              <w:bottom w:w="85" w:type="dxa"/>
              <w:right w:w="100" w:type="dxa"/>
            </w:tcMar>
            <w:vAlign w:val="center"/>
          </w:tcPr>
          <w:p w14:paraId="562B4FF1" w14:textId="77777777" w:rsidR="00AE05ED" w:rsidRDefault="00000000">
            <w:pPr>
              <w:keepLines/>
              <w:spacing w:after="0" w:line="264" w:lineRule="auto"/>
            </w:pPr>
            <w:r>
              <w:rPr>
                <w:sz w:val="20"/>
              </w:rPr>
              <w:t>Development</w:t>
            </w:r>
          </w:p>
        </w:tc>
        <w:tc>
          <w:tcPr>
            <w:tcW w:w="1728" w:type="dxa"/>
            <w:shd w:val="clear" w:color="auto" w:fill="FFFFFF"/>
            <w:tcMar>
              <w:top w:w="85" w:type="dxa"/>
              <w:left w:w="100" w:type="dxa"/>
              <w:bottom w:w="85" w:type="dxa"/>
              <w:right w:w="100" w:type="dxa"/>
            </w:tcMar>
            <w:vAlign w:val="center"/>
          </w:tcPr>
          <w:p w14:paraId="56A6AC30" w14:textId="77777777" w:rsidR="00AE05ED" w:rsidRDefault="00000000">
            <w:pPr>
              <w:keepLines/>
              <w:spacing w:after="0" w:line="264" w:lineRule="auto"/>
              <w:jc w:val="center"/>
            </w:pPr>
            <w:r>
              <w:rPr>
                <w:sz w:val="20"/>
              </w:rPr>
              <w:t>48</w:t>
            </w:r>
          </w:p>
        </w:tc>
        <w:tc>
          <w:tcPr>
            <w:tcW w:w="3125" w:type="dxa"/>
            <w:shd w:val="clear" w:color="auto" w:fill="FFFFFF"/>
            <w:tcMar>
              <w:top w:w="85" w:type="dxa"/>
              <w:left w:w="100" w:type="dxa"/>
              <w:bottom w:w="85" w:type="dxa"/>
              <w:right w:w="100" w:type="dxa"/>
            </w:tcMar>
            <w:vAlign w:val="center"/>
          </w:tcPr>
          <w:p w14:paraId="53288CE5" w14:textId="77777777" w:rsidR="00AE05ED" w:rsidRDefault="00000000">
            <w:pPr>
              <w:keepLines/>
              <w:spacing w:after="0" w:line="264" w:lineRule="auto"/>
              <w:jc w:val="center"/>
            </w:pPr>
            <w:r>
              <w:rPr>
                <w:sz w:val="20"/>
              </w:rPr>
              <w:t>0.5477</w:t>
            </w:r>
          </w:p>
        </w:tc>
        <w:tc>
          <w:tcPr>
            <w:tcW w:w="3125" w:type="dxa"/>
            <w:shd w:val="clear" w:color="auto" w:fill="FFFFFF"/>
            <w:tcMar>
              <w:top w:w="85" w:type="dxa"/>
              <w:left w:w="100" w:type="dxa"/>
              <w:bottom w:w="85" w:type="dxa"/>
              <w:right w:w="100" w:type="dxa"/>
            </w:tcMar>
            <w:vAlign w:val="center"/>
          </w:tcPr>
          <w:p w14:paraId="55B216C4" w14:textId="77777777" w:rsidR="00AE05ED" w:rsidRDefault="00000000">
            <w:pPr>
              <w:keepLines/>
              <w:spacing w:after="0" w:line="264" w:lineRule="auto"/>
              <w:jc w:val="center"/>
            </w:pPr>
            <w:r>
              <w:rPr>
                <w:sz w:val="20"/>
              </w:rPr>
              <w:t>0.2425</w:t>
            </w:r>
          </w:p>
        </w:tc>
      </w:tr>
      <w:tr w:rsidR="00AE05ED" w14:paraId="2E1CB856" w14:textId="77777777">
        <w:trPr>
          <w:cantSplit/>
          <w:jc w:val="center"/>
        </w:trPr>
        <w:tc>
          <w:tcPr>
            <w:tcW w:w="2016" w:type="dxa"/>
            <w:shd w:val="clear" w:color="auto" w:fill="F2F6FA"/>
            <w:tcMar>
              <w:top w:w="85" w:type="dxa"/>
              <w:left w:w="100" w:type="dxa"/>
              <w:bottom w:w="85" w:type="dxa"/>
              <w:right w:w="100" w:type="dxa"/>
            </w:tcMar>
            <w:vAlign w:val="center"/>
          </w:tcPr>
          <w:p w14:paraId="6A87D731" w14:textId="77777777" w:rsidR="00AE05ED" w:rsidRDefault="00000000">
            <w:pPr>
              <w:keepLines/>
              <w:spacing w:after="0" w:line="264" w:lineRule="auto"/>
            </w:pPr>
            <w:r>
              <w:rPr>
                <w:sz w:val="20"/>
              </w:rPr>
              <w:t>Full history</w:t>
            </w:r>
          </w:p>
        </w:tc>
        <w:tc>
          <w:tcPr>
            <w:tcW w:w="1728" w:type="dxa"/>
            <w:shd w:val="clear" w:color="auto" w:fill="F2F6FA"/>
            <w:tcMar>
              <w:top w:w="85" w:type="dxa"/>
              <w:left w:w="100" w:type="dxa"/>
              <w:bottom w:w="85" w:type="dxa"/>
              <w:right w:w="100" w:type="dxa"/>
            </w:tcMar>
            <w:vAlign w:val="center"/>
          </w:tcPr>
          <w:p w14:paraId="78576956" w14:textId="77777777" w:rsidR="00AE05ED" w:rsidRDefault="00000000">
            <w:pPr>
              <w:keepLines/>
              <w:spacing w:after="0" w:line="264" w:lineRule="auto"/>
              <w:jc w:val="center"/>
            </w:pPr>
            <w:r>
              <w:rPr>
                <w:sz w:val="20"/>
              </w:rPr>
              <w:t>57</w:t>
            </w:r>
          </w:p>
        </w:tc>
        <w:tc>
          <w:tcPr>
            <w:tcW w:w="3125" w:type="dxa"/>
            <w:shd w:val="clear" w:color="auto" w:fill="F2F6FA"/>
            <w:tcMar>
              <w:top w:w="85" w:type="dxa"/>
              <w:left w:w="100" w:type="dxa"/>
              <w:bottom w:w="85" w:type="dxa"/>
              <w:right w:w="100" w:type="dxa"/>
            </w:tcMar>
            <w:vAlign w:val="center"/>
          </w:tcPr>
          <w:p w14:paraId="4C70EFB8" w14:textId="77777777" w:rsidR="00AE05ED" w:rsidRDefault="00000000">
            <w:pPr>
              <w:keepLines/>
              <w:spacing w:after="0" w:line="264" w:lineRule="auto"/>
              <w:jc w:val="center"/>
            </w:pPr>
            <w:r>
              <w:rPr>
                <w:sz w:val="20"/>
              </w:rPr>
              <w:t>0.8449</w:t>
            </w:r>
          </w:p>
        </w:tc>
        <w:tc>
          <w:tcPr>
            <w:tcW w:w="3125" w:type="dxa"/>
            <w:shd w:val="clear" w:color="auto" w:fill="F2F6FA"/>
            <w:tcMar>
              <w:top w:w="85" w:type="dxa"/>
              <w:left w:w="100" w:type="dxa"/>
              <w:bottom w:w="85" w:type="dxa"/>
              <w:right w:w="100" w:type="dxa"/>
            </w:tcMar>
            <w:vAlign w:val="center"/>
          </w:tcPr>
          <w:p w14:paraId="23A939D7" w14:textId="77777777" w:rsidR="00AE05ED" w:rsidRDefault="00000000">
            <w:pPr>
              <w:keepLines/>
              <w:spacing w:after="0" w:line="264" w:lineRule="auto"/>
              <w:jc w:val="center"/>
            </w:pPr>
            <w:r>
              <w:rPr>
                <w:sz w:val="20"/>
              </w:rPr>
              <w:t>0.6912</w:t>
            </w:r>
          </w:p>
        </w:tc>
      </w:tr>
    </w:tbl>
    <w:p w14:paraId="1ED87CCF" w14:textId="77777777" w:rsidR="00AE05ED" w:rsidRDefault="00000000">
      <w:pPr>
        <w:keepLines/>
        <w:spacing w:before="100" w:after="120" w:line="264" w:lineRule="auto"/>
      </w:pPr>
      <w:r>
        <w:t xml:space="preserve">Neither diagnostic rejects no serial correlation at 5%. </w:t>
      </w:r>
      <w:r w:rsidRPr="00A11DB8">
        <w:rPr>
          <w:color w:val="EE0000"/>
        </w:rPr>
        <w:t>The checks support using the selected two-lag regressions</w:t>
      </w:r>
      <w:r>
        <w:t>. They do not prove that the errors are independent or remove the uncertainty associated with a small sample.</w:t>
      </w:r>
    </w:p>
    <w:p w14:paraId="7238C233" w14:textId="77777777" w:rsidR="00AE05ED" w:rsidRDefault="00000000">
      <w:pPr>
        <w:pStyle w:val="21"/>
        <w:spacing w:after="140"/>
      </w:pPr>
      <w:r>
        <w:t>Lag rule sensitivity</w:t>
      </w:r>
    </w:p>
    <w:p w14:paraId="067F16CB" w14:textId="77777777" w:rsidR="00AE05ED" w:rsidRDefault="00000000">
      <w:pPr>
        <w:keepLines/>
        <w:spacing w:before="100" w:after="120" w:line="264" w:lineRule="auto"/>
      </w:pPr>
      <w:r>
        <w:t>We compare the main rule with AIC, BIC and an eight-quarter maximum. AIC and BIC compare lag orders on the same observations within each upper limit. The selected order is then refitted on its available sample. A common-sample version of the sequential rule also selects two lags at maximum four and seven lags at maximum eight in both samples.</w:t>
      </w:r>
    </w:p>
    <w:p w14:paraId="549A0B63" w14:textId="77777777" w:rsidR="00AE05ED" w:rsidRDefault="00000000">
      <w:pPr>
        <w:pStyle w:val="af7"/>
        <w:keepNext/>
        <w:keepLines/>
        <w:spacing w:before="100" w:after="80" w:line="264" w:lineRule="auto"/>
      </w:pPr>
      <w:r>
        <w:rPr>
          <w:b w:val="0"/>
          <w:i/>
          <w:color w:val="666666"/>
          <w:sz w:val="19"/>
        </w:rPr>
        <w:t>Table 8  Alternative lag rules and unit-root decisions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160"/>
        <w:gridCol w:w="1152"/>
        <w:gridCol w:w="1152"/>
        <w:gridCol w:w="1800"/>
        <w:gridCol w:w="1800"/>
        <w:gridCol w:w="1627"/>
      </w:tblGrid>
      <w:tr w:rsidR="00AE05ED" w14:paraId="4E866662" w14:textId="77777777">
        <w:trPr>
          <w:cantSplit/>
          <w:tblHeader/>
          <w:jc w:val="center"/>
        </w:trPr>
        <w:tc>
          <w:tcPr>
            <w:tcW w:w="2160" w:type="dxa"/>
            <w:shd w:val="clear" w:color="auto" w:fill="1F4E78"/>
            <w:tcMar>
              <w:top w:w="85" w:type="dxa"/>
              <w:left w:w="100" w:type="dxa"/>
              <w:bottom w:w="85" w:type="dxa"/>
              <w:right w:w="100" w:type="dxa"/>
            </w:tcMar>
            <w:vAlign w:val="center"/>
          </w:tcPr>
          <w:p w14:paraId="34B3C429" w14:textId="77777777" w:rsidR="00AE05ED" w:rsidRDefault="00000000">
            <w:pPr>
              <w:keepLines/>
              <w:spacing w:after="0" w:line="264" w:lineRule="auto"/>
              <w:jc w:val="center"/>
            </w:pPr>
            <w:r>
              <w:rPr>
                <w:b/>
                <w:color w:val="FFFFFF"/>
                <w:sz w:val="20"/>
              </w:rPr>
              <w:t>Rule</w:t>
            </w:r>
          </w:p>
        </w:tc>
        <w:tc>
          <w:tcPr>
            <w:tcW w:w="1152" w:type="dxa"/>
            <w:shd w:val="clear" w:color="auto" w:fill="1F4E78"/>
            <w:tcMar>
              <w:top w:w="85" w:type="dxa"/>
              <w:left w:w="100" w:type="dxa"/>
              <w:bottom w:w="85" w:type="dxa"/>
              <w:right w:w="100" w:type="dxa"/>
            </w:tcMar>
            <w:vAlign w:val="center"/>
          </w:tcPr>
          <w:p w14:paraId="6F7921A6" w14:textId="77777777" w:rsidR="00AE05ED" w:rsidRDefault="00000000">
            <w:pPr>
              <w:keepLines/>
              <w:spacing w:after="0" w:line="264" w:lineRule="auto"/>
              <w:jc w:val="center"/>
            </w:pPr>
            <w:r>
              <w:rPr>
                <w:b/>
                <w:color w:val="FFFFFF"/>
                <w:sz w:val="20"/>
              </w:rPr>
              <w:t>Maximum k</w:t>
            </w:r>
          </w:p>
        </w:tc>
        <w:tc>
          <w:tcPr>
            <w:tcW w:w="1152" w:type="dxa"/>
            <w:shd w:val="clear" w:color="auto" w:fill="1F4E78"/>
            <w:tcMar>
              <w:top w:w="85" w:type="dxa"/>
              <w:left w:w="100" w:type="dxa"/>
              <w:bottom w:w="85" w:type="dxa"/>
              <w:right w:w="100" w:type="dxa"/>
            </w:tcMar>
            <w:vAlign w:val="center"/>
          </w:tcPr>
          <w:p w14:paraId="150CC575" w14:textId="77777777" w:rsidR="00AE05ED" w:rsidRDefault="00000000">
            <w:pPr>
              <w:keepLines/>
              <w:spacing w:after="0" w:line="264" w:lineRule="auto"/>
              <w:jc w:val="center"/>
            </w:pPr>
            <w:r>
              <w:rPr>
                <w:b/>
                <w:color w:val="FFFFFF"/>
                <w:sz w:val="20"/>
              </w:rPr>
              <w:t>Selected k</w:t>
            </w:r>
          </w:p>
        </w:tc>
        <w:tc>
          <w:tcPr>
            <w:tcW w:w="1800" w:type="dxa"/>
            <w:shd w:val="clear" w:color="auto" w:fill="1F4E78"/>
            <w:tcMar>
              <w:top w:w="85" w:type="dxa"/>
              <w:left w:w="100" w:type="dxa"/>
              <w:bottom w:w="85" w:type="dxa"/>
              <w:right w:w="100" w:type="dxa"/>
            </w:tcMar>
            <w:vAlign w:val="center"/>
          </w:tcPr>
          <w:p w14:paraId="25FFDF6A" w14:textId="77777777" w:rsidR="00AE05ED" w:rsidRDefault="00000000">
            <w:pPr>
              <w:keepLines/>
              <w:spacing w:after="0" w:line="264" w:lineRule="auto"/>
              <w:jc w:val="center"/>
            </w:pPr>
            <w:r>
              <w:rPr>
                <w:b/>
                <w:color w:val="FFFFFF"/>
                <w:sz w:val="20"/>
              </w:rPr>
              <w:t>Development statistic</w:t>
            </w:r>
          </w:p>
        </w:tc>
        <w:tc>
          <w:tcPr>
            <w:tcW w:w="1800" w:type="dxa"/>
            <w:shd w:val="clear" w:color="auto" w:fill="1F4E78"/>
            <w:tcMar>
              <w:top w:w="85" w:type="dxa"/>
              <w:left w:w="100" w:type="dxa"/>
              <w:bottom w:w="85" w:type="dxa"/>
              <w:right w:w="100" w:type="dxa"/>
            </w:tcMar>
            <w:vAlign w:val="center"/>
          </w:tcPr>
          <w:p w14:paraId="642AAB0A" w14:textId="77777777" w:rsidR="00AE05ED" w:rsidRDefault="00000000">
            <w:pPr>
              <w:keepLines/>
              <w:spacing w:after="0" w:line="264" w:lineRule="auto"/>
              <w:jc w:val="center"/>
            </w:pPr>
            <w:r>
              <w:rPr>
                <w:b/>
                <w:color w:val="FFFFFF"/>
                <w:sz w:val="20"/>
              </w:rPr>
              <w:t>Full history statistic</w:t>
            </w:r>
          </w:p>
        </w:tc>
        <w:tc>
          <w:tcPr>
            <w:tcW w:w="1627" w:type="dxa"/>
            <w:shd w:val="clear" w:color="auto" w:fill="1F4E78"/>
            <w:tcMar>
              <w:top w:w="85" w:type="dxa"/>
              <w:left w:w="100" w:type="dxa"/>
              <w:bottom w:w="85" w:type="dxa"/>
              <w:right w:w="100" w:type="dxa"/>
            </w:tcMar>
            <w:vAlign w:val="center"/>
          </w:tcPr>
          <w:p w14:paraId="53F08E0D" w14:textId="77777777" w:rsidR="00AE05ED" w:rsidRDefault="00000000">
            <w:pPr>
              <w:keepLines/>
              <w:spacing w:after="0" w:line="264" w:lineRule="auto"/>
              <w:jc w:val="center"/>
            </w:pPr>
            <w:r>
              <w:rPr>
                <w:b/>
                <w:color w:val="FFFFFF"/>
                <w:sz w:val="20"/>
              </w:rPr>
              <w:t>Reject at 5%</w:t>
            </w:r>
            <w:r>
              <w:rPr>
                <w:b/>
                <w:color w:val="FFFFFF"/>
                <w:sz w:val="20"/>
              </w:rPr>
              <w:br/>
              <w:t>Dev / Full</w:t>
            </w:r>
          </w:p>
        </w:tc>
      </w:tr>
      <w:tr w:rsidR="00AE05ED" w14:paraId="1137F283" w14:textId="77777777">
        <w:trPr>
          <w:cantSplit/>
          <w:jc w:val="center"/>
        </w:trPr>
        <w:tc>
          <w:tcPr>
            <w:tcW w:w="2160" w:type="dxa"/>
            <w:shd w:val="clear" w:color="auto" w:fill="FFFFFF"/>
            <w:tcMar>
              <w:top w:w="85" w:type="dxa"/>
              <w:left w:w="100" w:type="dxa"/>
              <w:bottom w:w="85" w:type="dxa"/>
              <w:right w:w="100" w:type="dxa"/>
            </w:tcMar>
            <w:vAlign w:val="center"/>
          </w:tcPr>
          <w:p w14:paraId="15129964" w14:textId="77777777" w:rsidR="00AE05ED" w:rsidRDefault="00000000">
            <w:pPr>
              <w:keepLines/>
              <w:spacing w:after="0" w:line="264" w:lineRule="auto"/>
            </w:pPr>
            <w:r>
              <w:rPr>
                <w:sz w:val="20"/>
              </w:rPr>
              <w:t>AIC and BIC</w:t>
            </w:r>
          </w:p>
        </w:tc>
        <w:tc>
          <w:tcPr>
            <w:tcW w:w="1152" w:type="dxa"/>
            <w:shd w:val="clear" w:color="auto" w:fill="FFFFFF"/>
            <w:tcMar>
              <w:top w:w="85" w:type="dxa"/>
              <w:left w:w="100" w:type="dxa"/>
              <w:bottom w:w="85" w:type="dxa"/>
              <w:right w:w="100" w:type="dxa"/>
            </w:tcMar>
            <w:vAlign w:val="center"/>
          </w:tcPr>
          <w:p w14:paraId="0593585D" w14:textId="77777777" w:rsidR="00AE05ED" w:rsidRDefault="00000000">
            <w:pPr>
              <w:keepLines/>
              <w:spacing w:after="0" w:line="264" w:lineRule="auto"/>
              <w:jc w:val="center"/>
            </w:pPr>
            <w:r>
              <w:rPr>
                <w:sz w:val="20"/>
              </w:rPr>
              <w:t>4</w:t>
            </w:r>
          </w:p>
        </w:tc>
        <w:tc>
          <w:tcPr>
            <w:tcW w:w="1152" w:type="dxa"/>
            <w:shd w:val="clear" w:color="auto" w:fill="FFFFFF"/>
            <w:tcMar>
              <w:top w:w="85" w:type="dxa"/>
              <w:left w:w="100" w:type="dxa"/>
              <w:bottom w:w="85" w:type="dxa"/>
              <w:right w:w="100" w:type="dxa"/>
            </w:tcMar>
            <w:vAlign w:val="center"/>
          </w:tcPr>
          <w:p w14:paraId="00B1A2C2" w14:textId="77777777" w:rsidR="00AE05ED" w:rsidRDefault="00000000">
            <w:pPr>
              <w:keepLines/>
              <w:spacing w:after="0" w:line="264" w:lineRule="auto"/>
              <w:jc w:val="center"/>
            </w:pPr>
            <w:r>
              <w:rPr>
                <w:sz w:val="20"/>
              </w:rPr>
              <w:t>0</w:t>
            </w:r>
          </w:p>
        </w:tc>
        <w:tc>
          <w:tcPr>
            <w:tcW w:w="1800" w:type="dxa"/>
            <w:shd w:val="clear" w:color="auto" w:fill="FFFFFF"/>
            <w:tcMar>
              <w:top w:w="85" w:type="dxa"/>
              <w:left w:w="100" w:type="dxa"/>
              <w:bottom w:w="85" w:type="dxa"/>
              <w:right w:w="100" w:type="dxa"/>
            </w:tcMar>
            <w:vAlign w:val="center"/>
          </w:tcPr>
          <w:p w14:paraId="39BD9E14" w14:textId="77777777" w:rsidR="00AE05ED" w:rsidRDefault="00000000">
            <w:pPr>
              <w:keepLines/>
              <w:spacing w:after="0" w:line="264" w:lineRule="auto"/>
              <w:jc w:val="center"/>
            </w:pPr>
            <w:r>
              <w:rPr>
                <w:sz w:val="20"/>
              </w:rPr>
              <w:t>−3.0644</w:t>
            </w:r>
          </w:p>
        </w:tc>
        <w:tc>
          <w:tcPr>
            <w:tcW w:w="1800" w:type="dxa"/>
            <w:shd w:val="clear" w:color="auto" w:fill="FFFFFF"/>
            <w:tcMar>
              <w:top w:w="85" w:type="dxa"/>
              <w:left w:w="100" w:type="dxa"/>
              <w:bottom w:w="85" w:type="dxa"/>
              <w:right w:w="100" w:type="dxa"/>
            </w:tcMar>
            <w:vAlign w:val="center"/>
          </w:tcPr>
          <w:p w14:paraId="3A66488C" w14:textId="77777777" w:rsidR="00AE05ED" w:rsidRDefault="00000000">
            <w:pPr>
              <w:keepLines/>
              <w:spacing w:after="0" w:line="264" w:lineRule="auto"/>
              <w:jc w:val="center"/>
            </w:pPr>
            <w:r>
              <w:rPr>
                <w:sz w:val="20"/>
              </w:rPr>
              <w:t>−3.4370</w:t>
            </w:r>
          </w:p>
        </w:tc>
        <w:tc>
          <w:tcPr>
            <w:tcW w:w="1627" w:type="dxa"/>
            <w:shd w:val="clear" w:color="auto" w:fill="FFFFFF"/>
            <w:tcMar>
              <w:top w:w="85" w:type="dxa"/>
              <w:left w:w="100" w:type="dxa"/>
              <w:bottom w:w="85" w:type="dxa"/>
              <w:right w:w="100" w:type="dxa"/>
            </w:tcMar>
            <w:vAlign w:val="center"/>
          </w:tcPr>
          <w:p w14:paraId="00F9FBA7" w14:textId="77777777" w:rsidR="00AE05ED" w:rsidRDefault="00000000">
            <w:pPr>
              <w:keepLines/>
              <w:spacing w:after="0" w:line="264" w:lineRule="auto"/>
              <w:jc w:val="center"/>
            </w:pPr>
            <w:r>
              <w:rPr>
                <w:sz w:val="20"/>
              </w:rPr>
              <w:t>No / No</w:t>
            </w:r>
          </w:p>
        </w:tc>
      </w:tr>
      <w:tr w:rsidR="00AE05ED" w14:paraId="4B147AEA" w14:textId="77777777">
        <w:trPr>
          <w:cantSplit/>
          <w:jc w:val="center"/>
        </w:trPr>
        <w:tc>
          <w:tcPr>
            <w:tcW w:w="2160" w:type="dxa"/>
            <w:shd w:val="clear" w:color="auto" w:fill="F2F6FA"/>
            <w:tcMar>
              <w:top w:w="85" w:type="dxa"/>
              <w:left w:w="100" w:type="dxa"/>
              <w:bottom w:w="85" w:type="dxa"/>
              <w:right w:w="100" w:type="dxa"/>
            </w:tcMar>
            <w:vAlign w:val="center"/>
          </w:tcPr>
          <w:p w14:paraId="2A5F51F3" w14:textId="77777777" w:rsidR="00AE05ED" w:rsidRDefault="00000000">
            <w:pPr>
              <w:keepLines/>
              <w:spacing w:after="0" w:line="264" w:lineRule="auto"/>
            </w:pPr>
            <w:r>
              <w:rPr>
                <w:sz w:val="20"/>
              </w:rPr>
              <w:t>AIC</w:t>
            </w:r>
          </w:p>
        </w:tc>
        <w:tc>
          <w:tcPr>
            <w:tcW w:w="1152" w:type="dxa"/>
            <w:shd w:val="clear" w:color="auto" w:fill="F2F6FA"/>
            <w:tcMar>
              <w:top w:w="85" w:type="dxa"/>
              <w:left w:w="100" w:type="dxa"/>
              <w:bottom w:w="85" w:type="dxa"/>
              <w:right w:w="100" w:type="dxa"/>
            </w:tcMar>
            <w:vAlign w:val="center"/>
          </w:tcPr>
          <w:p w14:paraId="25D7ABC3" w14:textId="77777777" w:rsidR="00AE05ED" w:rsidRDefault="00000000">
            <w:pPr>
              <w:keepLines/>
              <w:spacing w:after="0" w:line="264" w:lineRule="auto"/>
              <w:jc w:val="center"/>
            </w:pPr>
            <w:r>
              <w:rPr>
                <w:sz w:val="20"/>
              </w:rPr>
              <w:t>8</w:t>
            </w:r>
          </w:p>
        </w:tc>
        <w:tc>
          <w:tcPr>
            <w:tcW w:w="1152" w:type="dxa"/>
            <w:shd w:val="clear" w:color="auto" w:fill="F2F6FA"/>
            <w:tcMar>
              <w:top w:w="85" w:type="dxa"/>
              <w:left w:w="100" w:type="dxa"/>
              <w:bottom w:w="85" w:type="dxa"/>
              <w:right w:w="100" w:type="dxa"/>
            </w:tcMar>
            <w:vAlign w:val="center"/>
          </w:tcPr>
          <w:p w14:paraId="5DE516D1" w14:textId="77777777" w:rsidR="00AE05ED" w:rsidRDefault="00000000">
            <w:pPr>
              <w:keepLines/>
              <w:spacing w:after="0" w:line="264" w:lineRule="auto"/>
              <w:jc w:val="center"/>
            </w:pPr>
            <w:r>
              <w:rPr>
                <w:sz w:val="20"/>
              </w:rPr>
              <w:t>2</w:t>
            </w:r>
          </w:p>
        </w:tc>
        <w:tc>
          <w:tcPr>
            <w:tcW w:w="1800" w:type="dxa"/>
            <w:shd w:val="clear" w:color="auto" w:fill="F2F6FA"/>
            <w:tcMar>
              <w:top w:w="85" w:type="dxa"/>
              <w:left w:w="100" w:type="dxa"/>
              <w:bottom w:w="85" w:type="dxa"/>
              <w:right w:w="100" w:type="dxa"/>
            </w:tcMar>
            <w:vAlign w:val="center"/>
          </w:tcPr>
          <w:p w14:paraId="38A9303F" w14:textId="77777777" w:rsidR="00AE05ED" w:rsidRDefault="00000000">
            <w:pPr>
              <w:keepLines/>
              <w:spacing w:after="0" w:line="264" w:lineRule="auto"/>
              <w:jc w:val="center"/>
            </w:pPr>
            <w:r>
              <w:rPr>
                <w:sz w:val="20"/>
              </w:rPr>
              <w:t>−3.7963</w:t>
            </w:r>
          </w:p>
        </w:tc>
        <w:tc>
          <w:tcPr>
            <w:tcW w:w="1800" w:type="dxa"/>
            <w:shd w:val="clear" w:color="auto" w:fill="F2F6FA"/>
            <w:tcMar>
              <w:top w:w="85" w:type="dxa"/>
              <w:left w:w="100" w:type="dxa"/>
              <w:bottom w:w="85" w:type="dxa"/>
              <w:right w:w="100" w:type="dxa"/>
            </w:tcMar>
            <w:vAlign w:val="center"/>
          </w:tcPr>
          <w:p w14:paraId="4DACBABA" w14:textId="77777777" w:rsidR="00AE05ED" w:rsidRDefault="00000000">
            <w:pPr>
              <w:keepLines/>
              <w:spacing w:after="0" w:line="264" w:lineRule="auto"/>
              <w:jc w:val="center"/>
            </w:pPr>
            <w:r>
              <w:rPr>
                <w:sz w:val="20"/>
              </w:rPr>
              <w:t>−4.2442</w:t>
            </w:r>
          </w:p>
        </w:tc>
        <w:tc>
          <w:tcPr>
            <w:tcW w:w="1627" w:type="dxa"/>
            <w:shd w:val="clear" w:color="auto" w:fill="F2F6FA"/>
            <w:tcMar>
              <w:top w:w="85" w:type="dxa"/>
              <w:left w:w="100" w:type="dxa"/>
              <w:bottom w:w="85" w:type="dxa"/>
              <w:right w:w="100" w:type="dxa"/>
            </w:tcMar>
            <w:vAlign w:val="center"/>
          </w:tcPr>
          <w:p w14:paraId="7684433D" w14:textId="77777777" w:rsidR="00AE05ED" w:rsidRDefault="00000000">
            <w:pPr>
              <w:keepLines/>
              <w:spacing w:after="0" w:line="264" w:lineRule="auto"/>
              <w:jc w:val="center"/>
            </w:pPr>
            <w:r>
              <w:rPr>
                <w:sz w:val="20"/>
              </w:rPr>
              <w:t>Yes / Yes</w:t>
            </w:r>
          </w:p>
        </w:tc>
      </w:tr>
      <w:tr w:rsidR="00AE05ED" w14:paraId="20E6B1A7" w14:textId="77777777">
        <w:trPr>
          <w:cantSplit/>
          <w:jc w:val="center"/>
        </w:trPr>
        <w:tc>
          <w:tcPr>
            <w:tcW w:w="2160" w:type="dxa"/>
            <w:shd w:val="clear" w:color="auto" w:fill="FFFFFF"/>
            <w:tcMar>
              <w:top w:w="85" w:type="dxa"/>
              <w:left w:w="100" w:type="dxa"/>
              <w:bottom w:w="85" w:type="dxa"/>
              <w:right w:w="100" w:type="dxa"/>
            </w:tcMar>
            <w:vAlign w:val="center"/>
          </w:tcPr>
          <w:p w14:paraId="6BBC314E" w14:textId="77777777" w:rsidR="00AE05ED" w:rsidRDefault="00000000">
            <w:pPr>
              <w:keepLines/>
              <w:spacing w:after="0" w:line="264" w:lineRule="auto"/>
            </w:pPr>
            <w:r>
              <w:rPr>
                <w:sz w:val="20"/>
              </w:rPr>
              <w:t>BIC</w:t>
            </w:r>
          </w:p>
        </w:tc>
        <w:tc>
          <w:tcPr>
            <w:tcW w:w="1152" w:type="dxa"/>
            <w:shd w:val="clear" w:color="auto" w:fill="FFFFFF"/>
            <w:tcMar>
              <w:top w:w="85" w:type="dxa"/>
              <w:left w:w="100" w:type="dxa"/>
              <w:bottom w:w="85" w:type="dxa"/>
              <w:right w:w="100" w:type="dxa"/>
            </w:tcMar>
            <w:vAlign w:val="center"/>
          </w:tcPr>
          <w:p w14:paraId="2DBC766C" w14:textId="77777777" w:rsidR="00AE05ED" w:rsidRDefault="00000000">
            <w:pPr>
              <w:keepLines/>
              <w:spacing w:after="0" w:line="264" w:lineRule="auto"/>
              <w:jc w:val="center"/>
            </w:pPr>
            <w:r>
              <w:rPr>
                <w:sz w:val="20"/>
              </w:rPr>
              <w:t>8</w:t>
            </w:r>
          </w:p>
        </w:tc>
        <w:tc>
          <w:tcPr>
            <w:tcW w:w="1152" w:type="dxa"/>
            <w:shd w:val="clear" w:color="auto" w:fill="FFFFFF"/>
            <w:tcMar>
              <w:top w:w="85" w:type="dxa"/>
              <w:left w:w="100" w:type="dxa"/>
              <w:bottom w:w="85" w:type="dxa"/>
              <w:right w:w="100" w:type="dxa"/>
            </w:tcMar>
            <w:vAlign w:val="center"/>
          </w:tcPr>
          <w:p w14:paraId="3217D517" w14:textId="77777777" w:rsidR="00AE05ED" w:rsidRDefault="00000000">
            <w:pPr>
              <w:keepLines/>
              <w:spacing w:after="0" w:line="264" w:lineRule="auto"/>
              <w:jc w:val="center"/>
            </w:pPr>
            <w:r>
              <w:rPr>
                <w:sz w:val="20"/>
              </w:rPr>
              <w:t>0</w:t>
            </w:r>
          </w:p>
        </w:tc>
        <w:tc>
          <w:tcPr>
            <w:tcW w:w="1800" w:type="dxa"/>
            <w:shd w:val="clear" w:color="auto" w:fill="FFFFFF"/>
            <w:tcMar>
              <w:top w:w="85" w:type="dxa"/>
              <w:left w:w="100" w:type="dxa"/>
              <w:bottom w:w="85" w:type="dxa"/>
              <w:right w:w="100" w:type="dxa"/>
            </w:tcMar>
            <w:vAlign w:val="center"/>
          </w:tcPr>
          <w:p w14:paraId="5756B49C" w14:textId="77777777" w:rsidR="00AE05ED" w:rsidRDefault="00000000">
            <w:pPr>
              <w:keepLines/>
              <w:spacing w:after="0" w:line="264" w:lineRule="auto"/>
              <w:jc w:val="center"/>
            </w:pPr>
            <w:r>
              <w:rPr>
                <w:sz w:val="20"/>
              </w:rPr>
              <w:t>−3.0644</w:t>
            </w:r>
          </w:p>
        </w:tc>
        <w:tc>
          <w:tcPr>
            <w:tcW w:w="1800" w:type="dxa"/>
            <w:shd w:val="clear" w:color="auto" w:fill="FFFFFF"/>
            <w:tcMar>
              <w:top w:w="85" w:type="dxa"/>
              <w:left w:w="100" w:type="dxa"/>
              <w:bottom w:w="85" w:type="dxa"/>
              <w:right w:w="100" w:type="dxa"/>
            </w:tcMar>
            <w:vAlign w:val="center"/>
          </w:tcPr>
          <w:p w14:paraId="345BBC09" w14:textId="77777777" w:rsidR="00AE05ED" w:rsidRDefault="00000000">
            <w:pPr>
              <w:keepLines/>
              <w:spacing w:after="0" w:line="264" w:lineRule="auto"/>
              <w:jc w:val="center"/>
            </w:pPr>
            <w:r>
              <w:rPr>
                <w:sz w:val="20"/>
              </w:rPr>
              <w:t>−3.4370</w:t>
            </w:r>
          </w:p>
        </w:tc>
        <w:tc>
          <w:tcPr>
            <w:tcW w:w="1627" w:type="dxa"/>
            <w:shd w:val="clear" w:color="auto" w:fill="FFFFFF"/>
            <w:tcMar>
              <w:top w:w="85" w:type="dxa"/>
              <w:left w:w="100" w:type="dxa"/>
              <w:bottom w:w="85" w:type="dxa"/>
              <w:right w:w="100" w:type="dxa"/>
            </w:tcMar>
            <w:vAlign w:val="center"/>
          </w:tcPr>
          <w:p w14:paraId="3E49664F" w14:textId="77777777" w:rsidR="00AE05ED" w:rsidRDefault="00000000">
            <w:pPr>
              <w:keepLines/>
              <w:spacing w:after="0" w:line="264" w:lineRule="auto"/>
              <w:jc w:val="center"/>
            </w:pPr>
            <w:r>
              <w:rPr>
                <w:sz w:val="20"/>
              </w:rPr>
              <w:t>No / No</w:t>
            </w:r>
          </w:p>
        </w:tc>
      </w:tr>
      <w:tr w:rsidR="00AE05ED" w14:paraId="322235F4" w14:textId="77777777">
        <w:trPr>
          <w:cantSplit/>
          <w:jc w:val="center"/>
        </w:trPr>
        <w:tc>
          <w:tcPr>
            <w:tcW w:w="2160" w:type="dxa"/>
            <w:shd w:val="clear" w:color="auto" w:fill="F2F6FA"/>
            <w:tcMar>
              <w:top w:w="85" w:type="dxa"/>
              <w:left w:w="100" w:type="dxa"/>
              <w:bottom w:w="85" w:type="dxa"/>
              <w:right w:w="100" w:type="dxa"/>
            </w:tcMar>
            <w:vAlign w:val="center"/>
          </w:tcPr>
          <w:p w14:paraId="4D3A1C0C" w14:textId="77777777" w:rsidR="00AE05ED" w:rsidRDefault="00000000">
            <w:pPr>
              <w:keepLines/>
              <w:spacing w:after="0" w:line="264" w:lineRule="auto"/>
            </w:pPr>
            <w:r>
              <w:rPr>
                <w:sz w:val="20"/>
              </w:rPr>
              <w:t>Sequential 10%</w:t>
            </w:r>
          </w:p>
        </w:tc>
        <w:tc>
          <w:tcPr>
            <w:tcW w:w="1152" w:type="dxa"/>
            <w:shd w:val="clear" w:color="auto" w:fill="F2F6FA"/>
            <w:tcMar>
              <w:top w:w="85" w:type="dxa"/>
              <w:left w:w="100" w:type="dxa"/>
              <w:bottom w:w="85" w:type="dxa"/>
              <w:right w:w="100" w:type="dxa"/>
            </w:tcMar>
            <w:vAlign w:val="center"/>
          </w:tcPr>
          <w:p w14:paraId="4952E408" w14:textId="77777777" w:rsidR="00AE05ED" w:rsidRDefault="00000000">
            <w:pPr>
              <w:keepLines/>
              <w:spacing w:after="0" w:line="264" w:lineRule="auto"/>
              <w:jc w:val="center"/>
            </w:pPr>
            <w:r>
              <w:rPr>
                <w:sz w:val="20"/>
              </w:rPr>
              <w:t>8</w:t>
            </w:r>
          </w:p>
        </w:tc>
        <w:tc>
          <w:tcPr>
            <w:tcW w:w="1152" w:type="dxa"/>
            <w:shd w:val="clear" w:color="auto" w:fill="F2F6FA"/>
            <w:tcMar>
              <w:top w:w="85" w:type="dxa"/>
              <w:left w:w="100" w:type="dxa"/>
              <w:bottom w:w="85" w:type="dxa"/>
              <w:right w:w="100" w:type="dxa"/>
            </w:tcMar>
            <w:vAlign w:val="center"/>
          </w:tcPr>
          <w:p w14:paraId="0C02E16C" w14:textId="77777777" w:rsidR="00AE05ED" w:rsidRDefault="00000000">
            <w:pPr>
              <w:keepLines/>
              <w:spacing w:after="0" w:line="264" w:lineRule="auto"/>
              <w:jc w:val="center"/>
            </w:pPr>
            <w:r>
              <w:rPr>
                <w:sz w:val="20"/>
              </w:rPr>
              <w:t>7</w:t>
            </w:r>
          </w:p>
        </w:tc>
        <w:tc>
          <w:tcPr>
            <w:tcW w:w="1800" w:type="dxa"/>
            <w:shd w:val="clear" w:color="auto" w:fill="F2F6FA"/>
            <w:tcMar>
              <w:top w:w="85" w:type="dxa"/>
              <w:left w:w="100" w:type="dxa"/>
              <w:bottom w:w="85" w:type="dxa"/>
              <w:right w:w="100" w:type="dxa"/>
            </w:tcMar>
            <w:vAlign w:val="center"/>
          </w:tcPr>
          <w:p w14:paraId="658EAFE5" w14:textId="77777777" w:rsidR="00AE05ED" w:rsidRDefault="00000000">
            <w:pPr>
              <w:keepLines/>
              <w:spacing w:after="0" w:line="264" w:lineRule="auto"/>
              <w:jc w:val="center"/>
            </w:pPr>
            <w:r>
              <w:rPr>
                <w:sz w:val="20"/>
              </w:rPr>
              <w:t>−4.6408</w:t>
            </w:r>
          </w:p>
        </w:tc>
        <w:tc>
          <w:tcPr>
            <w:tcW w:w="1800" w:type="dxa"/>
            <w:shd w:val="clear" w:color="auto" w:fill="F2F6FA"/>
            <w:tcMar>
              <w:top w:w="85" w:type="dxa"/>
              <w:left w:w="100" w:type="dxa"/>
              <w:bottom w:w="85" w:type="dxa"/>
              <w:right w:w="100" w:type="dxa"/>
            </w:tcMar>
            <w:vAlign w:val="center"/>
          </w:tcPr>
          <w:p w14:paraId="2DFEBEDB" w14:textId="77777777" w:rsidR="00AE05ED" w:rsidRDefault="00000000">
            <w:pPr>
              <w:keepLines/>
              <w:spacing w:after="0" w:line="264" w:lineRule="auto"/>
              <w:jc w:val="center"/>
            </w:pPr>
            <w:r>
              <w:rPr>
                <w:sz w:val="20"/>
              </w:rPr>
              <w:t>−3.2972</w:t>
            </w:r>
          </w:p>
        </w:tc>
        <w:tc>
          <w:tcPr>
            <w:tcW w:w="1627" w:type="dxa"/>
            <w:shd w:val="clear" w:color="auto" w:fill="F2F6FA"/>
            <w:tcMar>
              <w:top w:w="85" w:type="dxa"/>
              <w:left w:w="100" w:type="dxa"/>
              <w:bottom w:w="85" w:type="dxa"/>
              <w:right w:w="100" w:type="dxa"/>
            </w:tcMar>
            <w:vAlign w:val="center"/>
          </w:tcPr>
          <w:p w14:paraId="20ECA928" w14:textId="77777777" w:rsidR="00AE05ED" w:rsidRDefault="00000000">
            <w:pPr>
              <w:keepLines/>
              <w:spacing w:after="0" w:line="264" w:lineRule="auto"/>
              <w:jc w:val="center"/>
            </w:pPr>
            <w:r>
              <w:rPr>
                <w:sz w:val="20"/>
              </w:rPr>
              <w:t>Yes / No</w:t>
            </w:r>
          </w:p>
        </w:tc>
      </w:tr>
    </w:tbl>
    <w:p w14:paraId="657CA3FC" w14:textId="77777777" w:rsidR="00AE05ED" w:rsidRDefault="00000000">
      <w:pPr>
        <w:keepLines/>
        <w:spacing w:before="100" w:after="120" w:line="264" w:lineRule="auto"/>
      </w:pPr>
      <w:r>
        <w:t>At maximum four, AIC and BIC select zero lags and do not reject a unit root. Those zero-lag regressions also have BG four-lag p-values above 0.05: 0.3465 for development and 0.2161 for full history. We therefore do not dismiss zero lags on the basis of detected residual serial correlation.</w:t>
      </w:r>
    </w:p>
    <w:p w14:paraId="79ABEC49" w14:textId="77777777" w:rsidR="00AE05ED" w:rsidRDefault="00000000">
      <w:pPr>
        <w:keepLines/>
        <w:spacing w:before="100" w:after="120" w:line="264" w:lineRule="auto"/>
      </w:pPr>
      <w:r>
        <w:lastRenderedPageBreak/>
        <w:t>At maximum eight, AIC selects two lags and both samples reject. BIC still selects zero. The sequential rule selects seven lags: development rejects, but full history does not. These alternatives are reported as sensitivity checks and are not used to choose the strongest rejection.</w:t>
      </w:r>
    </w:p>
    <w:p w14:paraId="5394A262" w14:textId="77777777" w:rsidR="00AE05ED" w:rsidRDefault="00000000">
      <w:pPr>
        <w:pStyle w:val="21"/>
        <w:spacing w:after="140"/>
      </w:pPr>
      <w:r>
        <w:t>Interpretation</w:t>
      </w:r>
    </w:p>
    <w:p w14:paraId="082658CE" w14:textId="77777777" w:rsidR="00AE05ED" w:rsidRDefault="00000000">
      <w:pPr>
        <w:keepLines/>
        <w:spacing w:before="100" w:after="120" w:line="264" w:lineRule="auto"/>
      </w:pPr>
      <w:r w:rsidRPr="00A11DB8">
        <w:rPr>
          <w:color w:val="EE0000"/>
        </w:rPr>
        <w:t>The primary procedure supports stationary fluctuations around a linear trend with a fixed TARP level break, and its residual checks detect no significant serial correlation</w:t>
      </w:r>
      <w:r>
        <w:t>. The evidence depends on the lag rule and upper limit. It supports the stated working specification, rather than a conclusion that is invariant to these choices. The tests apply to the smoothed EF series. The full-history result is a supporting check, not an independent validation sample.</w:t>
      </w:r>
    </w:p>
    <w:p w14:paraId="42298A16" w14:textId="77777777" w:rsidR="00AE05ED" w:rsidRDefault="00000000">
      <w:pPr>
        <w:pStyle w:val="1"/>
        <w:pageBreakBefore/>
        <w:spacing w:before="0" w:after="140"/>
      </w:pPr>
      <w:r>
        <w:lastRenderedPageBreak/>
        <w:t>3 ARDL with a trend and a transition pulse</w:t>
      </w:r>
    </w:p>
    <w:p w14:paraId="4EA3511F" w14:textId="77777777" w:rsidR="00AE05ED" w:rsidRDefault="00000000">
      <w:pPr>
        <w:spacing w:after="120" w:line="264" w:lineRule="auto"/>
      </w:pPr>
      <w:r>
        <w:t>We now return to smoothed EF in levels, rather than using the OLS residual as the dependent variable. The full forecasting equation includes the TARP dummy, linear trend, 2014Q1 pulse, prior-quarter EF and prior-quarter unemployment change.</w:t>
      </w:r>
    </w:p>
    <w:p w14:paraId="6A6BF803" w14:textId="77777777" w:rsidR="00AE05ED" w:rsidRDefault="00000000">
      <w:pPr>
        <w:keepLines/>
        <w:spacing w:before="80" w:after="160" w:line="264" w:lineRule="auto"/>
        <w:jc w:val="center"/>
      </w:pPr>
      <m:oMathPara>
        <m:oMath>
          <m:eqArr>
            <m:eqArrPr>
              <m:ctrlPr>
                <w:rPr>
                  <w:rFonts w:ascii="Cambria Math" w:hAnsi="Cambria Math"/>
                </w:rPr>
              </m:ctrlPr>
            </m:eqArrPr>
            <m:e>
              <m:sSub>
                <m:sSubPr>
                  <m:ctrlPr>
                    <w:rPr>
                      <w:rFonts w:ascii="Cambria Math" w:hAnsi="Cambria Math"/>
                    </w:rPr>
                  </m:ctrlPr>
                </m:sSubPr>
                <m:e>
                  <m:r>
                    <m:rPr>
                      <m:sty m:val="p"/>
                    </m:rPr>
                    <w:rPr>
                      <w:rFonts w:ascii="Cambria Math" w:hAnsi="Cambria Math"/>
                      <w:sz w:val="23"/>
                    </w:rPr>
                    <m:t>EF</m:t>
                  </m:r>
                </m:e>
                <m:sub>
                  <m:r>
                    <m:rPr>
                      <m:sty m:val="p"/>
                    </m:rPr>
                    <w:rPr>
                      <w:rFonts w:ascii="Cambria Math" w:hAnsi="Cambria Math"/>
                      <w:sz w:val="23"/>
                    </w:rPr>
                    <m:t>t</m:t>
                  </m:r>
                </m:sub>
              </m:sSub>
              <m:r>
                <m:rPr>
                  <m:sty m:val="p"/>
                </m:rPr>
                <w:rPr>
                  <w:rFonts w:ascii="Cambria Math" w:hAnsi="Cambria Math"/>
                  <w:sz w:val="23"/>
                </w:rPr>
                <m:t xml:space="preserve"> = c + θ</m:t>
              </m:r>
              <m:sSub>
                <m:sSubPr>
                  <m:ctrlPr>
                    <w:rPr>
                      <w:rFonts w:ascii="Cambria Math" w:hAnsi="Cambria Math"/>
                    </w:rPr>
                  </m:ctrlPr>
                </m:sSubPr>
                <m:e>
                  <m:r>
                    <m:rPr>
                      <m:sty m:val="p"/>
                    </m:rPr>
                    <w:rPr>
                      <w:rFonts w:ascii="Cambria Math" w:hAnsi="Cambria Math"/>
                      <w:sz w:val="23"/>
                    </w:rPr>
                    <m:t>D</m:t>
                  </m:r>
                </m:e>
                <m:sub>
                  <m:r>
                    <m:rPr>
                      <m:sty m:val="p"/>
                    </m:rPr>
                    <w:rPr>
                      <w:rFonts w:ascii="Cambria Math" w:hAnsi="Cambria Math"/>
                      <w:sz w:val="23"/>
                    </w:rPr>
                    <m:t>t</m:t>
                  </m:r>
                </m:sub>
              </m:sSub>
              <m:r>
                <m:rPr>
                  <m:sty m:val="p"/>
                </m:rPr>
                <w:rPr>
                  <w:rFonts w:ascii="Cambria Math" w:hAnsi="Cambria Math"/>
                  <w:sz w:val="23"/>
                </w:rPr>
                <m:t xml:space="preserve"> + bt + ω</m:t>
              </m:r>
              <m:sSub>
                <m:sSubPr>
                  <m:ctrlPr>
                    <w:rPr>
                      <w:rFonts w:ascii="Cambria Math" w:hAnsi="Cambria Math"/>
                    </w:rPr>
                  </m:ctrlPr>
                </m:sSubPr>
                <m:e>
                  <m:r>
                    <m:rPr>
                      <m:sty m:val="p"/>
                    </m:rPr>
                    <w:rPr>
                      <w:rFonts w:ascii="Cambria Math" w:hAnsi="Cambria Math"/>
                      <w:sz w:val="23"/>
                    </w:rPr>
                    <m:t>P</m:t>
                  </m:r>
                </m:e>
                <m:sub>
                  <m:r>
                    <m:rPr>
                      <m:sty m:val="p"/>
                    </m:rPr>
                    <w:rPr>
                      <w:rFonts w:ascii="Cambria Math" w:hAnsi="Cambria Math"/>
                      <w:sz w:val="23"/>
                    </w:rPr>
                    <m:t>t</m:t>
                  </m:r>
                </m:sub>
              </m:sSub>
            </m:e>
            <m:e>
              <m:r>
                <m:rPr>
                  <m:sty m:val="p"/>
                </m:rPr>
                <w:rPr>
                  <w:rFonts w:ascii="Cambria Math" w:hAnsi="Cambria Math"/>
                  <w:sz w:val="23"/>
                </w:rPr>
                <m:t>+ φ</m:t>
              </m:r>
              <m:sSub>
                <m:sSubPr>
                  <m:ctrlPr>
                    <w:rPr>
                      <w:rFonts w:ascii="Cambria Math" w:hAnsi="Cambria Math"/>
                    </w:rPr>
                  </m:ctrlPr>
                </m:sSubPr>
                <m:e>
                  <m:r>
                    <m:rPr>
                      <m:sty m:val="p"/>
                    </m:rPr>
                    <w:rPr>
                      <w:rFonts w:ascii="Cambria Math" w:hAnsi="Cambria Math"/>
                      <w:sz w:val="23"/>
                    </w:rPr>
                    <m:t>EF</m:t>
                  </m:r>
                </m:e>
                <m:sub>
                  <m:r>
                    <m:rPr>
                      <m:sty m:val="p"/>
                    </m:rPr>
                    <w:rPr>
                      <w:rFonts w:ascii="Cambria Math" w:hAnsi="Cambria Math"/>
                      <w:sz w:val="23"/>
                    </w:rPr>
                    <m:t>t-1</m:t>
                  </m:r>
                </m:sub>
              </m:sSub>
              <m:r>
                <m:rPr>
                  <m:sty m:val="p"/>
                </m:rPr>
                <w:rPr>
                  <w:rFonts w:ascii="Cambria Math" w:hAnsi="Cambria Math"/>
                  <w:sz w:val="23"/>
                </w:rPr>
                <m:t xml:space="preserve"> + γΔ</m:t>
              </m:r>
              <m:sSub>
                <m:sSubPr>
                  <m:ctrlPr>
                    <w:rPr>
                      <w:rFonts w:ascii="Cambria Math" w:hAnsi="Cambria Math"/>
                    </w:rPr>
                  </m:ctrlPr>
                </m:sSubPr>
                <m:e>
                  <m:r>
                    <m:rPr>
                      <m:sty m:val="p"/>
                    </m:rPr>
                    <w:rPr>
                      <w:rFonts w:ascii="Cambria Math" w:hAnsi="Cambria Math"/>
                      <w:sz w:val="23"/>
                    </w:rPr>
                    <m:t>U</m:t>
                  </m:r>
                </m:e>
                <m:sub>
                  <m:r>
                    <m:rPr>
                      <m:sty m:val="p"/>
                    </m:rPr>
                    <w:rPr>
                      <w:rFonts w:ascii="Cambria Math" w:hAnsi="Cambria Math"/>
                      <w:sz w:val="23"/>
                    </w:rPr>
                    <m:t>t-1</m:t>
                  </m:r>
                </m:sub>
              </m:sSub>
              <m:r>
                <m:rPr>
                  <m:sty m:val="p"/>
                </m:rPr>
                <w:rPr>
                  <w:rFonts w:ascii="Cambria Math" w:hAnsi="Cambria Math"/>
                  <w:sz w:val="23"/>
                </w:rPr>
                <m:t xml:space="preserve"> + </m:t>
              </m:r>
              <m:sSub>
                <m:sSubPr>
                  <m:ctrlPr>
                    <w:rPr>
                      <w:rFonts w:ascii="Cambria Math" w:hAnsi="Cambria Math"/>
                    </w:rPr>
                  </m:ctrlPr>
                </m:sSubPr>
                <m:e>
                  <m:r>
                    <m:rPr>
                      <m:sty m:val="p"/>
                    </m:rPr>
                    <w:rPr>
                      <w:rFonts w:ascii="Cambria Math" w:hAnsi="Cambria Math"/>
                      <w:sz w:val="23"/>
                    </w:rPr>
                    <m:t>ε</m:t>
                  </m:r>
                </m:e>
                <m:sub>
                  <m:r>
                    <m:rPr>
                      <m:sty m:val="p"/>
                    </m:rPr>
                    <w:rPr>
                      <w:rFonts w:ascii="Cambria Math" w:hAnsi="Cambria Math"/>
                      <w:sz w:val="23"/>
                    </w:rPr>
                    <m:t>t</m:t>
                  </m:r>
                </m:sub>
              </m:sSub>
            </m:e>
          </m:eqArr>
        </m:oMath>
      </m:oMathPara>
    </w:p>
    <w:p w14:paraId="4B167E8E" w14:textId="77777777" w:rsidR="00AE05ED" w:rsidRDefault="00000000">
      <w:pPr>
        <w:spacing w:after="120" w:line="264" w:lineRule="auto"/>
      </w:pPr>
      <w:r>
        <w:t>U is the unemployment rate in percent. Its quarterly change ΔU is measured in percentage points. P allows a separate one-quarter adjustment at the TARP transition. It is zero in every other quarter. The pulse is a deterministic control, not a macro candidate. The Perron test controls and forecasting controls serve different purposes.</w:t>
      </w:r>
    </w:p>
    <w:p w14:paraId="3901E3E7" w14:textId="77777777" w:rsidR="00AE05ED" w:rsidRDefault="00000000">
      <w:pPr>
        <w:keepLines/>
        <w:spacing w:before="80" w:after="160" w:line="264" w:lineRule="auto"/>
        <w:jc w:val="center"/>
      </w:pPr>
      <m:oMathPara>
        <m:oMath>
          <m:eqArr>
            <m:eqArrPr>
              <m:ctrlPr>
                <w:rPr>
                  <w:rFonts w:ascii="Cambria Math" w:hAnsi="Cambria Math"/>
                </w:rPr>
              </m:ctrlPr>
            </m:eqArrPr>
            <m:e>
              <m:sSub>
                <m:sSubPr>
                  <m:ctrlPr>
                    <w:rPr>
                      <w:rFonts w:ascii="Cambria Math" w:hAnsi="Cambria Math"/>
                    </w:rPr>
                  </m:ctrlPr>
                </m:sSubPr>
                <m:e>
                  <m:r>
                    <m:rPr>
                      <m:sty m:val="p"/>
                    </m:rPr>
                    <w:rPr>
                      <w:rFonts w:ascii="Cambria Math" w:hAnsi="Cambria Math"/>
                      <w:sz w:val="23"/>
                    </w:rPr>
                    <m:t>EF</m:t>
                  </m:r>
                </m:e>
                <m:sub>
                  <m:r>
                    <m:rPr>
                      <m:sty m:val="p"/>
                    </m:rPr>
                    <w:rPr>
                      <w:rFonts w:ascii="Cambria Math" w:hAnsi="Cambria Math"/>
                      <w:sz w:val="23"/>
                    </w:rPr>
                    <m:t>t</m:t>
                  </m:r>
                </m:sub>
              </m:sSub>
              <m:r>
                <m:rPr>
                  <m:sty m:val="p"/>
                </m:rPr>
                <w:rPr>
                  <w:rFonts w:ascii="Cambria Math" w:hAnsi="Cambria Math"/>
                  <w:sz w:val="23"/>
                </w:rPr>
                <m:t xml:space="preserve"> = 0.197857 + 0.028203</m:t>
              </m:r>
              <m:sSub>
                <m:sSubPr>
                  <m:ctrlPr>
                    <w:rPr>
                      <w:rFonts w:ascii="Cambria Math" w:hAnsi="Cambria Math"/>
                    </w:rPr>
                  </m:ctrlPr>
                </m:sSubPr>
                <m:e>
                  <m:r>
                    <m:rPr>
                      <m:sty m:val="p"/>
                    </m:rPr>
                    <w:rPr>
                      <w:rFonts w:ascii="Cambria Math" w:hAnsi="Cambria Math"/>
                      <w:sz w:val="23"/>
                    </w:rPr>
                    <m:t>D</m:t>
                  </m:r>
                </m:e>
                <m:sub>
                  <m:r>
                    <m:rPr>
                      <m:sty m:val="p"/>
                    </m:rPr>
                    <w:rPr>
                      <w:rFonts w:ascii="Cambria Math" w:hAnsi="Cambria Math"/>
                      <w:sz w:val="23"/>
                    </w:rPr>
                    <m:t>t</m:t>
                  </m:r>
                </m:sub>
              </m:sSub>
              <m:r>
                <m:rPr>
                  <m:sty m:val="p"/>
                </m:rPr>
                <w:rPr>
                  <w:rFonts w:ascii="Cambria Math" w:hAnsi="Cambria Math"/>
                  <w:sz w:val="23"/>
                </w:rPr>
                <m:t xml:space="preserve"> - 0.000682t</m:t>
              </m:r>
            </m:e>
            <m:e>
              <m:r>
                <m:rPr>
                  <m:sty m:val="p"/>
                </m:rPr>
                <w:rPr>
                  <w:rFonts w:ascii="Cambria Math" w:hAnsi="Cambria Math"/>
                  <w:sz w:val="23"/>
                </w:rPr>
                <m:t>- 0.034565</m:t>
              </m:r>
              <m:sSub>
                <m:sSubPr>
                  <m:ctrlPr>
                    <w:rPr>
                      <w:rFonts w:ascii="Cambria Math" w:hAnsi="Cambria Math"/>
                    </w:rPr>
                  </m:ctrlPr>
                </m:sSubPr>
                <m:e>
                  <m:r>
                    <m:rPr>
                      <m:sty m:val="p"/>
                    </m:rPr>
                    <w:rPr>
                      <w:rFonts w:ascii="Cambria Math" w:hAnsi="Cambria Math"/>
                      <w:sz w:val="23"/>
                    </w:rPr>
                    <m:t>P</m:t>
                  </m:r>
                </m:e>
                <m:sub>
                  <m:r>
                    <m:rPr>
                      <m:sty m:val="p"/>
                    </m:rPr>
                    <w:rPr>
                      <w:rFonts w:ascii="Cambria Math" w:hAnsi="Cambria Math"/>
                      <w:sz w:val="23"/>
                    </w:rPr>
                    <m:t>t</m:t>
                  </m:r>
                </m:sub>
              </m:sSub>
              <m:r>
                <m:rPr>
                  <m:sty m:val="p"/>
                </m:rPr>
                <w:rPr>
                  <w:rFonts w:ascii="Cambria Math" w:hAnsi="Cambria Math"/>
                  <w:sz w:val="23"/>
                </w:rPr>
                <m:t xml:space="preserve"> + 0.696127</m:t>
              </m:r>
              <m:sSub>
                <m:sSubPr>
                  <m:ctrlPr>
                    <w:rPr>
                      <w:rFonts w:ascii="Cambria Math" w:hAnsi="Cambria Math"/>
                    </w:rPr>
                  </m:ctrlPr>
                </m:sSubPr>
                <m:e>
                  <m:r>
                    <m:rPr>
                      <m:sty m:val="p"/>
                    </m:rPr>
                    <w:rPr>
                      <w:rFonts w:ascii="Cambria Math" w:hAnsi="Cambria Math"/>
                      <w:sz w:val="23"/>
                    </w:rPr>
                    <m:t>EF</m:t>
                  </m:r>
                </m:e>
                <m:sub>
                  <m:r>
                    <m:rPr>
                      <m:sty m:val="p"/>
                    </m:rPr>
                    <w:rPr>
                      <w:rFonts w:ascii="Cambria Math" w:hAnsi="Cambria Math"/>
                      <w:sz w:val="23"/>
                    </w:rPr>
                    <m:t>t-1</m:t>
                  </m:r>
                </m:sub>
              </m:sSub>
              <m:r>
                <m:rPr>
                  <m:sty m:val="p"/>
                </m:rPr>
                <w:rPr>
                  <w:rFonts w:ascii="Cambria Math" w:hAnsi="Cambria Math"/>
                  <w:sz w:val="23"/>
                </w:rPr>
                <m:t xml:space="preserve"> + 0.006364Δ</m:t>
              </m:r>
              <m:sSub>
                <m:sSubPr>
                  <m:ctrlPr>
                    <w:rPr>
                      <w:rFonts w:ascii="Cambria Math" w:hAnsi="Cambria Math"/>
                    </w:rPr>
                  </m:ctrlPr>
                </m:sSubPr>
                <m:e>
                  <m:r>
                    <m:rPr>
                      <m:sty m:val="p"/>
                    </m:rPr>
                    <w:rPr>
                      <w:rFonts w:ascii="Cambria Math" w:hAnsi="Cambria Math"/>
                      <w:sz w:val="23"/>
                    </w:rPr>
                    <m:t>U</m:t>
                  </m:r>
                </m:e>
                <m:sub>
                  <m:r>
                    <m:rPr>
                      <m:sty m:val="p"/>
                    </m:rPr>
                    <w:rPr>
                      <w:rFonts w:ascii="Cambria Math" w:hAnsi="Cambria Math"/>
                      <w:sz w:val="23"/>
                    </w:rPr>
                    <m:t>t-1</m:t>
                  </m:r>
                </m:sub>
              </m:sSub>
              <m:r>
                <m:rPr>
                  <m:sty m:val="p"/>
                </m:rPr>
                <w:rPr>
                  <w:rFonts w:ascii="Cambria Math" w:hAnsi="Cambria Math"/>
                  <w:sz w:val="23"/>
                </w:rPr>
                <m:t xml:space="preserve"> + </m:t>
              </m:r>
              <m:sSub>
                <m:sSubPr>
                  <m:ctrlPr>
                    <w:rPr>
                      <w:rFonts w:ascii="Cambria Math" w:hAnsi="Cambria Math"/>
                    </w:rPr>
                  </m:ctrlPr>
                </m:sSubPr>
                <m:e>
                  <m:r>
                    <m:rPr>
                      <m:sty m:val="p"/>
                    </m:rPr>
                    <w:rPr>
                      <w:rFonts w:ascii="Cambria Math" w:hAnsi="Cambria Math"/>
                      <w:sz w:val="23"/>
                    </w:rPr>
                    <m:t>ε</m:t>
                  </m:r>
                </m:e>
                <m:sub>
                  <m:r>
                    <m:rPr>
                      <m:sty m:val="p"/>
                    </m:rPr>
                    <w:rPr>
                      <w:rFonts w:ascii="Cambria Math" w:hAnsi="Cambria Math"/>
                      <w:sz w:val="23"/>
                    </w:rPr>
                    <m:t>t</m:t>
                  </m:r>
                </m:sub>
              </m:sSub>
            </m:e>
          </m:eqArr>
        </m:oMath>
      </m:oMathPara>
    </w:p>
    <w:p w14:paraId="1890F85A" w14:textId="77777777" w:rsidR="00AE05ED" w:rsidRDefault="00000000">
      <w:pPr>
        <w:pStyle w:val="af7"/>
        <w:keepNext/>
        <w:spacing w:before="100" w:after="80" w:line="264" w:lineRule="auto"/>
      </w:pPr>
      <w:r>
        <w:rPr>
          <w:b w:val="0"/>
          <w:i/>
          <w:color w:val="666666"/>
          <w:sz w:val="19"/>
        </w:rPr>
        <w:t>Table 9  Full ARDL estimates on 49 observations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168"/>
        <w:gridCol w:w="1872"/>
        <w:gridCol w:w="1872"/>
        <w:gridCol w:w="1512"/>
        <w:gridCol w:w="1512"/>
      </w:tblGrid>
      <w:tr w:rsidR="00AE05ED" w14:paraId="01220CF7" w14:textId="77777777">
        <w:trPr>
          <w:cantSplit/>
          <w:tblHeader/>
          <w:jc w:val="center"/>
        </w:trPr>
        <w:tc>
          <w:tcPr>
            <w:tcW w:w="3168" w:type="dxa"/>
            <w:shd w:val="clear" w:color="auto" w:fill="1F4E78"/>
            <w:tcMar>
              <w:top w:w="90" w:type="dxa"/>
              <w:left w:w="100" w:type="dxa"/>
              <w:bottom w:w="90" w:type="dxa"/>
              <w:right w:w="100" w:type="dxa"/>
            </w:tcMar>
            <w:vAlign w:val="center"/>
          </w:tcPr>
          <w:p w14:paraId="0C944999" w14:textId="77777777" w:rsidR="00AE05ED" w:rsidRDefault="00000000">
            <w:pPr>
              <w:keepLines/>
              <w:spacing w:after="0" w:line="264" w:lineRule="auto"/>
              <w:jc w:val="center"/>
            </w:pPr>
            <w:r>
              <w:rPr>
                <w:b/>
                <w:color w:val="FFFFFF"/>
                <w:sz w:val="19"/>
              </w:rPr>
              <w:t>Term</w:t>
            </w:r>
          </w:p>
        </w:tc>
        <w:tc>
          <w:tcPr>
            <w:tcW w:w="1872" w:type="dxa"/>
            <w:shd w:val="clear" w:color="auto" w:fill="1F4E78"/>
            <w:tcMar>
              <w:top w:w="90" w:type="dxa"/>
              <w:left w:w="100" w:type="dxa"/>
              <w:bottom w:w="90" w:type="dxa"/>
              <w:right w:w="100" w:type="dxa"/>
            </w:tcMar>
            <w:vAlign w:val="center"/>
          </w:tcPr>
          <w:p w14:paraId="2FD82F33" w14:textId="77777777" w:rsidR="00AE05ED" w:rsidRDefault="00000000">
            <w:pPr>
              <w:keepLines/>
              <w:spacing w:after="0" w:line="264" w:lineRule="auto"/>
              <w:jc w:val="center"/>
            </w:pPr>
            <w:r>
              <w:rPr>
                <w:b/>
                <w:color w:val="FFFFFF"/>
                <w:sz w:val="19"/>
              </w:rPr>
              <w:t>Coefficient</w:t>
            </w:r>
          </w:p>
        </w:tc>
        <w:tc>
          <w:tcPr>
            <w:tcW w:w="1872" w:type="dxa"/>
            <w:shd w:val="clear" w:color="auto" w:fill="1F4E78"/>
            <w:tcMar>
              <w:top w:w="90" w:type="dxa"/>
              <w:left w:w="100" w:type="dxa"/>
              <w:bottom w:w="90" w:type="dxa"/>
              <w:right w:w="100" w:type="dxa"/>
            </w:tcMar>
            <w:vAlign w:val="center"/>
          </w:tcPr>
          <w:p w14:paraId="13978F59" w14:textId="77777777" w:rsidR="00AE05ED" w:rsidRDefault="00000000">
            <w:pPr>
              <w:keepLines/>
              <w:spacing w:after="0" w:line="264" w:lineRule="auto"/>
              <w:jc w:val="center"/>
            </w:pPr>
            <w:r>
              <w:rPr>
                <w:b/>
                <w:color w:val="FFFFFF"/>
                <w:sz w:val="19"/>
              </w:rPr>
              <w:t>Std error</w:t>
            </w:r>
          </w:p>
        </w:tc>
        <w:tc>
          <w:tcPr>
            <w:tcW w:w="1512" w:type="dxa"/>
            <w:shd w:val="clear" w:color="auto" w:fill="1F4E78"/>
            <w:tcMar>
              <w:top w:w="90" w:type="dxa"/>
              <w:left w:w="100" w:type="dxa"/>
              <w:bottom w:w="90" w:type="dxa"/>
              <w:right w:w="100" w:type="dxa"/>
            </w:tcMar>
            <w:vAlign w:val="center"/>
          </w:tcPr>
          <w:p w14:paraId="3862F850" w14:textId="77777777" w:rsidR="00AE05ED" w:rsidRDefault="00000000">
            <w:pPr>
              <w:keepLines/>
              <w:spacing w:after="0" w:line="264" w:lineRule="auto"/>
              <w:jc w:val="center"/>
            </w:pPr>
            <w:r>
              <w:rPr>
                <w:b/>
                <w:color w:val="FFFFFF"/>
                <w:sz w:val="19"/>
              </w:rPr>
              <w:t>t statistic</w:t>
            </w:r>
          </w:p>
        </w:tc>
        <w:tc>
          <w:tcPr>
            <w:tcW w:w="1512" w:type="dxa"/>
            <w:shd w:val="clear" w:color="auto" w:fill="1F4E78"/>
            <w:tcMar>
              <w:top w:w="90" w:type="dxa"/>
              <w:left w:w="100" w:type="dxa"/>
              <w:bottom w:w="90" w:type="dxa"/>
              <w:right w:w="100" w:type="dxa"/>
            </w:tcMar>
            <w:vAlign w:val="center"/>
          </w:tcPr>
          <w:p w14:paraId="47DCEAA1" w14:textId="77777777" w:rsidR="00AE05ED" w:rsidRDefault="00000000">
            <w:pPr>
              <w:keepLines/>
              <w:spacing w:after="0" w:line="264" w:lineRule="auto"/>
              <w:jc w:val="center"/>
            </w:pPr>
            <w:r>
              <w:rPr>
                <w:b/>
                <w:color w:val="FFFFFF"/>
                <w:sz w:val="19"/>
              </w:rPr>
              <w:t>p value</w:t>
            </w:r>
          </w:p>
        </w:tc>
      </w:tr>
      <w:tr w:rsidR="00AE05ED" w14:paraId="1A30DAD0" w14:textId="77777777">
        <w:trPr>
          <w:cantSplit/>
          <w:jc w:val="center"/>
        </w:trPr>
        <w:tc>
          <w:tcPr>
            <w:tcW w:w="3168" w:type="dxa"/>
            <w:shd w:val="clear" w:color="auto" w:fill="FFFFFF"/>
            <w:tcMar>
              <w:top w:w="90" w:type="dxa"/>
              <w:left w:w="100" w:type="dxa"/>
              <w:bottom w:w="90" w:type="dxa"/>
              <w:right w:w="100" w:type="dxa"/>
            </w:tcMar>
            <w:vAlign w:val="center"/>
          </w:tcPr>
          <w:p w14:paraId="1258177B" w14:textId="77777777" w:rsidR="00AE05ED" w:rsidRDefault="00000000">
            <w:pPr>
              <w:keepLines/>
              <w:spacing w:after="0" w:line="264" w:lineRule="auto"/>
            </w:pPr>
            <w:r>
              <w:rPr>
                <w:sz w:val="19"/>
              </w:rPr>
              <w:t>Constant</w:t>
            </w:r>
          </w:p>
        </w:tc>
        <w:tc>
          <w:tcPr>
            <w:tcW w:w="1872" w:type="dxa"/>
            <w:shd w:val="clear" w:color="auto" w:fill="FFFFFF"/>
            <w:tcMar>
              <w:top w:w="90" w:type="dxa"/>
              <w:left w:w="100" w:type="dxa"/>
              <w:bottom w:w="90" w:type="dxa"/>
              <w:right w:w="100" w:type="dxa"/>
            </w:tcMar>
            <w:vAlign w:val="center"/>
          </w:tcPr>
          <w:p w14:paraId="5889828E" w14:textId="77777777" w:rsidR="00AE05ED" w:rsidRDefault="00000000">
            <w:pPr>
              <w:keepLines/>
              <w:spacing w:after="0" w:line="264" w:lineRule="auto"/>
              <w:jc w:val="center"/>
            </w:pPr>
            <w:r>
              <w:rPr>
                <w:sz w:val="19"/>
              </w:rPr>
              <w:t>0.197857</w:t>
            </w:r>
          </w:p>
        </w:tc>
        <w:tc>
          <w:tcPr>
            <w:tcW w:w="1872" w:type="dxa"/>
            <w:shd w:val="clear" w:color="auto" w:fill="FFFFFF"/>
            <w:tcMar>
              <w:top w:w="90" w:type="dxa"/>
              <w:left w:w="100" w:type="dxa"/>
              <w:bottom w:w="90" w:type="dxa"/>
              <w:right w:w="100" w:type="dxa"/>
            </w:tcMar>
            <w:vAlign w:val="center"/>
          </w:tcPr>
          <w:p w14:paraId="2E6261C2" w14:textId="77777777" w:rsidR="00AE05ED" w:rsidRDefault="00000000">
            <w:pPr>
              <w:keepLines/>
              <w:spacing w:after="0" w:line="264" w:lineRule="auto"/>
              <w:jc w:val="center"/>
            </w:pPr>
            <w:r>
              <w:rPr>
                <w:sz w:val="19"/>
              </w:rPr>
              <w:t>0.077796</w:t>
            </w:r>
          </w:p>
        </w:tc>
        <w:tc>
          <w:tcPr>
            <w:tcW w:w="1512" w:type="dxa"/>
            <w:shd w:val="clear" w:color="auto" w:fill="FFFFFF"/>
            <w:tcMar>
              <w:top w:w="90" w:type="dxa"/>
              <w:left w:w="100" w:type="dxa"/>
              <w:bottom w:w="90" w:type="dxa"/>
              <w:right w:w="100" w:type="dxa"/>
            </w:tcMar>
            <w:vAlign w:val="center"/>
          </w:tcPr>
          <w:p w14:paraId="0F4D1B62" w14:textId="77777777" w:rsidR="00AE05ED" w:rsidRDefault="00000000">
            <w:pPr>
              <w:keepLines/>
              <w:spacing w:after="0" w:line="264" w:lineRule="auto"/>
              <w:jc w:val="center"/>
            </w:pPr>
            <w:r>
              <w:rPr>
                <w:sz w:val="19"/>
              </w:rPr>
              <w:t>2.543</w:t>
            </w:r>
          </w:p>
        </w:tc>
        <w:tc>
          <w:tcPr>
            <w:tcW w:w="1512" w:type="dxa"/>
            <w:shd w:val="clear" w:color="auto" w:fill="FFFFFF"/>
            <w:tcMar>
              <w:top w:w="90" w:type="dxa"/>
              <w:left w:w="100" w:type="dxa"/>
              <w:bottom w:w="90" w:type="dxa"/>
              <w:right w:w="100" w:type="dxa"/>
            </w:tcMar>
            <w:vAlign w:val="center"/>
          </w:tcPr>
          <w:p w14:paraId="1C203228" w14:textId="77777777" w:rsidR="00AE05ED" w:rsidRDefault="00000000">
            <w:pPr>
              <w:keepLines/>
              <w:spacing w:after="0" w:line="264" w:lineRule="auto"/>
              <w:jc w:val="center"/>
            </w:pPr>
            <w:r>
              <w:rPr>
                <w:sz w:val="19"/>
              </w:rPr>
              <w:t>0.0147</w:t>
            </w:r>
          </w:p>
        </w:tc>
      </w:tr>
      <w:tr w:rsidR="00AE05ED" w14:paraId="211821F9" w14:textId="77777777">
        <w:trPr>
          <w:cantSplit/>
          <w:jc w:val="center"/>
        </w:trPr>
        <w:tc>
          <w:tcPr>
            <w:tcW w:w="3168" w:type="dxa"/>
            <w:shd w:val="clear" w:color="auto" w:fill="F2F6FA"/>
            <w:tcMar>
              <w:top w:w="90" w:type="dxa"/>
              <w:left w:w="100" w:type="dxa"/>
              <w:bottom w:w="90" w:type="dxa"/>
              <w:right w:w="100" w:type="dxa"/>
            </w:tcMar>
            <w:vAlign w:val="center"/>
          </w:tcPr>
          <w:p w14:paraId="5F470C77" w14:textId="77777777" w:rsidR="00AE05ED" w:rsidRPr="00A11DB8" w:rsidRDefault="00000000">
            <w:pPr>
              <w:keepLines/>
              <w:spacing w:after="0" w:line="264" w:lineRule="auto"/>
              <w:rPr>
                <w:color w:val="EE0000"/>
              </w:rPr>
            </w:pPr>
            <w:r w:rsidRPr="00A11DB8">
              <w:rPr>
                <w:color w:val="EE0000"/>
                <w:sz w:val="19"/>
              </w:rPr>
              <w:t>TARP dummy D</w:t>
            </w:r>
          </w:p>
        </w:tc>
        <w:tc>
          <w:tcPr>
            <w:tcW w:w="1872" w:type="dxa"/>
            <w:shd w:val="clear" w:color="auto" w:fill="F2F6FA"/>
            <w:tcMar>
              <w:top w:w="90" w:type="dxa"/>
              <w:left w:w="100" w:type="dxa"/>
              <w:bottom w:w="90" w:type="dxa"/>
              <w:right w:w="100" w:type="dxa"/>
            </w:tcMar>
            <w:vAlign w:val="center"/>
          </w:tcPr>
          <w:p w14:paraId="43B62632" w14:textId="77777777" w:rsidR="00AE05ED" w:rsidRDefault="00000000">
            <w:pPr>
              <w:keepLines/>
              <w:spacing w:after="0" w:line="264" w:lineRule="auto"/>
              <w:jc w:val="center"/>
            </w:pPr>
            <w:r>
              <w:rPr>
                <w:sz w:val="19"/>
              </w:rPr>
              <w:t>0.028203</w:t>
            </w:r>
          </w:p>
        </w:tc>
        <w:tc>
          <w:tcPr>
            <w:tcW w:w="1872" w:type="dxa"/>
            <w:shd w:val="clear" w:color="auto" w:fill="F2F6FA"/>
            <w:tcMar>
              <w:top w:w="90" w:type="dxa"/>
              <w:left w:w="100" w:type="dxa"/>
              <w:bottom w:w="90" w:type="dxa"/>
              <w:right w:w="100" w:type="dxa"/>
            </w:tcMar>
            <w:vAlign w:val="center"/>
          </w:tcPr>
          <w:p w14:paraId="3DE41465" w14:textId="77777777" w:rsidR="00AE05ED" w:rsidRDefault="00000000">
            <w:pPr>
              <w:keepLines/>
              <w:spacing w:after="0" w:line="264" w:lineRule="auto"/>
              <w:jc w:val="center"/>
            </w:pPr>
            <w:r>
              <w:rPr>
                <w:sz w:val="19"/>
              </w:rPr>
              <w:t>0.015133</w:t>
            </w:r>
          </w:p>
        </w:tc>
        <w:tc>
          <w:tcPr>
            <w:tcW w:w="1512" w:type="dxa"/>
            <w:shd w:val="clear" w:color="auto" w:fill="F2F6FA"/>
            <w:tcMar>
              <w:top w:w="90" w:type="dxa"/>
              <w:left w:w="100" w:type="dxa"/>
              <w:bottom w:w="90" w:type="dxa"/>
              <w:right w:w="100" w:type="dxa"/>
            </w:tcMar>
            <w:vAlign w:val="center"/>
          </w:tcPr>
          <w:p w14:paraId="71EF446D" w14:textId="77777777" w:rsidR="00AE05ED" w:rsidRDefault="00000000">
            <w:pPr>
              <w:keepLines/>
              <w:spacing w:after="0" w:line="264" w:lineRule="auto"/>
              <w:jc w:val="center"/>
            </w:pPr>
            <w:r>
              <w:rPr>
                <w:sz w:val="19"/>
              </w:rPr>
              <w:t>1.864</w:t>
            </w:r>
          </w:p>
        </w:tc>
        <w:tc>
          <w:tcPr>
            <w:tcW w:w="1512" w:type="dxa"/>
            <w:shd w:val="clear" w:color="auto" w:fill="F2F6FA"/>
            <w:tcMar>
              <w:top w:w="90" w:type="dxa"/>
              <w:left w:w="100" w:type="dxa"/>
              <w:bottom w:w="90" w:type="dxa"/>
              <w:right w:w="100" w:type="dxa"/>
            </w:tcMar>
            <w:vAlign w:val="center"/>
          </w:tcPr>
          <w:p w14:paraId="0320EC5B" w14:textId="77777777" w:rsidR="00AE05ED" w:rsidRPr="00A11DB8" w:rsidRDefault="00000000">
            <w:pPr>
              <w:keepLines/>
              <w:spacing w:after="0" w:line="264" w:lineRule="auto"/>
              <w:jc w:val="center"/>
              <w:rPr>
                <w:color w:val="EE0000"/>
              </w:rPr>
            </w:pPr>
            <w:r w:rsidRPr="00A11DB8">
              <w:rPr>
                <w:color w:val="EE0000"/>
                <w:sz w:val="19"/>
              </w:rPr>
              <w:t>0.0692</w:t>
            </w:r>
          </w:p>
        </w:tc>
      </w:tr>
      <w:tr w:rsidR="00AE05ED" w14:paraId="40FE0DB9" w14:textId="77777777">
        <w:trPr>
          <w:cantSplit/>
          <w:jc w:val="center"/>
        </w:trPr>
        <w:tc>
          <w:tcPr>
            <w:tcW w:w="3168" w:type="dxa"/>
            <w:shd w:val="clear" w:color="auto" w:fill="FFFFFF"/>
            <w:tcMar>
              <w:top w:w="90" w:type="dxa"/>
              <w:left w:w="100" w:type="dxa"/>
              <w:bottom w:w="90" w:type="dxa"/>
              <w:right w:w="100" w:type="dxa"/>
            </w:tcMar>
            <w:vAlign w:val="center"/>
          </w:tcPr>
          <w:p w14:paraId="35DC08CE" w14:textId="77777777" w:rsidR="00AE05ED" w:rsidRPr="00A11DB8" w:rsidRDefault="00000000">
            <w:pPr>
              <w:keepLines/>
              <w:spacing w:after="0" w:line="264" w:lineRule="auto"/>
              <w:rPr>
                <w:color w:val="EE0000"/>
              </w:rPr>
            </w:pPr>
            <w:r w:rsidRPr="00A11DB8">
              <w:rPr>
                <w:color w:val="EE0000"/>
                <w:sz w:val="19"/>
              </w:rPr>
              <w:t>Linear trend t</w:t>
            </w:r>
          </w:p>
        </w:tc>
        <w:tc>
          <w:tcPr>
            <w:tcW w:w="1872" w:type="dxa"/>
            <w:shd w:val="clear" w:color="auto" w:fill="FFFFFF"/>
            <w:tcMar>
              <w:top w:w="90" w:type="dxa"/>
              <w:left w:w="100" w:type="dxa"/>
              <w:bottom w:w="90" w:type="dxa"/>
              <w:right w:w="100" w:type="dxa"/>
            </w:tcMar>
            <w:vAlign w:val="center"/>
          </w:tcPr>
          <w:p w14:paraId="554A8BEB" w14:textId="77777777" w:rsidR="00AE05ED" w:rsidRDefault="00000000">
            <w:pPr>
              <w:keepLines/>
              <w:spacing w:after="0" w:line="264" w:lineRule="auto"/>
              <w:jc w:val="center"/>
            </w:pPr>
            <w:r>
              <w:rPr>
                <w:sz w:val="19"/>
              </w:rPr>
              <w:t>−0.000682</w:t>
            </w:r>
          </w:p>
        </w:tc>
        <w:tc>
          <w:tcPr>
            <w:tcW w:w="1872" w:type="dxa"/>
            <w:shd w:val="clear" w:color="auto" w:fill="FFFFFF"/>
            <w:tcMar>
              <w:top w:w="90" w:type="dxa"/>
              <w:left w:w="100" w:type="dxa"/>
              <w:bottom w:w="90" w:type="dxa"/>
              <w:right w:w="100" w:type="dxa"/>
            </w:tcMar>
            <w:vAlign w:val="center"/>
          </w:tcPr>
          <w:p w14:paraId="27E6A258" w14:textId="77777777" w:rsidR="00AE05ED" w:rsidRDefault="00000000">
            <w:pPr>
              <w:keepLines/>
              <w:spacing w:after="0" w:line="264" w:lineRule="auto"/>
              <w:jc w:val="center"/>
            </w:pPr>
            <w:r>
              <w:rPr>
                <w:sz w:val="19"/>
              </w:rPr>
              <w:t>0.000571</w:t>
            </w:r>
          </w:p>
        </w:tc>
        <w:tc>
          <w:tcPr>
            <w:tcW w:w="1512" w:type="dxa"/>
            <w:shd w:val="clear" w:color="auto" w:fill="FFFFFF"/>
            <w:tcMar>
              <w:top w:w="90" w:type="dxa"/>
              <w:left w:w="100" w:type="dxa"/>
              <w:bottom w:w="90" w:type="dxa"/>
              <w:right w:w="100" w:type="dxa"/>
            </w:tcMar>
            <w:vAlign w:val="center"/>
          </w:tcPr>
          <w:p w14:paraId="55EED9FE" w14:textId="77777777" w:rsidR="00AE05ED" w:rsidRDefault="00000000">
            <w:pPr>
              <w:keepLines/>
              <w:spacing w:after="0" w:line="264" w:lineRule="auto"/>
              <w:jc w:val="center"/>
            </w:pPr>
            <w:r>
              <w:rPr>
                <w:sz w:val="19"/>
              </w:rPr>
              <w:t>−1.194</w:t>
            </w:r>
          </w:p>
        </w:tc>
        <w:tc>
          <w:tcPr>
            <w:tcW w:w="1512" w:type="dxa"/>
            <w:shd w:val="clear" w:color="auto" w:fill="FFFFFF"/>
            <w:tcMar>
              <w:top w:w="90" w:type="dxa"/>
              <w:left w:w="100" w:type="dxa"/>
              <w:bottom w:w="90" w:type="dxa"/>
              <w:right w:w="100" w:type="dxa"/>
            </w:tcMar>
            <w:vAlign w:val="center"/>
          </w:tcPr>
          <w:p w14:paraId="472DBED0" w14:textId="77777777" w:rsidR="00AE05ED" w:rsidRPr="00A11DB8" w:rsidRDefault="00000000">
            <w:pPr>
              <w:keepLines/>
              <w:spacing w:after="0" w:line="264" w:lineRule="auto"/>
              <w:jc w:val="center"/>
              <w:rPr>
                <w:color w:val="EE0000"/>
              </w:rPr>
            </w:pPr>
            <w:r w:rsidRPr="00A11DB8">
              <w:rPr>
                <w:color w:val="EE0000"/>
                <w:sz w:val="19"/>
              </w:rPr>
              <w:t>0.2389</w:t>
            </w:r>
          </w:p>
        </w:tc>
      </w:tr>
      <w:tr w:rsidR="00AE05ED" w14:paraId="55EC1A2B" w14:textId="77777777">
        <w:trPr>
          <w:cantSplit/>
          <w:jc w:val="center"/>
        </w:trPr>
        <w:tc>
          <w:tcPr>
            <w:tcW w:w="3168" w:type="dxa"/>
            <w:shd w:val="clear" w:color="auto" w:fill="F2F6FA"/>
            <w:tcMar>
              <w:top w:w="90" w:type="dxa"/>
              <w:left w:w="100" w:type="dxa"/>
              <w:bottom w:w="90" w:type="dxa"/>
              <w:right w:w="100" w:type="dxa"/>
            </w:tcMar>
            <w:vAlign w:val="center"/>
          </w:tcPr>
          <w:p w14:paraId="6D615C14" w14:textId="77777777" w:rsidR="00AE05ED" w:rsidRPr="00A11DB8" w:rsidRDefault="00000000">
            <w:pPr>
              <w:keepLines/>
              <w:spacing w:after="0" w:line="264" w:lineRule="auto"/>
              <w:rPr>
                <w:color w:val="EE0000"/>
              </w:rPr>
            </w:pPr>
            <w:r w:rsidRPr="00A11DB8">
              <w:rPr>
                <w:color w:val="EE0000"/>
                <w:sz w:val="19"/>
              </w:rPr>
              <w:t>2014Q1 pulse P</w:t>
            </w:r>
          </w:p>
        </w:tc>
        <w:tc>
          <w:tcPr>
            <w:tcW w:w="1872" w:type="dxa"/>
            <w:shd w:val="clear" w:color="auto" w:fill="F2F6FA"/>
            <w:tcMar>
              <w:top w:w="90" w:type="dxa"/>
              <w:left w:w="100" w:type="dxa"/>
              <w:bottom w:w="90" w:type="dxa"/>
              <w:right w:w="100" w:type="dxa"/>
            </w:tcMar>
            <w:vAlign w:val="center"/>
          </w:tcPr>
          <w:p w14:paraId="4B165E5B" w14:textId="77777777" w:rsidR="00AE05ED" w:rsidRDefault="00000000">
            <w:pPr>
              <w:keepLines/>
              <w:spacing w:after="0" w:line="264" w:lineRule="auto"/>
              <w:jc w:val="center"/>
            </w:pPr>
            <w:r>
              <w:rPr>
                <w:sz w:val="19"/>
              </w:rPr>
              <w:t>−0.034565</w:t>
            </w:r>
          </w:p>
        </w:tc>
        <w:tc>
          <w:tcPr>
            <w:tcW w:w="1872" w:type="dxa"/>
            <w:shd w:val="clear" w:color="auto" w:fill="F2F6FA"/>
            <w:tcMar>
              <w:top w:w="90" w:type="dxa"/>
              <w:left w:w="100" w:type="dxa"/>
              <w:bottom w:w="90" w:type="dxa"/>
              <w:right w:w="100" w:type="dxa"/>
            </w:tcMar>
            <w:vAlign w:val="center"/>
          </w:tcPr>
          <w:p w14:paraId="342EA2E6" w14:textId="77777777" w:rsidR="00AE05ED" w:rsidRDefault="00000000">
            <w:pPr>
              <w:keepLines/>
              <w:spacing w:after="0" w:line="264" w:lineRule="auto"/>
              <w:jc w:val="center"/>
            </w:pPr>
            <w:r>
              <w:rPr>
                <w:sz w:val="19"/>
              </w:rPr>
              <w:t>0.032963</w:t>
            </w:r>
          </w:p>
        </w:tc>
        <w:tc>
          <w:tcPr>
            <w:tcW w:w="1512" w:type="dxa"/>
            <w:shd w:val="clear" w:color="auto" w:fill="F2F6FA"/>
            <w:tcMar>
              <w:top w:w="90" w:type="dxa"/>
              <w:left w:w="100" w:type="dxa"/>
              <w:bottom w:w="90" w:type="dxa"/>
              <w:right w:w="100" w:type="dxa"/>
            </w:tcMar>
            <w:vAlign w:val="center"/>
          </w:tcPr>
          <w:p w14:paraId="7C2C2339" w14:textId="77777777" w:rsidR="00AE05ED" w:rsidRDefault="00000000">
            <w:pPr>
              <w:keepLines/>
              <w:spacing w:after="0" w:line="264" w:lineRule="auto"/>
              <w:jc w:val="center"/>
            </w:pPr>
            <w:r>
              <w:rPr>
                <w:sz w:val="19"/>
              </w:rPr>
              <w:t>−1.049</w:t>
            </w:r>
          </w:p>
        </w:tc>
        <w:tc>
          <w:tcPr>
            <w:tcW w:w="1512" w:type="dxa"/>
            <w:shd w:val="clear" w:color="auto" w:fill="F2F6FA"/>
            <w:tcMar>
              <w:top w:w="90" w:type="dxa"/>
              <w:left w:w="100" w:type="dxa"/>
              <w:bottom w:w="90" w:type="dxa"/>
              <w:right w:w="100" w:type="dxa"/>
            </w:tcMar>
            <w:vAlign w:val="center"/>
          </w:tcPr>
          <w:p w14:paraId="44504176" w14:textId="77777777" w:rsidR="00AE05ED" w:rsidRPr="00A11DB8" w:rsidRDefault="00000000">
            <w:pPr>
              <w:keepLines/>
              <w:spacing w:after="0" w:line="264" w:lineRule="auto"/>
              <w:jc w:val="center"/>
              <w:rPr>
                <w:color w:val="EE0000"/>
              </w:rPr>
            </w:pPr>
            <w:r w:rsidRPr="00A11DB8">
              <w:rPr>
                <w:color w:val="EE0000"/>
                <w:sz w:val="19"/>
              </w:rPr>
              <w:t>0.3002</w:t>
            </w:r>
          </w:p>
        </w:tc>
      </w:tr>
      <w:tr w:rsidR="00AE05ED" w14:paraId="37132F23" w14:textId="77777777">
        <w:trPr>
          <w:cantSplit/>
          <w:jc w:val="center"/>
        </w:trPr>
        <w:tc>
          <w:tcPr>
            <w:tcW w:w="3168" w:type="dxa"/>
            <w:shd w:val="clear" w:color="auto" w:fill="FFFFFF"/>
            <w:tcMar>
              <w:top w:w="90" w:type="dxa"/>
              <w:left w:w="100" w:type="dxa"/>
              <w:bottom w:w="90" w:type="dxa"/>
              <w:right w:w="100" w:type="dxa"/>
            </w:tcMar>
            <w:vAlign w:val="center"/>
          </w:tcPr>
          <w:p w14:paraId="5DB4B657" w14:textId="77777777" w:rsidR="00AE05ED" w:rsidRDefault="00000000">
            <w:pPr>
              <w:keepLines/>
              <w:spacing w:after="0" w:line="264" w:lineRule="auto"/>
            </w:pPr>
            <w:r>
              <w:rPr>
                <w:sz w:val="19"/>
              </w:rPr>
              <w:t>EF lag 1</w:t>
            </w:r>
          </w:p>
        </w:tc>
        <w:tc>
          <w:tcPr>
            <w:tcW w:w="1872" w:type="dxa"/>
            <w:shd w:val="clear" w:color="auto" w:fill="FFFFFF"/>
            <w:tcMar>
              <w:top w:w="90" w:type="dxa"/>
              <w:left w:w="100" w:type="dxa"/>
              <w:bottom w:w="90" w:type="dxa"/>
              <w:right w:w="100" w:type="dxa"/>
            </w:tcMar>
            <w:vAlign w:val="center"/>
          </w:tcPr>
          <w:p w14:paraId="78C415D2" w14:textId="77777777" w:rsidR="00AE05ED" w:rsidRDefault="00000000">
            <w:pPr>
              <w:keepLines/>
              <w:spacing w:after="0" w:line="264" w:lineRule="auto"/>
              <w:jc w:val="center"/>
            </w:pPr>
            <w:r>
              <w:rPr>
                <w:sz w:val="19"/>
              </w:rPr>
              <w:t>0.696127</w:t>
            </w:r>
          </w:p>
        </w:tc>
        <w:tc>
          <w:tcPr>
            <w:tcW w:w="1872" w:type="dxa"/>
            <w:shd w:val="clear" w:color="auto" w:fill="FFFFFF"/>
            <w:tcMar>
              <w:top w:w="90" w:type="dxa"/>
              <w:left w:w="100" w:type="dxa"/>
              <w:bottom w:w="90" w:type="dxa"/>
              <w:right w:w="100" w:type="dxa"/>
            </w:tcMar>
            <w:vAlign w:val="center"/>
          </w:tcPr>
          <w:p w14:paraId="158620EA" w14:textId="77777777" w:rsidR="00AE05ED" w:rsidRDefault="00000000">
            <w:pPr>
              <w:keepLines/>
              <w:spacing w:after="0" w:line="264" w:lineRule="auto"/>
              <w:jc w:val="center"/>
            </w:pPr>
            <w:r>
              <w:rPr>
                <w:sz w:val="19"/>
              </w:rPr>
              <w:t>0.109899</w:t>
            </w:r>
          </w:p>
        </w:tc>
        <w:tc>
          <w:tcPr>
            <w:tcW w:w="1512" w:type="dxa"/>
            <w:shd w:val="clear" w:color="auto" w:fill="FFFFFF"/>
            <w:tcMar>
              <w:top w:w="90" w:type="dxa"/>
              <w:left w:w="100" w:type="dxa"/>
              <w:bottom w:w="90" w:type="dxa"/>
              <w:right w:w="100" w:type="dxa"/>
            </w:tcMar>
            <w:vAlign w:val="center"/>
          </w:tcPr>
          <w:p w14:paraId="55A95BA4" w14:textId="77777777" w:rsidR="00AE05ED" w:rsidRDefault="00000000">
            <w:pPr>
              <w:keepLines/>
              <w:spacing w:after="0" w:line="264" w:lineRule="auto"/>
              <w:jc w:val="center"/>
            </w:pPr>
            <w:r>
              <w:rPr>
                <w:sz w:val="19"/>
              </w:rPr>
              <w:t>6.334</w:t>
            </w:r>
          </w:p>
        </w:tc>
        <w:tc>
          <w:tcPr>
            <w:tcW w:w="1512" w:type="dxa"/>
            <w:shd w:val="clear" w:color="auto" w:fill="FFFFFF"/>
            <w:tcMar>
              <w:top w:w="90" w:type="dxa"/>
              <w:left w:w="100" w:type="dxa"/>
              <w:bottom w:w="90" w:type="dxa"/>
              <w:right w:w="100" w:type="dxa"/>
            </w:tcMar>
            <w:vAlign w:val="center"/>
          </w:tcPr>
          <w:p w14:paraId="5D2D89FA" w14:textId="77777777" w:rsidR="00AE05ED" w:rsidRDefault="00000000">
            <w:pPr>
              <w:keepLines/>
              <w:spacing w:after="0" w:line="264" w:lineRule="auto"/>
              <w:jc w:val="center"/>
            </w:pPr>
            <w:r>
              <w:rPr>
                <w:sz w:val="19"/>
              </w:rPr>
              <w:t>&lt;0.001</w:t>
            </w:r>
          </w:p>
        </w:tc>
      </w:tr>
      <w:tr w:rsidR="00AE05ED" w14:paraId="75F1FA8A" w14:textId="77777777">
        <w:trPr>
          <w:cantSplit/>
          <w:jc w:val="center"/>
        </w:trPr>
        <w:tc>
          <w:tcPr>
            <w:tcW w:w="3168" w:type="dxa"/>
            <w:shd w:val="clear" w:color="auto" w:fill="F2F6FA"/>
            <w:tcMar>
              <w:top w:w="90" w:type="dxa"/>
              <w:left w:w="100" w:type="dxa"/>
              <w:bottom w:w="90" w:type="dxa"/>
              <w:right w:w="100" w:type="dxa"/>
            </w:tcMar>
            <w:vAlign w:val="center"/>
          </w:tcPr>
          <w:p w14:paraId="76041A18" w14:textId="77777777" w:rsidR="00AE05ED" w:rsidRDefault="00000000">
            <w:pPr>
              <w:keepLines/>
              <w:spacing w:after="0" w:line="264" w:lineRule="auto"/>
            </w:pPr>
            <w:r>
              <w:rPr>
                <w:sz w:val="19"/>
              </w:rPr>
              <w:t>Unemployment change lag 1</w:t>
            </w:r>
          </w:p>
        </w:tc>
        <w:tc>
          <w:tcPr>
            <w:tcW w:w="1872" w:type="dxa"/>
            <w:shd w:val="clear" w:color="auto" w:fill="F2F6FA"/>
            <w:tcMar>
              <w:top w:w="90" w:type="dxa"/>
              <w:left w:w="100" w:type="dxa"/>
              <w:bottom w:w="90" w:type="dxa"/>
              <w:right w:w="100" w:type="dxa"/>
            </w:tcMar>
            <w:vAlign w:val="center"/>
          </w:tcPr>
          <w:p w14:paraId="1669F665" w14:textId="77777777" w:rsidR="00AE05ED" w:rsidRDefault="00000000">
            <w:pPr>
              <w:keepLines/>
              <w:spacing w:after="0" w:line="264" w:lineRule="auto"/>
              <w:jc w:val="center"/>
            </w:pPr>
            <w:r>
              <w:rPr>
                <w:sz w:val="19"/>
              </w:rPr>
              <w:t>0.006364</w:t>
            </w:r>
          </w:p>
        </w:tc>
        <w:tc>
          <w:tcPr>
            <w:tcW w:w="1872" w:type="dxa"/>
            <w:shd w:val="clear" w:color="auto" w:fill="F2F6FA"/>
            <w:tcMar>
              <w:top w:w="90" w:type="dxa"/>
              <w:left w:w="100" w:type="dxa"/>
              <w:bottom w:w="90" w:type="dxa"/>
              <w:right w:w="100" w:type="dxa"/>
            </w:tcMar>
            <w:vAlign w:val="center"/>
          </w:tcPr>
          <w:p w14:paraId="7A1E34EA" w14:textId="77777777" w:rsidR="00AE05ED" w:rsidRDefault="00000000">
            <w:pPr>
              <w:keepLines/>
              <w:spacing w:after="0" w:line="264" w:lineRule="auto"/>
              <w:jc w:val="center"/>
            </w:pPr>
            <w:r>
              <w:rPr>
                <w:sz w:val="19"/>
              </w:rPr>
              <w:t>0.002836</w:t>
            </w:r>
          </w:p>
        </w:tc>
        <w:tc>
          <w:tcPr>
            <w:tcW w:w="1512" w:type="dxa"/>
            <w:shd w:val="clear" w:color="auto" w:fill="F2F6FA"/>
            <w:tcMar>
              <w:top w:w="90" w:type="dxa"/>
              <w:left w:w="100" w:type="dxa"/>
              <w:bottom w:w="90" w:type="dxa"/>
              <w:right w:w="100" w:type="dxa"/>
            </w:tcMar>
            <w:vAlign w:val="center"/>
          </w:tcPr>
          <w:p w14:paraId="73E0E5FF" w14:textId="77777777" w:rsidR="00AE05ED" w:rsidRDefault="00000000">
            <w:pPr>
              <w:keepLines/>
              <w:spacing w:after="0" w:line="264" w:lineRule="auto"/>
              <w:jc w:val="center"/>
            </w:pPr>
            <w:r>
              <w:rPr>
                <w:sz w:val="19"/>
              </w:rPr>
              <w:t>2.244</w:t>
            </w:r>
          </w:p>
        </w:tc>
        <w:tc>
          <w:tcPr>
            <w:tcW w:w="1512" w:type="dxa"/>
            <w:shd w:val="clear" w:color="auto" w:fill="F2F6FA"/>
            <w:tcMar>
              <w:top w:w="90" w:type="dxa"/>
              <w:left w:w="100" w:type="dxa"/>
              <w:bottom w:w="90" w:type="dxa"/>
              <w:right w:w="100" w:type="dxa"/>
            </w:tcMar>
            <w:vAlign w:val="center"/>
          </w:tcPr>
          <w:p w14:paraId="15E4648C" w14:textId="77777777" w:rsidR="00AE05ED" w:rsidRDefault="00000000">
            <w:pPr>
              <w:keepLines/>
              <w:spacing w:after="0" w:line="264" w:lineRule="auto"/>
              <w:jc w:val="center"/>
            </w:pPr>
            <w:r>
              <w:rPr>
                <w:sz w:val="19"/>
              </w:rPr>
              <w:t>0.0300</w:t>
            </w:r>
          </w:p>
        </w:tc>
      </w:tr>
    </w:tbl>
    <w:p w14:paraId="5F257C5D" w14:textId="77777777" w:rsidR="00AE05ED" w:rsidRDefault="00000000">
      <w:pPr>
        <w:pStyle w:val="21"/>
        <w:spacing w:after="140"/>
      </w:pPr>
      <w:r>
        <w:t>Macro selection</w:t>
      </w:r>
    </w:p>
    <w:p w14:paraId="3C20DBC5" w14:textId="77777777" w:rsidR="00AE05ED" w:rsidRDefault="00000000">
      <w:pPr>
        <w:spacing w:after="120" w:line="264" w:lineRule="auto"/>
      </w:pPr>
      <w:r>
        <w:t>The 22-variable pool is screened using forward selection on the development data. The fixed controls remain in the model. At each round, the remaining macro with the lowest added-term p-value enters if p &lt; 0.05. Unemployment enters at p = 0.0300. The best second candidate has p = 0.3044, so the search stops. The full pool and sample conventions appear in Section 8.</w:t>
      </w:r>
    </w:p>
    <w:p w14:paraId="539BE231" w14:textId="77777777" w:rsidR="00AE05ED" w:rsidRDefault="00000000">
      <w:pPr>
        <w:pStyle w:val="21"/>
        <w:spacing w:after="140"/>
      </w:pPr>
      <w:r>
        <w:t>Coefficient interpretation</w:t>
      </w:r>
    </w:p>
    <w:p w14:paraId="1E415289" w14:textId="77777777" w:rsidR="00AE05ED" w:rsidRDefault="00000000">
      <w:pPr>
        <w:spacing w:after="120" w:line="264" w:lineRule="auto"/>
      </w:pPr>
      <w:r>
        <w:t>The EF lag is 0.6961. A one-percentage-point rise in unemployment is associated with a 0.006364 rise in EF one quarter later, or 0.6364 EF percentage points, conditional on the other regressors. This is a forecasting association, not a causal estimate.</w:t>
      </w:r>
    </w:p>
    <w:p w14:paraId="4B08185A" w14:textId="77777777" w:rsidR="00AE05ED" w:rsidRDefault="00000000">
      <w:pPr>
        <w:spacing w:after="120" w:line="264" w:lineRule="auto"/>
      </w:pPr>
      <w:r>
        <w:lastRenderedPageBreak/>
        <w:t>The trend has p = 0.2389 and the pulse has p = 0.3002. Neither is individually significant at 5%. The ARDL trend coefficient b is conditional on lagged EF. It is not the same parameter as β in the OLS trend regression.</w:t>
      </w:r>
    </w:p>
    <w:p w14:paraId="109B1295" w14:textId="77777777" w:rsidR="00AE05ED" w:rsidRDefault="00000000">
      <w:pPr>
        <w:pStyle w:val="1"/>
        <w:pageBreakBefore/>
        <w:spacing w:before="0" w:after="140"/>
      </w:pPr>
      <w:r>
        <w:lastRenderedPageBreak/>
        <w:t>4 ARDL after removing trend and pulse</w:t>
      </w:r>
    </w:p>
    <w:p w14:paraId="2824A876" w14:textId="77777777" w:rsidR="00AE05ED" w:rsidRDefault="00000000">
      <w:pPr>
        <w:spacing w:after="120" w:line="264" w:lineRule="auto"/>
      </w:pPr>
      <w:r>
        <w:t>We delete only t and P from the full ARDL. We keep the constant, TARP dummy, EF lag and unemployment change lag. All remaining coefficients are reestimated on exactly the same 49 observations. This is not a forecast obtained by setting two coefficients to zero while leaving the others unchanged.</w:t>
      </w:r>
    </w:p>
    <w:p w14:paraId="215F718A" w14:textId="77777777" w:rsidR="00AE05ED" w:rsidRDefault="00000000">
      <w:pPr>
        <w:keepLines/>
        <w:spacing w:before="80" w:after="160" w:line="264" w:lineRule="auto"/>
        <w:jc w:val="center"/>
      </w:pPr>
      <m:oMathPara>
        <m:oMath>
          <m:eqArr>
            <m:eqArrPr>
              <m:ctrlPr>
                <w:rPr>
                  <w:rFonts w:ascii="Cambria Math" w:hAnsi="Cambria Math"/>
                </w:rPr>
              </m:ctrlPr>
            </m:eqArrPr>
            <m:e>
              <m:sSub>
                <m:sSubPr>
                  <m:ctrlPr>
                    <w:rPr>
                      <w:rFonts w:ascii="Cambria Math" w:hAnsi="Cambria Math"/>
                    </w:rPr>
                  </m:ctrlPr>
                </m:sSubPr>
                <m:e>
                  <m:r>
                    <m:rPr>
                      <m:sty m:val="p"/>
                    </m:rPr>
                    <w:rPr>
                      <w:rFonts w:ascii="Cambria Math" w:hAnsi="Cambria Math"/>
                      <w:sz w:val="23"/>
                    </w:rPr>
                    <m:t>EF</m:t>
                  </m:r>
                </m:e>
                <m:sub>
                  <m:r>
                    <m:rPr>
                      <m:sty m:val="p"/>
                    </m:rPr>
                    <w:rPr>
                      <w:rFonts w:ascii="Cambria Math" w:hAnsi="Cambria Math"/>
                      <w:sz w:val="23"/>
                    </w:rPr>
                    <m:t>t</m:t>
                  </m:r>
                </m:sub>
              </m:sSub>
              <m:r>
                <m:rPr>
                  <m:sty m:val="p"/>
                </m:rPr>
                <w:rPr>
                  <w:rFonts w:ascii="Cambria Math" w:hAnsi="Cambria Math"/>
                  <w:sz w:val="23"/>
                </w:rPr>
                <m:t xml:space="preserve"> = c + θ</m:t>
              </m:r>
              <m:sSub>
                <m:sSubPr>
                  <m:ctrlPr>
                    <w:rPr>
                      <w:rFonts w:ascii="Cambria Math" w:hAnsi="Cambria Math"/>
                    </w:rPr>
                  </m:ctrlPr>
                </m:sSubPr>
                <m:e>
                  <m:r>
                    <m:rPr>
                      <m:sty m:val="p"/>
                    </m:rPr>
                    <w:rPr>
                      <w:rFonts w:ascii="Cambria Math" w:hAnsi="Cambria Math"/>
                      <w:sz w:val="23"/>
                    </w:rPr>
                    <m:t>D</m:t>
                  </m:r>
                </m:e>
                <m:sub>
                  <m:r>
                    <m:rPr>
                      <m:sty m:val="p"/>
                    </m:rPr>
                    <w:rPr>
                      <w:rFonts w:ascii="Cambria Math" w:hAnsi="Cambria Math"/>
                      <w:sz w:val="23"/>
                    </w:rPr>
                    <m:t>t</m:t>
                  </m:r>
                </m:sub>
              </m:sSub>
              <m:r>
                <m:rPr>
                  <m:sty m:val="p"/>
                </m:rPr>
                <w:rPr>
                  <w:rFonts w:ascii="Cambria Math" w:hAnsi="Cambria Math"/>
                  <w:sz w:val="23"/>
                </w:rPr>
                <m:t xml:space="preserve"> + φ</m:t>
              </m:r>
              <m:sSub>
                <m:sSubPr>
                  <m:ctrlPr>
                    <w:rPr>
                      <w:rFonts w:ascii="Cambria Math" w:hAnsi="Cambria Math"/>
                    </w:rPr>
                  </m:ctrlPr>
                </m:sSubPr>
                <m:e>
                  <m:r>
                    <m:rPr>
                      <m:sty m:val="p"/>
                    </m:rPr>
                    <w:rPr>
                      <w:rFonts w:ascii="Cambria Math" w:hAnsi="Cambria Math"/>
                      <w:sz w:val="23"/>
                    </w:rPr>
                    <m:t>EF</m:t>
                  </m:r>
                </m:e>
                <m:sub>
                  <m:r>
                    <m:rPr>
                      <m:sty m:val="p"/>
                    </m:rPr>
                    <w:rPr>
                      <w:rFonts w:ascii="Cambria Math" w:hAnsi="Cambria Math"/>
                      <w:sz w:val="23"/>
                    </w:rPr>
                    <m:t>t-1</m:t>
                  </m:r>
                </m:sub>
              </m:sSub>
              <m:r>
                <m:rPr>
                  <m:sty m:val="p"/>
                </m:rPr>
                <w:rPr>
                  <w:rFonts w:ascii="Cambria Math" w:hAnsi="Cambria Math"/>
                  <w:sz w:val="23"/>
                </w:rPr>
                <m:t xml:space="preserve"> + γΔ</m:t>
              </m:r>
              <m:sSub>
                <m:sSubPr>
                  <m:ctrlPr>
                    <w:rPr>
                      <w:rFonts w:ascii="Cambria Math" w:hAnsi="Cambria Math"/>
                    </w:rPr>
                  </m:ctrlPr>
                </m:sSubPr>
                <m:e>
                  <m:r>
                    <m:rPr>
                      <m:sty m:val="p"/>
                    </m:rPr>
                    <w:rPr>
                      <w:rFonts w:ascii="Cambria Math" w:hAnsi="Cambria Math"/>
                      <w:sz w:val="23"/>
                    </w:rPr>
                    <m:t>U</m:t>
                  </m:r>
                </m:e>
                <m:sub>
                  <m:r>
                    <m:rPr>
                      <m:sty m:val="p"/>
                    </m:rPr>
                    <w:rPr>
                      <w:rFonts w:ascii="Cambria Math" w:hAnsi="Cambria Math"/>
                      <w:sz w:val="23"/>
                    </w:rPr>
                    <m:t>t-1</m:t>
                  </m:r>
                </m:sub>
              </m:sSub>
              <m:r>
                <m:rPr>
                  <m:sty m:val="p"/>
                </m:rPr>
                <w:rPr>
                  <w:rFonts w:ascii="Cambria Math" w:hAnsi="Cambria Math"/>
                  <w:sz w:val="23"/>
                </w:rPr>
                <m:t xml:space="preserve"> + </m:t>
              </m:r>
              <m:sSub>
                <m:sSubPr>
                  <m:ctrlPr>
                    <w:rPr>
                      <w:rFonts w:ascii="Cambria Math" w:hAnsi="Cambria Math"/>
                    </w:rPr>
                  </m:ctrlPr>
                </m:sSubPr>
                <m:e>
                  <m:r>
                    <m:rPr>
                      <m:sty m:val="p"/>
                    </m:rPr>
                    <w:rPr>
                      <w:rFonts w:ascii="Cambria Math" w:hAnsi="Cambria Math"/>
                      <w:sz w:val="23"/>
                    </w:rPr>
                    <m:t>ε</m:t>
                  </m:r>
                </m:e>
                <m:sub>
                  <m:r>
                    <m:rPr>
                      <m:sty m:val="p"/>
                    </m:rPr>
                    <w:rPr>
                      <w:rFonts w:ascii="Cambria Math" w:hAnsi="Cambria Math"/>
                      <w:sz w:val="23"/>
                    </w:rPr>
                    <m:t>t</m:t>
                  </m:r>
                </m:sub>
              </m:sSub>
            </m:e>
          </m:eqArr>
        </m:oMath>
      </m:oMathPara>
    </w:p>
    <w:p w14:paraId="65937739" w14:textId="77777777" w:rsidR="00AE05ED" w:rsidRDefault="00000000">
      <w:pPr>
        <w:keepLines/>
        <w:spacing w:before="80" w:after="160" w:line="264" w:lineRule="auto"/>
        <w:jc w:val="center"/>
      </w:pPr>
      <m:oMathPara>
        <m:oMath>
          <m:eqArr>
            <m:eqArrPr>
              <m:ctrlPr>
                <w:rPr>
                  <w:rFonts w:ascii="Cambria Math" w:hAnsi="Cambria Math"/>
                </w:rPr>
              </m:ctrlPr>
            </m:eqArrPr>
            <m:e>
              <m:sSub>
                <m:sSubPr>
                  <m:ctrlPr>
                    <w:rPr>
                      <w:rFonts w:ascii="Cambria Math" w:hAnsi="Cambria Math"/>
                    </w:rPr>
                  </m:ctrlPr>
                </m:sSubPr>
                <m:e>
                  <m:r>
                    <m:rPr>
                      <m:sty m:val="p"/>
                    </m:rPr>
                    <w:rPr>
                      <w:rFonts w:ascii="Cambria Math" w:hAnsi="Cambria Math"/>
                      <w:sz w:val="23"/>
                    </w:rPr>
                    <m:t>EF</m:t>
                  </m:r>
                </m:e>
                <m:sub>
                  <m:r>
                    <m:rPr>
                      <m:sty m:val="p"/>
                    </m:rPr>
                    <w:rPr>
                      <w:rFonts w:ascii="Cambria Math" w:hAnsi="Cambria Math"/>
                      <w:sz w:val="23"/>
                    </w:rPr>
                    <m:t>t</m:t>
                  </m:r>
                </m:sub>
              </m:sSub>
              <m:r>
                <m:rPr>
                  <m:sty m:val="p"/>
                </m:rPr>
                <w:rPr>
                  <w:rFonts w:ascii="Cambria Math" w:hAnsi="Cambria Math"/>
                  <w:sz w:val="23"/>
                </w:rPr>
                <m:t xml:space="preserve"> = 0.146773 + 0.041366</m:t>
              </m:r>
              <m:sSub>
                <m:sSubPr>
                  <m:ctrlPr>
                    <w:rPr>
                      <w:rFonts w:ascii="Cambria Math" w:hAnsi="Cambria Math"/>
                    </w:rPr>
                  </m:ctrlPr>
                </m:sSubPr>
                <m:e>
                  <m:r>
                    <m:rPr>
                      <m:sty m:val="p"/>
                    </m:rPr>
                    <w:rPr>
                      <w:rFonts w:ascii="Cambria Math" w:hAnsi="Cambria Math"/>
                      <w:sz w:val="23"/>
                    </w:rPr>
                    <m:t>D</m:t>
                  </m:r>
                </m:e>
                <m:sub>
                  <m:r>
                    <m:rPr>
                      <m:sty m:val="p"/>
                    </m:rPr>
                    <w:rPr>
                      <w:rFonts w:ascii="Cambria Math" w:hAnsi="Cambria Math"/>
                      <w:sz w:val="23"/>
                    </w:rPr>
                    <m:t>t</m:t>
                  </m:r>
                </m:sub>
              </m:sSub>
              <m:r>
                <m:rPr>
                  <m:sty m:val="p"/>
                </m:rPr>
                <w:rPr>
                  <w:rFonts w:ascii="Cambria Math" w:hAnsi="Cambria Math"/>
                  <w:sz w:val="23"/>
                </w:rPr>
                <m:t xml:space="preserve"> + 0.744191</m:t>
              </m:r>
              <m:sSub>
                <m:sSubPr>
                  <m:ctrlPr>
                    <w:rPr>
                      <w:rFonts w:ascii="Cambria Math" w:hAnsi="Cambria Math"/>
                    </w:rPr>
                  </m:ctrlPr>
                </m:sSubPr>
                <m:e>
                  <m:r>
                    <m:rPr>
                      <m:sty m:val="p"/>
                    </m:rPr>
                    <w:rPr>
                      <w:rFonts w:ascii="Cambria Math" w:hAnsi="Cambria Math"/>
                      <w:sz w:val="23"/>
                    </w:rPr>
                    <m:t>EF</m:t>
                  </m:r>
                </m:e>
                <m:sub>
                  <m:r>
                    <m:rPr>
                      <m:sty m:val="p"/>
                    </m:rPr>
                    <w:rPr>
                      <w:rFonts w:ascii="Cambria Math" w:hAnsi="Cambria Math"/>
                      <w:sz w:val="23"/>
                    </w:rPr>
                    <m:t>t-1</m:t>
                  </m:r>
                </m:sub>
              </m:sSub>
            </m:e>
            <m:e>
              <m:r>
                <m:rPr>
                  <m:sty m:val="p"/>
                </m:rPr>
                <w:rPr>
                  <w:rFonts w:ascii="Cambria Math" w:hAnsi="Cambria Math"/>
                  <w:sz w:val="23"/>
                </w:rPr>
                <m:t>+ 0.006477Δ</m:t>
              </m:r>
              <m:sSub>
                <m:sSubPr>
                  <m:ctrlPr>
                    <w:rPr>
                      <w:rFonts w:ascii="Cambria Math" w:hAnsi="Cambria Math"/>
                    </w:rPr>
                  </m:ctrlPr>
                </m:sSubPr>
                <m:e>
                  <m:r>
                    <m:rPr>
                      <m:sty m:val="p"/>
                    </m:rPr>
                    <w:rPr>
                      <w:rFonts w:ascii="Cambria Math" w:hAnsi="Cambria Math"/>
                      <w:sz w:val="23"/>
                    </w:rPr>
                    <m:t>U</m:t>
                  </m:r>
                </m:e>
                <m:sub>
                  <m:r>
                    <m:rPr>
                      <m:sty m:val="p"/>
                    </m:rPr>
                    <w:rPr>
                      <w:rFonts w:ascii="Cambria Math" w:hAnsi="Cambria Math"/>
                      <w:sz w:val="23"/>
                    </w:rPr>
                    <m:t>t-1</m:t>
                  </m:r>
                </m:sub>
              </m:sSub>
              <m:r>
                <m:rPr>
                  <m:sty m:val="p"/>
                </m:rPr>
                <w:rPr>
                  <w:rFonts w:ascii="Cambria Math" w:hAnsi="Cambria Math"/>
                  <w:sz w:val="23"/>
                </w:rPr>
                <m:t xml:space="preserve"> + </m:t>
              </m:r>
              <m:sSub>
                <m:sSubPr>
                  <m:ctrlPr>
                    <w:rPr>
                      <w:rFonts w:ascii="Cambria Math" w:hAnsi="Cambria Math"/>
                    </w:rPr>
                  </m:ctrlPr>
                </m:sSubPr>
                <m:e>
                  <m:r>
                    <m:rPr>
                      <m:sty m:val="p"/>
                    </m:rPr>
                    <w:rPr>
                      <w:rFonts w:ascii="Cambria Math" w:hAnsi="Cambria Math"/>
                      <w:sz w:val="23"/>
                    </w:rPr>
                    <m:t>ε</m:t>
                  </m:r>
                </m:e>
                <m:sub>
                  <m:r>
                    <m:rPr>
                      <m:sty m:val="p"/>
                    </m:rPr>
                    <w:rPr>
                      <w:rFonts w:ascii="Cambria Math" w:hAnsi="Cambria Math"/>
                      <w:sz w:val="23"/>
                    </w:rPr>
                    <m:t>t</m:t>
                  </m:r>
                </m:sub>
              </m:sSub>
            </m:e>
          </m:eqArr>
        </m:oMath>
      </m:oMathPara>
    </w:p>
    <w:p w14:paraId="6551B978" w14:textId="77777777" w:rsidR="00AE05ED" w:rsidRDefault="00000000">
      <w:pPr>
        <w:pStyle w:val="af7"/>
        <w:keepNext/>
        <w:spacing w:before="100" w:after="80" w:line="264" w:lineRule="auto"/>
      </w:pPr>
      <w:r>
        <w:rPr>
          <w:b w:val="0"/>
          <w:i/>
          <w:color w:val="666666"/>
          <w:sz w:val="19"/>
        </w:rPr>
        <w:t>Table 10  Reestimated reduced ARDL</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168"/>
        <w:gridCol w:w="1872"/>
        <w:gridCol w:w="1872"/>
        <w:gridCol w:w="1512"/>
        <w:gridCol w:w="1512"/>
      </w:tblGrid>
      <w:tr w:rsidR="00AE05ED" w14:paraId="3035125C" w14:textId="77777777">
        <w:trPr>
          <w:cantSplit/>
          <w:tblHeader/>
          <w:jc w:val="center"/>
        </w:trPr>
        <w:tc>
          <w:tcPr>
            <w:tcW w:w="3168" w:type="dxa"/>
            <w:shd w:val="clear" w:color="auto" w:fill="1F4E78"/>
            <w:tcMar>
              <w:top w:w="90" w:type="dxa"/>
              <w:left w:w="100" w:type="dxa"/>
              <w:bottom w:w="90" w:type="dxa"/>
              <w:right w:w="100" w:type="dxa"/>
            </w:tcMar>
            <w:vAlign w:val="center"/>
          </w:tcPr>
          <w:p w14:paraId="0B4522CA" w14:textId="77777777" w:rsidR="00AE05ED" w:rsidRDefault="00000000">
            <w:pPr>
              <w:keepLines/>
              <w:spacing w:after="0" w:line="264" w:lineRule="auto"/>
              <w:jc w:val="center"/>
            </w:pPr>
            <w:r>
              <w:rPr>
                <w:b/>
                <w:color w:val="FFFFFF"/>
                <w:sz w:val="19"/>
              </w:rPr>
              <w:t>Term</w:t>
            </w:r>
          </w:p>
        </w:tc>
        <w:tc>
          <w:tcPr>
            <w:tcW w:w="1872" w:type="dxa"/>
            <w:shd w:val="clear" w:color="auto" w:fill="1F4E78"/>
            <w:tcMar>
              <w:top w:w="90" w:type="dxa"/>
              <w:left w:w="100" w:type="dxa"/>
              <w:bottom w:w="90" w:type="dxa"/>
              <w:right w:w="100" w:type="dxa"/>
            </w:tcMar>
            <w:vAlign w:val="center"/>
          </w:tcPr>
          <w:p w14:paraId="76544BF6" w14:textId="77777777" w:rsidR="00AE05ED" w:rsidRDefault="00000000">
            <w:pPr>
              <w:keepLines/>
              <w:spacing w:after="0" w:line="264" w:lineRule="auto"/>
              <w:jc w:val="center"/>
            </w:pPr>
            <w:r>
              <w:rPr>
                <w:b/>
                <w:color w:val="FFFFFF"/>
                <w:sz w:val="19"/>
              </w:rPr>
              <w:t>Coefficient</w:t>
            </w:r>
          </w:p>
        </w:tc>
        <w:tc>
          <w:tcPr>
            <w:tcW w:w="1872" w:type="dxa"/>
            <w:shd w:val="clear" w:color="auto" w:fill="1F4E78"/>
            <w:tcMar>
              <w:top w:w="90" w:type="dxa"/>
              <w:left w:w="100" w:type="dxa"/>
              <w:bottom w:w="90" w:type="dxa"/>
              <w:right w:w="100" w:type="dxa"/>
            </w:tcMar>
            <w:vAlign w:val="center"/>
          </w:tcPr>
          <w:p w14:paraId="1AF31F7F" w14:textId="77777777" w:rsidR="00AE05ED" w:rsidRDefault="00000000">
            <w:pPr>
              <w:keepLines/>
              <w:spacing w:after="0" w:line="264" w:lineRule="auto"/>
              <w:jc w:val="center"/>
            </w:pPr>
            <w:r>
              <w:rPr>
                <w:b/>
                <w:color w:val="FFFFFF"/>
                <w:sz w:val="19"/>
              </w:rPr>
              <w:t>Std error</w:t>
            </w:r>
          </w:p>
        </w:tc>
        <w:tc>
          <w:tcPr>
            <w:tcW w:w="1512" w:type="dxa"/>
            <w:shd w:val="clear" w:color="auto" w:fill="1F4E78"/>
            <w:tcMar>
              <w:top w:w="90" w:type="dxa"/>
              <w:left w:w="100" w:type="dxa"/>
              <w:bottom w:w="90" w:type="dxa"/>
              <w:right w:w="100" w:type="dxa"/>
            </w:tcMar>
            <w:vAlign w:val="center"/>
          </w:tcPr>
          <w:p w14:paraId="7C0BF9AA" w14:textId="77777777" w:rsidR="00AE05ED" w:rsidRDefault="00000000">
            <w:pPr>
              <w:keepLines/>
              <w:spacing w:after="0" w:line="264" w:lineRule="auto"/>
              <w:jc w:val="center"/>
            </w:pPr>
            <w:r>
              <w:rPr>
                <w:b/>
                <w:color w:val="FFFFFF"/>
                <w:sz w:val="19"/>
              </w:rPr>
              <w:t>t statistic</w:t>
            </w:r>
          </w:p>
        </w:tc>
        <w:tc>
          <w:tcPr>
            <w:tcW w:w="1512" w:type="dxa"/>
            <w:shd w:val="clear" w:color="auto" w:fill="1F4E78"/>
            <w:tcMar>
              <w:top w:w="90" w:type="dxa"/>
              <w:left w:w="100" w:type="dxa"/>
              <w:bottom w:w="90" w:type="dxa"/>
              <w:right w:w="100" w:type="dxa"/>
            </w:tcMar>
            <w:vAlign w:val="center"/>
          </w:tcPr>
          <w:p w14:paraId="7275E73D" w14:textId="77777777" w:rsidR="00AE05ED" w:rsidRDefault="00000000">
            <w:pPr>
              <w:keepLines/>
              <w:spacing w:after="0" w:line="264" w:lineRule="auto"/>
              <w:jc w:val="center"/>
            </w:pPr>
            <w:r>
              <w:rPr>
                <w:b/>
                <w:color w:val="FFFFFF"/>
                <w:sz w:val="19"/>
              </w:rPr>
              <w:t>p value</w:t>
            </w:r>
          </w:p>
        </w:tc>
      </w:tr>
      <w:tr w:rsidR="00AE05ED" w14:paraId="1872616A" w14:textId="77777777">
        <w:trPr>
          <w:cantSplit/>
          <w:jc w:val="center"/>
        </w:trPr>
        <w:tc>
          <w:tcPr>
            <w:tcW w:w="3168" w:type="dxa"/>
            <w:shd w:val="clear" w:color="auto" w:fill="FFFFFF"/>
            <w:tcMar>
              <w:top w:w="90" w:type="dxa"/>
              <w:left w:w="100" w:type="dxa"/>
              <w:bottom w:w="90" w:type="dxa"/>
              <w:right w:w="100" w:type="dxa"/>
            </w:tcMar>
            <w:vAlign w:val="center"/>
          </w:tcPr>
          <w:p w14:paraId="7F0E2F5B" w14:textId="77777777" w:rsidR="00AE05ED" w:rsidRDefault="00000000">
            <w:pPr>
              <w:keepLines/>
              <w:spacing w:after="0" w:line="264" w:lineRule="auto"/>
            </w:pPr>
            <w:r>
              <w:rPr>
                <w:sz w:val="19"/>
              </w:rPr>
              <w:t>Constant</w:t>
            </w:r>
          </w:p>
        </w:tc>
        <w:tc>
          <w:tcPr>
            <w:tcW w:w="1872" w:type="dxa"/>
            <w:shd w:val="clear" w:color="auto" w:fill="FFFFFF"/>
            <w:tcMar>
              <w:top w:w="90" w:type="dxa"/>
              <w:left w:w="100" w:type="dxa"/>
              <w:bottom w:w="90" w:type="dxa"/>
              <w:right w:w="100" w:type="dxa"/>
            </w:tcMar>
            <w:vAlign w:val="center"/>
          </w:tcPr>
          <w:p w14:paraId="5E3BB164" w14:textId="77777777" w:rsidR="00AE05ED" w:rsidRDefault="00000000">
            <w:pPr>
              <w:keepLines/>
              <w:spacing w:after="0" w:line="264" w:lineRule="auto"/>
              <w:jc w:val="center"/>
            </w:pPr>
            <w:r>
              <w:rPr>
                <w:sz w:val="19"/>
              </w:rPr>
              <w:t>0.146773</w:t>
            </w:r>
          </w:p>
        </w:tc>
        <w:tc>
          <w:tcPr>
            <w:tcW w:w="1872" w:type="dxa"/>
            <w:shd w:val="clear" w:color="auto" w:fill="FFFFFF"/>
            <w:tcMar>
              <w:top w:w="90" w:type="dxa"/>
              <w:left w:w="100" w:type="dxa"/>
              <w:bottom w:w="90" w:type="dxa"/>
              <w:right w:w="100" w:type="dxa"/>
            </w:tcMar>
            <w:vAlign w:val="center"/>
          </w:tcPr>
          <w:p w14:paraId="3311226B" w14:textId="77777777" w:rsidR="00AE05ED" w:rsidRDefault="00000000">
            <w:pPr>
              <w:keepLines/>
              <w:spacing w:after="0" w:line="264" w:lineRule="auto"/>
              <w:jc w:val="center"/>
            </w:pPr>
            <w:r>
              <w:rPr>
                <w:sz w:val="19"/>
              </w:rPr>
              <w:t>0.044827</w:t>
            </w:r>
          </w:p>
        </w:tc>
        <w:tc>
          <w:tcPr>
            <w:tcW w:w="1512" w:type="dxa"/>
            <w:shd w:val="clear" w:color="auto" w:fill="FFFFFF"/>
            <w:tcMar>
              <w:top w:w="90" w:type="dxa"/>
              <w:left w:w="100" w:type="dxa"/>
              <w:bottom w:w="90" w:type="dxa"/>
              <w:right w:w="100" w:type="dxa"/>
            </w:tcMar>
            <w:vAlign w:val="center"/>
          </w:tcPr>
          <w:p w14:paraId="33623B96" w14:textId="77777777" w:rsidR="00AE05ED" w:rsidRDefault="00000000">
            <w:pPr>
              <w:keepLines/>
              <w:spacing w:after="0" w:line="264" w:lineRule="auto"/>
              <w:jc w:val="center"/>
            </w:pPr>
            <w:r>
              <w:rPr>
                <w:sz w:val="19"/>
              </w:rPr>
              <w:t>3.274</w:t>
            </w:r>
          </w:p>
        </w:tc>
        <w:tc>
          <w:tcPr>
            <w:tcW w:w="1512" w:type="dxa"/>
            <w:shd w:val="clear" w:color="auto" w:fill="FFFFFF"/>
            <w:tcMar>
              <w:top w:w="90" w:type="dxa"/>
              <w:left w:w="100" w:type="dxa"/>
              <w:bottom w:w="90" w:type="dxa"/>
              <w:right w:w="100" w:type="dxa"/>
            </w:tcMar>
            <w:vAlign w:val="center"/>
          </w:tcPr>
          <w:p w14:paraId="5A94C5BA" w14:textId="77777777" w:rsidR="00AE05ED" w:rsidRDefault="00000000">
            <w:pPr>
              <w:keepLines/>
              <w:spacing w:after="0" w:line="264" w:lineRule="auto"/>
              <w:jc w:val="center"/>
            </w:pPr>
            <w:r>
              <w:rPr>
                <w:sz w:val="19"/>
              </w:rPr>
              <w:t>0.0020</w:t>
            </w:r>
          </w:p>
        </w:tc>
      </w:tr>
      <w:tr w:rsidR="00AE05ED" w14:paraId="59E10BEB" w14:textId="77777777">
        <w:trPr>
          <w:cantSplit/>
          <w:jc w:val="center"/>
        </w:trPr>
        <w:tc>
          <w:tcPr>
            <w:tcW w:w="3168" w:type="dxa"/>
            <w:shd w:val="clear" w:color="auto" w:fill="F2F6FA"/>
            <w:tcMar>
              <w:top w:w="90" w:type="dxa"/>
              <w:left w:w="100" w:type="dxa"/>
              <w:bottom w:w="90" w:type="dxa"/>
              <w:right w:w="100" w:type="dxa"/>
            </w:tcMar>
            <w:vAlign w:val="center"/>
          </w:tcPr>
          <w:p w14:paraId="770FE81C" w14:textId="77777777" w:rsidR="00AE05ED" w:rsidRPr="00A11DB8" w:rsidRDefault="00000000">
            <w:pPr>
              <w:keepLines/>
              <w:spacing w:after="0" w:line="264" w:lineRule="auto"/>
              <w:rPr>
                <w:color w:val="EE0000"/>
              </w:rPr>
            </w:pPr>
            <w:r w:rsidRPr="00A11DB8">
              <w:rPr>
                <w:color w:val="EE0000"/>
                <w:sz w:val="19"/>
              </w:rPr>
              <w:t>TARP dummy D</w:t>
            </w:r>
          </w:p>
        </w:tc>
        <w:tc>
          <w:tcPr>
            <w:tcW w:w="1872" w:type="dxa"/>
            <w:shd w:val="clear" w:color="auto" w:fill="F2F6FA"/>
            <w:tcMar>
              <w:top w:w="90" w:type="dxa"/>
              <w:left w:w="100" w:type="dxa"/>
              <w:bottom w:w="90" w:type="dxa"/>
              <w:right w:w="100" w:type="dxa"/>
            </w:tcMar>
            <w:vAlign w:val="center"/>
          </w:tcPr>
          <w:p w14:paraId="38487AC0" w14:textId="77777777" w:rsidR="00AE05ED" w:rsidRDefault="00000000">
            <w:pPr>
              <w:keepLines/>
              <w:spacing w:after="0" w:line="264" w:lineRule="auto"/>
              <w:jc w:val="center"/>
            </w:pPr>
            <w:r>
              <w:rPr>
                <w:sz w:val="19"/>
              </w:rPr>
              <w:t>0.041366</w:t>
            </w:r>
          </w:p>
        </w:tc>
        <w:tc>
          <w:tcPr>
            <w:tcW w:w="1872" w:type="dxa"/>
            <w:shd w:val="clear" w:color="auto" w:fill="F2F6FA"/>
            <w:tcMar>
              <w:top w:w="90" w:type="dxa"/>
              <w:left w:w="100" w:type="dxa"/>
              <w:bottom w:w="90" w:type="dxa"/>
              <w:right w:w="100" w:type="dxa"/>
            </w:tcMar>
            <w:vAlign w:val="center"/>
          </w:tcPr>
          <w:p w14:paraId="4F99E5E6" w14:textId="77777777" w:rsidR="00AE05ED" w:rsidRDefault="00000000">
            <w:pPr>
              <w:keepLines/>
              <w:spacing w:after="0" w:line="264" w:lineRule="auto"/>
              <w:jc w:val="center"/>
            </w:pPr>
            <w:r>
              <w:rPr>
                <w:sz w:val="19"/>
              </w:rPr>
              <w:t>0.012740</w:t>
            </w:r>
          </w:p>
        </w:tc>
        <w:tc>
          <w:tcPr>
            <w:tcW w:w="1512" w:type="dxa"/>
            <w:shd w:val="clear" w:color="auto" w:fill="F2F6FA"/>
            <w:tcMar>
              <w:top w:w="90" w:type="dxa"/>
              <w:left w:w="100" w:type="dxa"/>
              <w:bottom w:w="90" w:type="dxa"/>
              <w:right w:w="100" w:type="dxa"/>
            </w:tcMar>
            <w:vAlign w:val="center"/>
          </w:tcPr>
          <w:p w14:paraId="5E1593B3" w14:textId="77777777" w:rsidR="00AE05ED" w:rsidRDefault="00000000">
            <w:pPr>
              <w:keepLines/>
              <w:spacing w:after="0" w:line="264" w:lineRule="auto"/>
              <w:jc w:val="center"/>
            </w:pPr>
            <w:r>
              <w:rPr>
                <w:sz w:val="19"/>
              </w:rPr>
              <w:t>3.247</w:t>
            </w:r>
          </w:p>
        </w:tc>
        <w:tc>
          <w:tcPr>
            <w:tcW w:w="1512" w:type="dxa"/>
            <w:shd w:val="clear" w:color="auto" w:fill="F2F6FA"/>
            <w:tcMar>
              <w:top w:w="90" w:type="dxa"/>
              <w:left w:w="100" w:type="dxa"/>
              <w:bottom w:w="90" w:type="dxa"/>
              <w:right w:w="100" w:type="dxa"/>
            </w:tcMar>
            <w:vAlign w:val="center"/>
          </w:tcPr>
          <w:p w14:paraId="7CD0307C" w14:textId="77777777" w:rsidR="00AE05ED" w:rsidRPr="00A11DB8" w:rsidRDefault="00000000">
            <w:pPr>
              <w:keepLines/>
              <w:spacing w:after="0" w:line="264" w:lineRule="auto"/>
              <w:jc w:val="center"/>
              <w:rPr>
                <w:color w:val="EE0000"/>
              </w:rPr>
            </w:pPr>
            <w:r w:rsidRPr="00A11DB8">
              <w:rPr>
                <w:color w:val="EE0000"/>
                <w:sz w:val="19"/>
              </w:rPr>
              <w:t>0.0022</w:t>
            </w:r>
          </w:p>
        </w:tc>
      </w:tr>
      <w:tr w:rsidR="00AE05ED" w14:paraId="4B87593E" w14:textId="77777777">
        <w:trPr>
          <w:cantSplit/>
          <w:jc w:val="center"/>
        </w:trPr>
        <w:tc>
          <w:tcPr>
            <w:tcW w:w="3168" w:type="dxa"/>
            <w:shd w:val="clear" w:color="auto" w:fill="FFFFFF"/>
            <w:tcMar>
              <w:top w:w="90" w:type="dxa"/>
              <w:left w:w="100" w:type="dxa"/>
              <w:bottom w:w="90" w:type="dxa"/>
              <w:right w:w="100" w:type="dxa"/>
            </w:tcMar>
            <w:vAlign w:val="center"/>
          </w:tcPr>
          <w:p w14:paraId="29930E6A" w14:textId="77777777" w:rsidR="00AE05ED" w:rsidRDefault="00000000">
            <w:pPr>
              <w:keepLines/>
              <w:spacing w:after="0" w:line="264" w:lineRule="auto"/>
            </w:pPr>
            <w:r>
              <w:rPr>
                <w:sz w:val="19"/>
              </w:rPr>
              <w:t>EF lag 1</w:t>
            </w:r>
          </w:p>
        </w:tc>
        <w:tc>
          <w:tcPr>
            <w:tcW w:w="1872" w:type="dxa"/>
            <w:shd w:val="clear" w:color="auto" w:fill="FFFFFF"/>
            <w:tcMar>
              <w:top w:w="90" w:type="dxa"/>
              <w:left w:w="100" w:type="dxa"/>
              <w:bottom w:w="90" w:type="dxa"/>
              <w:right w:w="100" w:type="dxa"/>
            </w:tcMar>
            <w:vAlign w:val="center"/>
          </w:tcPr>
          <w:p w14:paraId="099CBC66" w14:textId="77777777" w:rsidR="00AE05ED" w:rsidRDefault="00000000">
            <w:pPr>
              <w:keepLines/>
              <w:spacing w:after="0" w:line="264" w:lineRule="auto"/>
              <w:jc w:val="center"/>
            </w:pPr>
            <w:r>
              <w:rPr>
                <w:sz w:val="19"/>
              </w:rPr>
              <w:t>0.744191</w:t>
            </w:r>
          </w:p>
        </w:tc>
        <w:tc>
          <w:tcPr>
            <w:tcW w:w="1872" w:type="dxa"/>
            <w:shd w:val="clear" w:color="auto" w:fill="FFFFFF"/>
            <w:tcMar>
              <w:top w:w="90" w:type="dxa"/>
              <w:left w:w="100" w:type="dxa"/>
              <w:bottom w:w="90" w:type="dxa"/>
              <w:right w:w="100" w:type="dxa"/>
            </w:tcMar>
            <w:vAlign w:val="center"/>
          </w:tcPr>
          <w:p w14:paraId="5CF437E5" w14:textId="77777777" w:rsidR="00AE05ED" w:rsidRDefault="00000000">
            <w:pPr>
              <w:keepLines/>
              <w:spacing w:after="0" w:line="264" w:lineRule="auto"/>
              <w:jc w:val="center"/>
            </w:pPr>
            <w:r>
              <w:rPr>
                <w:sz w:val="19"/>
              </w:rPr>
              <w:t>0.075783</w:t>
            </w:r>
          </w:p>
        </w:tc>
        <w:tc>
          <w:tcPr>
            <w:tcW w:w="1512" w:type="dxa"/>
            <w:shd w:val="clear" w:color="auto" w:fill="FFFFFF"/>
            <w:tcMar>
              <w:top w:w="90" w:type="dxa"/>
              <w:left w:w="100" w:type="dxa"/>
              <w:bottom w:w="90" w:type="dxa"/>
              <w:right w:w="100" w:type="dxa"/>
            </w:tcMar>
            <w:vAlign w:val="center"/>
          </w:tcPr>
          <w:p w14:paraId="201137CA" w14:textId="77777777" w:rsidR="00AE05ED" w:rsidRDefault="00000000">
            <w:pPr>
              <w:keepLines/>
              <w:spacing w:after="0" w:line="264" w:lineRule="auto"/>
              <w:jc w:val="center"/>
            </w:pPr>
            <w:r>
              <w:rPr>
                <w:sz w:val="19"/>
              </w:rPr>
              <w:t>9.820</w:t>
            </w:r>
          </w:p>
        </w:tc>
        <w:tc>
          <w:tcPr>
            <w:tcW w:w="1512" w:type="dxa"/>
            <w:shd w:val="clear" w:color="auto" w:fill="FFFFFF"/>
            <w:tcMar>
              <w:top w:w="90" w:type="dxa"/>
              <w:left w:w="100" w:type="dxa"/>
              <w:bottom w:w="90" w:type="dxa"/>
              <w:right w:w="100" w:type="dxa"/>
            </w:tcMar>
            <w:vAlign w:val="center"/>
          </w:tcPr>
          <w:p w14:paraId="4F9613ED" w14:textId="77777777" w:rsidR="00AE05ED" w:rsidRDefault="00000000">
            <w:pPr>
              <w:keepLines/>
              <w:spacing w:after="0" w:line="264" w:lineRule="auto"/>
              <w:jc w:val="center"/>
            </w:pPr>
            <w:r>
              <w:rPr>
                <w:sz w:val="19"/>
              </w:rPr>
              <w:t>&lt;0.001</w:t>
            </w:r>
          </w:p>
        </w:tc>
      </w:tr>
      <w:tr w:rsidR="00AE05ED" w14:paraId="4FB32D8A" w14:textId="77777777">
        <w:trPr>
          <w:cantSplit/>
          <w:jc w:val="center"/>
        </w:trPr>
        <w:tc>
          <w:tcPr>
            <w:tcW w:w="3168" w:type="dxa"/>
            <w:shd w:val="clear" w:color="auto" w:fill="F2F6FA"/>
            <w:tcMar>
              <w:top w:w="90" w:type="dxa"/>
              <w:left w:w="100" w:type="dxa"/>
              <w:bottom w:w="90" w:type="dxa"/>
              <w:right w:w="100" w:type="dxa"/>
            </w:tcMar>
            <w:vAlign w:val="center"/>
          </w:tcPr>
          <w:p w14:paraId="227779D0" w14:textId="77777777" w:rsidR="00AE05ED" w:rsidRDefault="00000000">
            <w:pPr>
              <w:keepLines/>
              <w:spacing w:after="0" w:line="264" w:lineRule="auto"/>
            </w:pPr>
            <w:r>
              <w:rPr>
                <w:sz w:val="19"/>
              </w:rPr>
              <w:t>Unemployment change lag 1</w:t>
            </w:r>
          </w:p>
        </w:tc>
        <w:tc>
          <w:tcPr>
            <w:tcW w:w="1872" w:type="dxa"/>
            <w:shd w:val="clear" w:color="auto" w:fill="F2F6FA"/>
            <w:tcMar>
              <w:top w:w="90" w:type="dxa"/>
              <w:left w:w="100" w:type="dxa"/>
              <w:bottom w:w="90" w:type="dxa"/>
              <w:right w:w="100" w:type="dxa"/>
            </w:tcMar>
            <w:vAlign w:val="center"/>
          </w:tcPr>
          <w:p w14:paraId="5C88F5AE" w14:textId="77777777" w:rsidR="00AE05ED" w:rsidRDefault="00000000">
            <w:pPr>
              <w:keepLines/>
              <w:spacing w:after="0" w:line="264" w:lineRule="auto"/>
              <w:jc w:val="center"/>
            </w:pPr>
            <w:r>
              <w:rPr>
                <w:sz w:val="19"/>
              </w:rPr>
              <w:t>0.006477</w:t>
            </w:r>
          </w:p>
        </w:tc>
        <w:tc>
          <w:tcPr>
            <w:tcW w:w="1872" w:type="dxa"/>
            <w:shd w:val="clear" w:color="auto" w:fill="F2F6FA"/>
            <w:tcMar>
              <w:top w:w="90" w:type="dxa"/>
              <w:left w:w="100" w:type="dxa"/>
              <w:bottom w:w="90" w:type="dxa"/>
              <w:right w:w="100" w:type="dxa"/>
            </w:tcMar>
            <w:vAlign w:val="center"/>
          </w:tcPr>
          <w:p w14:paraId="0D45FB3E" w14:textId="77777777" w:rsidR="00AE05ED" w:rsidRDefault="00000000">
            <w:pPr>
              <w:keepLines/>
              <w:spacing w:after="0" w:line="264" w:lineRule="auto"/>
              <w:jc w:val="center"/>
            </w:pPr>
            <w:r>
              <w:rPr>
                <w:sz w:val="19"/>
              </w:rPr>
              <w:t>0.002851</w:t>
            </w:r>
          </w:p>
        </w:tc>
        <w:tc>
          <w:tcPr>
            <w:tcW w:w="1512" w:type="dxa"/>
            <w:shd w:val="clear" w:color="auto" w:fill="F2F6FA"/>
            <w:tcMar>
              <w:top w:w="90" w:type="dxa"/>
              <w:left w:w="100" w:type="dxa"/>
              <w:bottom w:w="90" w:type="dxa"/>
              <w:right w:w="100" w:type="dxa"/>
            </w:tcMar>
            <w:vAlign w:val="center"/>
          </w:tcPr>
          <w:p w14:paraId="50C423A2" w14:textId="77777777" w:rsidR="00AE05ED" w:rsidRDefault="00000000">
            <w:pPr>
              <w:keepLines/>
              <w:spacing w:after="0" w:line="264" w:lineRule="auto"/>
              <w:jc w:val="center"/>
            </w:pPr>
            <w:r>
              <w:rPr>
                <w:sz w:val="19"/>
              </w:rPr>
              <w:t>2.271</w:t>
            </w:r>
          </w:p>
        </w:tc>
        <w:tc>
          <w:tcPr>
            <w:tcW w:w="1512" w:type="dxa"/>
            <w:shd w:val="clear" w:color="auto" w:fill="F2F6FA"/>
            <w:tcMar>
              <w:top w:w="90" w:type="dxa"/>
              <w:left w:w="100" w:type="dxa"/>
              <w:bottom w:w="90" w:type="dxa"/>
              <w:right w:w="100" w:type="dxa"/>
            </w:tcMar>
            <w:vAlign w:val="center"/>
          </w:tcPr>
          <w:p w14:paraId="0F97DAD7" w14:textId="77777777" w:rsidR="00AE05ED" w:rsidRDefault="00000000">
            <w:pPr>
              <w:keepLines/>
              <w:spacing w:after="0" w:line="264" w:lineRule="auto"/>
              <w:jc w:val="center"/>
            </w:pPr>
            <w:r>
              <w:rPr>
                <w:sz w:val="19"/>
              </w:rPr>
              <w:t>0.0280</w:t>
            </w:r>
          </w:p>
        </w:tc>
      </w:tr>
    </w:tbl>
    <w:p w14:paraId="27E6F342" w14:textId="77777777" w:rsidR="00AE05ED" w:rsidRDefault="00000000">
      <w:pPr>
        <w:pStyle w:val="21"/>
        <w:spacing w:after="140"/>
      </w:pPr>
      <w:r>
        <w:t>Relationship to the direct EF model</w:t>
      </w:r>
    </w:p>
    <w:p w14:paraId="620EE292" w14:textId="77777777" w:rsidR="00AE05ED" w:rsidRDefault="00000000">
      <w:pPr>
        <w:spacing w:after="120" w:line="264" w:lineRule="auto"/>
      </w:pPr>
      <w:r>
        <w:t>The reduced model is numerically identical to the earlier direct-level ARDL fitted to the same smoothed EF series. The data, sample, regressors and OLS estimator are the same. Coefficients and forecasts agree within numerical precision. It is not identical to the earlier unsmoothed-data estimates.</w:t>
      </w:r>
    </w:p>
    <w:p w14:paraId="7016F2B2" w14:textId="77777777" w:rsidR="00AE05ED" w:rsidRDefault="00000000">
      <w:pPr>
        <w:spacing w:after="120" w:line="264" w:lineRule="auto"/>
      </w:pPr>
      <w:r>
        <w:t>Rerunning forward selection with the reduced controls also selects unemployment alone under the primary sample policy. Its entry p-value is 0.0280. The best additional macro, ECI, has p = 0.1167, so no second macro enters.</w:t>
      </w:r>
    </w:p>
    <w:p w14:paraId="3B6999F0" w14:textId="77777777" w:rsidR="00AE05ED" w:rsidRDefault="00000000">
      <w:pPr>
        <w:pStyle w:val="21"/>
        <w:spacing w:after="140"/>
      </w:pPr>
      <w:r>
        <w:t>Why the two trend results differ</w:t>
      </w:r>
    </w:p>
    <w:p w14:paraId="5D436F04" w14:textId="77777777" w:rsidR="00AE05ED" w:rsidRDefault="00000000">
      <w:pPr>
        <w:spacing w:after="120" w:line="264" w:lineRule="auto"/>
      </w:pPr>
      <w:r>
        <w:t>The OLS trend regression measures the time pattern after controlling for the TARP step. The full ARDL asks whether time adds information after also controlling for prior EF, unemployment change and the transition pulse. Lagged EF carries much of the slow-moving pattern. A significant OLS trend and an insignificant conditional ARDL trend are therefore not contradictory.</w:t>
      </w:r>
    </w:p>
    <w:p w14:paraId="7F06DCB1" w14:textId="77777777" w:rsidR="00AE05ED" w:rsidRDefault="00000000">
      <w:pPr>
        <w:pStyle w:val="1"/>
        <w:pageBreakBefore/>
        <w:spacing w:before="0" w:after="140"/>
      </w:pPr>
      <w:r>
        <w:lastRenderedPageBreak/>
        <w:t>5 Statistical comparison of the ARDL models</w:t>
      </w:r>
    </w:p>
    <w:p w14:paraId="454D7640" w14:textId="77777777" w:rsidR="00AE05ED" w:rsidRDefault="00000000">
      <w:pPr>
        <w:spacing w:after="120" w:line="264" w:lineRule="auto"/>
      </w:pPr>
      <w:r>
        <w:t>Both models use the same smoothed target, unemployment regressor, 49 estimation rows and nine-quarter OOT period. The full model estimates six coefficients and the reduced model estimates four. Lower RMSE, MAE, AIC and BIC values are preferred for the corresponding comparison.</w:t>
      </w:r>
    </w:p>
    <w:p w14:paraId="47BE4A25" w14:textId="77777777" w:rsidR="00AE05ED" w:rsidRDefault="00000000">
      <w:pPr>
        <w:pStyle w:val="af7"/>
        <w:keepNext/>
        <w:spacing w:before="100" w:after="80" w:line="264" w:lineRule="auto"/>
      </w:pPr>
      <w:r>
        <w:rPr>
          <w:b w:val="0"/>
          <w:i/>
          <w:color w:val="666666"/>
          <w:sz w:val="19"/>
        </w:rPr>
        <w:t>Table 11  Fit and forecast comparison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4896"/>
        <w:gridCol w:w="2520"/>
        <w:gridCol w:w="2520"/>
      </w:tblGrid>
      <w:tr w:rsidR="00AE05ED" w14:paraId="256D9B20" w14:textId="77777777">
        <w:trPr>
          <w:cantSplit/>
          <w:tblHeader/>
          <w:jc w:val="center"/>
        </w:trPr>
        <w:tc>
          <w:tcPr>
            <w:tcW w:w="4896" w:type="dxa"/>
            <w:shd w:val="clear" w:color="auto" w:fill="1F4E78"/>
            <w:tcMar>
              <w:top w:w="90" w:type="dxa"/>
              <w:left w:w="100" w:type="dxa"/>
              <w:bottom w:w="90" w:type="dxa"/>
              <w:right w:w="100" w:type="dxa"/>
            </w:tcMar>
            <w:vAlign w:val="center"/>
          </w:tcPr>
          <w:p w14:paraId="6A2F3F90" w14:textId="77777777" w:rsidR="00AE05ED" w:rsidRDefault="00000000">
            <w:pPr>
              <w:keepLines/>
              <w:spacing w:after="0" w:line="264" w:lineRule="auto"/>
              <w:jc w:val="center"/>
            </w:pPr>
            <w:r>
              <w:rPr>
                <w:b/>
                <w:color w:val="FFFFFF"/>
                <w:sz w:val="20"/>
              </w:rPr>
              <w:t>Measure</w:t>
            </w:r>
          </w:p>
        </w:tc>
        <w:tc>
          <w:tcPr>
            <w:tcW w:w="2520" w:type="dxa"/>
            <w:shd w:val="clear" w:color="auto" w:fill="1F4E78"/>
            <w:tcMar>
              <w:top w:w="90" w:type="dxa"/>
              <w:left w:w="100" w:type="dxa"/>
              <w:bottom w:w="90" w:type="dxa"/>
              <w:right w:w="100" w:type="dxa"/>
            </w:tcMar>
            <w:vAlign w:val="center"/>
          </w:tcPr>
          <w:p w14:paraId="31A65426" w14:textId="77777777" w:rsidR="00AE05ED" w:rsidRDefault="00000000">
            <w:pPr>
              <w:keepLines/>
              <w:spacing w:after="0" w:line="264" w:lineRule="auto"/>
              <w:jc w:val="center"/>
            </w:pPr>
            <w:r>
              <w:rPr>
                <w:b/>
                <w:color w:val="FFFFFF"/>
                <w:sz w:val="20"/>
              </w:rPr>
              <w:t>Full ARDL</w:t>
            </w:r>
          </w:p>
        </w:tc>
        <w:tc>
          <w:tcPr>
            <w:tcW w:w="2520" w:type="dxa"/>
            <w:shd w:val="clear" w:color="auto" w:fill="1F4E78"/>
            <w:tcMar>
              <w:top w:w="90" w:type="dxa"/>
              <w:left w:w="100" w:type="dxa"/>
              <w:bottom w:w="90" w:type="dxa"/>
              <w:right w:w="100" w:type="dxa"/>
            </w:tcMar>
            <w:vAlign w:val="center"/>
          </w:tcPr>
          <w:p w14:paraId="54F711AA" w14:textId="77777777" w:rsidR="00AE05ED" w:rsidRDefault="00000000">
            <w:pPr>
              <w:keepLines/>
              <w:spacing w:after="0" w:line="264" w:lineRule="auto"/>
              <w:jc w:val="center"/>
            </w:pPr>
            <w:r>
              <w:rPr>
                <w:b/>
                <w:color w:val="FFFFFF"/>
                <w:sz w:val="20"/>
              </w:rPr>
              <w:t>Reduced ARDL</w:t>
            </w:r>
          </w:p>
        </w:tc>
      </w:tr>
      <w:tr w:rsidR="00AE05ED" w14:paraId="1F848B2E" w14:textId="77777777">
        <w:trPr>
          <w:cantSplit/>
          <w:jc w:val="center"/>
        </w:trPr>
        <w:tc>
          <w:tcPr>
            <w:tcW w:w="4896" w:type="dxa"/>
            <w:shd w:val="clear" w:color="auto" w:fill="FFFFFF"/>
            <w:tcMar>
              <w:top w:w="90" w:type="dxa"/>
              <w:left w:w="100" w:type="dxa"/>
              <w:bottom w:w="90" w:type="dxa"/>
              <w:right w:w="100" w:type="dxa"/>
            </w:tcMar>
            <w:vAlign w:val="center"/>
          </w:tcPr>
          <w:p w14:paraId="78E4D178" w14:textId="77777777" w:rsidR="00AE05ED" w:rsidRDefault="00000000">
            <w:pPr>
              <w:keepLines/>
              <w:spacing w:after="0" w:line="264" w:lineRule="auto"/>
            </w:pPr>
            <w:r>
              <w:rPr>
                <w:sz w:val="20"/>
              </w:rPr>
              <w:t>Number of coefficients</w:t>
            </w:r>
          </w:p>
        </w:tc>
        <w:tc>
          <w:tcPr>
            <w:tcW w:w="2520" w:type="dxa"/>
            <w:shd w:val="clear" w:color="auto" w:fill="FFFFFF"/>
            <w:tcMar>
              <w:top w:w="90" w:type="dxa"/>
              <w:left w:w="100" w:type="dxa"/>
              <w:bottom w:w="90" w:type="dxa"/>
              <w:right w:w="100" w:type="dxa"/>
            </w:tcMar>
            <w:vAlign w:val="center"/>
          </w:tcPr>
          <w:p w14:paraId="7D44E74B" w14:textId="77777777" w:rsidR="00AE05ED" w:rsidRDefault="00000000">
            <w:pPr>
              <w:keepLines/>
              <w:spacing w:after="0" w:line="264" w:lineRule="auto"/>
              <w:jc w:val="center"/>
            </w:pPr>
            <w:r>
              <w:rPr>
                <w:sz w:val="20"/>
              </w:rPr>
              <w:t>6</w:t>
            </w:r>
          </w:p>
        </w:tc>
        <w:tc>
          <w:tcPr>
            <w:tcW w:w="2520" w:type="dxa"/>
            <w:shd w:val="clear" w:color="auto" w:fill="FFFFFF"/>
            <w:tcMar>
              <w:top w:w="90" w:type="dxa"/>
              <w:left w:w="100" w:type="dxa"/>
              <w:bottom w:w="90" w:type="dxa"/>
              <w:right w:w="100" w:type="dxa"/>
            </w:tcMar>
            <w:vAlign w:val="center"/>
          </w:tcPr>
          <w:p w14:paraId="576A2E71" w14:textId="77777777" w:rsidR="00AE05ED" w:rsidRDefault="00000000">
            <w:pPr>
              <w:keepLines/>
              <w:spacing w:after="0" w:line="264" w:lineRule="auto"/>
              <w:jc w:val="center"/>
            </w:pPr>
            <w:r>
              <w:rPr>
                <w:sz w:val="20"/>
              </w:rPr>
              <w:t>4</w:t>
            </w:r>
          </w:p>
        </w:tc>
      </w:tr>
      <w:tr w:rsidR="00AE05ED" w14:paraId="18179B5B" w14:textId="77777777">
        <w:trPr>
          <w:cantSplit/>
          <w:jc w:val="center"/>
        </w:trPr>
        <w:tc>
          <w:tcPr>
            <w:tcW w:w="4896" w:type="dxa"/>
            <w:shd w:val="clear" w:color="auto" w:fill="F2F6FA"/>
            <w:tcMar>
              <w:top w:w="90" w:type="dxa"/>
              <w:left w:w="100" w:type="dxa"/>
              <w:bottom w:w="90" w:type="dxa"/>
              <w:right w:w="100" w:type="dxa"/>
            </w:tcMar>
            <w:vAlign w:val="center"/>
          </w:tcPr>
          <w:p w14:paraId="3ADC2D4B" w14:textId="77777777" w:rsidR="00AE05ED" w:rsidRDefault="00000000">
            <w:pPr>
              <w:keepLines/>
              <w:spacing w:after="0" w:line="264" w:lineRule="auto"/>
            </w:pPr>
            <w:r>
              <w:rPr>
                <w:sz w:val="20"/>
              </w:rPr>
              <w:t>Adjusted R²</w:t>
            </w:r>
          </w:p>
        </w:tc>
        <w:tc>
          <w:tcPr>
            <w:tcW w:w="2520" w:type="dxa"/>
            <w:shd w:val="clear" w:color="auto" w:fill="F2F6FA"/>
            <w:tcMar>
              <w:top w:w="90" w:type="dxa"/>
              <w:left w:w="100" w:type="dxa"/>
              <w:bottom w:w="90" w:type="dxa"/>
              <w:right w:w="100" w:type="dxa"/>
            </w:tcMar>
            <w:vAlign w:val="center"/>
          </w:tcPr>
          <w:p w14:paraId="2BC257F6" w14:textId="77777777" w:rsidR="00AE05ED" w:rsidRDefault="00000000">
            <w:pPr>
              <w:keepLines/>
              <w:spacing w:after="0" w:line="264" w:lineRule="auto"/>
              <w:jc w:val="center"/>
            </w:pPr>
            <w:r>
              <w:rPr>
                <w:sz w:val="20"/>
              </w:rPr>
              <w:t>0.8278</w:t>
            </w:r>
          </w:p>
        </w:tc>
        <w:tc>
          <w:tcPr>
            <w:tcW w:w="2520" w:type="dxa"/>
            <w:shd w:val="clear" w:color="auto" w:fill="F2F6FA"/>
            <w:tcMar>
              <w:top w:w="90" w:type="dxa"/>
              <w:left w:w="100" w:type="dxa"/>
              <w:bottom w:w="90" w:type="dxa"/>
              <w:right w:w="100" w:type="dxa"/>
            </w:tcMar>
            <w:vAlign w:val="center"/>
          </w:tcPr>
          <w:p w14:paraId="59B5374E" w14:textId="77777777" w:rsidR="00AE05ED" w:rsidRDefault="00000000">
            <w:pPr>
              <w:keepLines/>
              <w:spacing w:after="0" w:line="264" w:lineRule="auto"/>
              <w:jc w:val="center"/>
            </w:pPr>
            <w:r>
              <w:rPr>
                <w:sz w:val="20"/>
              </w:rPr>
              <w:t>0.8256</w:t>
            </w:r>
          </w:p>
        </w:tc>
      </w:tr>
      <w:tr w:rsidR="00AE05ED" w14:paraId="603628A8" w14:textId="77777777">
        <w:trPr>
          <w:cantSplit/>
          <w:jc w:val="center"/>
        </w:trPr>
        <w:tc>
          <w:tcPr>
            <w:tcW w:w="4896" w:type="dxa"/>
            <w:shd w:val="clear" w:color="auto" w:fill="FFFFFF"/>
            <w:tcMar>
              <w:top w:w="90" w:type="dxa"/>
              <w:left w:w="100" w:type="dxa"/>
              <w:bottom w:w="90" w:type="dxa"/>
              <w:right w:w="100" w:type="dxa"/>
            </w:tcMar>
            <w:vAlign w:val="center"/>
          </w:tcPr>
          <w:p w14:paraId="5CAFBABD" w14:textId="77777777" w:rsidR="00AE05ED" w:rsidRDefault="00000000">
            <w:pPr>
              <w:keepLines/>
              <w:spacing w:after="0" w:line="264" w:lineRule="auto"/>
            </w:pPr>
            <w:r>
              <w:rPr>
                <w:sz w:val="20"/>
              </w:rPr>
              <w:t>In-sample RMSE</w:t>
            </w:r>
          </w:p>
        </w:tc>
        <w:tc>
          <w:tcPr>
            <w:tcW w:w="2520" w:type="dxa"/>
            <w:shd w:val="clear" w:color="auto" w:fill="FFFFFF"/>
            <w:tcMar>
              <w:top w:w="90" w:type="dxa"/>
              <w:left w:w="100" w:type="dxa"/>
              <w:bottom w:w="90" w:type="dxa"/>
              <w:right w:w="100" w:type="dxa"/>
            </w:tcMar>
            <w:vAlign w:val="center"/>
          </w:tcPr>
          <w:p w14:paraId="5C9BC5D7" w14:textId="77777777" w:rsidR="00AE05ED" w:rsidRDefault="00000000">
            <w:pPr>
              <w:keepLines/>
              <w:spacing w:after="0" w:line="264" w:lineRule="auto"/>
              <w:jc w:val="center"/>
            </w:pPr>
            <w:r>
              <w:rPr>
                <w:sz w:val="20"/>
              </w:rPr>
              <w:t>0.02760</w:t>
            </w:r>
          </w:p>
        </w:tc>
        <w:tc>
          <w:tcPr>
            <w:tcW w:w="2520" w:type="dxa"/>
            <w:shd w:val="clear" w:color="auto" w:fill="FFFFFF"/>
            <w:tcMar>
              <w:top w:w="90" w:type="dxa"/>
              <w:left w:w="100" w:type="dxa"/>
              <w:bottom w:w="90" w:type="dxa"/>
              <w:right w:w="100" w:type="dxa"/>
            </w:tcMar>
            <w:vAlign w:val="center"/>
          </w:tcPr>
          <w:p w14:paraId="5F01B97F" w14:textId="77777777" w:rsidR="00AE05ED" w:rsidRDefault="00000000">
            <w:pPr>
              <w:keepLines/>
              <w:spacing w:after="0" w:line="264" w:lineRule="auto"/>
              <w:jc w:val="center"/>
            </w:pPr>
            <w:r>
              <w:rPr>
                <w:sz w:val="20"/>
              </w:rPr>
              <w:t>0.02842</w:t>
            </w:r>
          </w:p>
        </w:tc>
      </w:tr>
      <w:tr w:rsidR="00AE05ED" w14:paraId="584231E2" w14:textId="77777777">
        <w:trPr>
          <w:cantSplit/>
          <w:jc w:val="center"/>
        </w:trPr>
        <w:tc>
          <w:tcPr>
            <w:tcW w:w="4896" w:type="dxa"/>
            <w:shd w:val="clear" w:color="auto" w:fill="F2F6FA"/>
            <w:tcMar>
              <w:top w:w="90" w:type="dxa"/>
              <w:left w:w="100" w:type="dxa"/>
              <w:bottom w:w="90" w:type="dxa"/>
              <w:right w:w="100" w:type="dxa"/>
            </w:tcMar>
            <w:vAlign w:val="center"/>
          </w:tcPr>
          <w:p w14:paraId="18C2A7F9" w14:textId="77777777" w:rsidR="00AE05ED" w:rsidRDefault="00000000">
            <w:pPr>
              <w:keepLines/>
              <w:spacing w:after="0" w:line="264" w:lineRule="auto"/>
            </w:pPr>
            <w:r>
              <w:rPr>
                <w:sz w:val="20"/>
              </w:rPr>
              <w:t>AIC</w:t>
            </w:r>
          </w:p>
        </w:tc>
        <w:tc>
          <w:tcPr>
            <w:tcW w:w="2520" w:type="dxa"/>
            <w:shd w:val="clear" w:color="auto" w:fill="F2F6FA"/>
            <w:tcMar>
              <w:top w:w="90" w:type="dxa"/>
              <w:left w:w="100" w:type="dxa"/>
              <w:bottom w:w="90" w:type="dxa"/>
              <w:right w:w="100" w:type="dxa"/>
            </w:tcMar>
            <w:vAlign w:val="center"/>
          </w:tcPr>
          <w:p w14:paraId="7EB2C75B" w14:textId="77777777" w:rsidR="00AE05ED" w:rsidRDefault="00000000">
            <w:pPr>
              <w:keepLines/>
              <w:spacing w:after="0" w:line="264" w:lineRule="auto"/>
              <w:jc w:val="center"/>
            </w:pPr>
            <w:r>
              <w:rPr>
                <w:sz w:val="20"/>
              </w:rPr>
              <w:t>−200.744</w:t>
            </w:r>
          </w:p>
        </w:tc>
        <w:tc>
          <w:tcPr>
            <w:tcW w:w="2520" w:type="dxa"/>
            <w:shd w:val="clear" w:color="auto" w:fill="F2F6FA"/>
            <w:tcMar>
              <w:top w:w="90" w:type="dxa"/>
              <w:left w:w="100" w:type="dxa"/>
              <w:bottom w:w="90" w:type="dxa"/>
              <w:right w:w="100" w:type="dxa"/>
            </w:tcMar>
            <w:vAlign w:val="center"/>
          </w:tcPr>
          <w:p w14:paraId="2B96EE56" w14:textId="77777777" w:rsidR="00AE05ED" w:rsidRDefault="00000000">
            <w:pPr>
              <w:keepLines/>
              <w:spacing w:after="0" w:line="264" w:lineRule="auto"/>
              <w:jc w:val="center"/>
            </w:pPr>
            <w:r>
              <w:rPr>
                <w:sz w:val="20"/>
              </w:rPr>
              <w:t>−201.875</w:t>
            </w:r>
          </w:p>
        </w:tc>
      </w:tr>
      <w:tr w:rsidR="00AE05ED" w14:paraId="4C02DFCF" w14:textId="77777777">
        <w:trPr>
          <w:cantSplit/>
          <w:jc w:val="center"/>
        </w:trPr>
        <w:tc>
          <w:tcPr>
            <w:tcW w:w="4896" w:type="dxa"/>
            <w:shd w:val="clear" w:color="auto" w:fill="FFFFFF"/>
            <w:tcMar>
              <w:top w:w="90" w:type="dxa"/>
              <w:left w:w="100" w:type="dxa"/>
              <w:bottom w:w="90" w:type="dxa"/>
              <w:right w:w="100" w:type="dxa"/>
            </w:tcMar>
            <w:vAlign w:val="center"/>
          </w:tcPr>
          <w:p w14:paraId="7E80805E" w14:textId="77777777" w:rsidR="00AE05ED" w:rsidRDefault="00000000">
            <w:pPr>
              <w:keepLines/>
              <w:spacing w:after="0" w:line="264" w:lineRule="auto"/>
            </w:pPr>
            <w:r>
              <w:rPr>
                <w:sz w:val="20"/>
              </w:rPr>
              <w:t>BIC</w:t>
            </w:r>
          </w:p>
        </w:tc>
        <w:tc>
          <w:tcPr>
            <w:tcW w:w="2520" w:type="dxa"/>
            <w:shd w:val="clear" w:color="auto" w:fill="FFFFFF"/>
            <w:tcMar>
              <w:top w:w="90" w:type="dxa"/>
              <w:left w:w="100" w:type="dxa"/>
              <w:bottom w:w="90" w:type="dxa"/>
              <w:right w:w="100" w:type="dxa"/>
            </w:tcMar>
            <w:vAlign w:val="center"/>
          </w:tcPr>
          <w:p w14:paraId="22C98B1D" w14:textId="77777777" w:rsidR="00AE05ED" w:rsidRDefault="00000000">
            <w:pPr>
              <w:keepLines/>
              <w:spacing w:after="0" w:line="264" w:lineRule="auto"/>
              <w:jc w:val="center"/>
            </w:pPr>
            <w:r>
              <w:rPr>
                <w:sz w:val="20"/>
              </w:rPr>
              <w:t>−189.393</w:t>
            </w:r>
          </w:p>
        </w:tc>
        <w:tc>
          <w:tcPr>
            <w:tcW w:w="2520" w:type="dxa"/>
            <w:shd w:val="clear" w:color="auto" w:fill="FFFFFF"/>
            <w:tcMar>
              <w:top w:w="90" w:type="dxa"/>
              <w:left w:w="100" w:type="dxa"/>
              <w:bottom w:w="90" w:type="dxa"/>
              <w:right w:w="100" w:type="dxa"/>
            </w:tcMar>
            <w:vAlign w:val="center"/>
          </w:tcPr>
          <w:p w14:paraId="28EA9FD8" w14:textId="77777777" w:rsidR="00AE05ED" w:rsidRDefault="00000000">
            <w:pPr>
              <w:keepLines/>
              <w:spacing w:after="0" w:line="264" w:lineRule="auto"/>
              <w:jc w:val="center"/>
            </w:pPr>
            <w:r>
              <w:rPr>
                <w:sz w:val="20"/>
              </w:rPr>
              <w:t>−194.307</w:t>
            </w:r>
          </w:p>
        </w:tc>
      </w:tr>
      <w:tr w:rsidR="00AE05ED" w14:paraId="5AAB82C5" w14:textId="77777777">
        <w:trPr>
          <w:cantSplit/>
          <w:jc w:val="center"/>
        </w:trPr>
        <w:tc>
          <w:tcPr>
            <w:tcW w:w="4896" w:type="dxa"/>
            <w:shd w:val="clear" w:color="auto" w:fill="F2F6FA"/>
            <w:tcMar>
              <w:top w:w="90" w:type="dxa"/>
              <w:left w:w="100" w:type="dxa"/>
              <w:bottom w:w="90" w:type="dxa"/>
              <w:right w:w="100" w:type="dxa"/>
            </w:tcMar>
            <w:vAlign w:val="center"/>
          </w:tcPr>
          <w:p w14:paraId="2550E6D6" w14:textId="77777777" w:rsidR="00AE05ED" w:rsidRDefault="00000000">
            <w:pPr>
              <w:keepLines/>
              <w:spacing w:after="0" w:line="264" w:lineRule="auto"/>
            </w:pPr>
            <w:r>
              <w:rPr>
                <w:sz w:val="20"/>
              </w:rPr>
              <w:t>OOT one-step RMSE</w:t>
            </w:r>
          </w:p>
        </w:tc>
        <w:tc>
          <w:tcPr>
            <w:tcW w:w="2520" w:type="dxa"/>
            <w:shd w:val="clear" w:color="auto" w:fill="F2F6FA"/>
            <w:tcMar>
              <w:top w:w="90" w:type="dxa"/>
              <w:left w:w="100" w:type="dxa"/>
              <w:bottom w:w="90" w:type="dxa"/>
              <w:right w:w="100" w:type="dxa"/>
            </w:tcMar>
            <w:vAlign w:val="center"/>
          </w:tcPr>
          <w:p w14:paraId="2BB46308" w14:textId="77777777" w:rsidR="00AE05ED" w:rsidRDefault="00000000">
            <w:pPr>
              <w:keepLines/>
              <w:spacing w:after="0" w:line="264" w:lineRule="auto"/>
              <w:jc w:val="center"/>
            </w:pPr>
            <w:r>
              <w:rPr>
                <w:sz w:val="20"/>
              </w:rPr>
              <w:t>0.02668</w:t>
            </w:r>
          </w:p>
        </w:tc>
        <w:tc>
          <w:tcPr>
            <w:tcW w:w="2520" w:type="dxa"/>
            <w:shd w:val="clear" w:color="auto" w:fill="F2F6FA"/>
            <w:tcMar>
              <w:top w:w="90" w:type="dxa"/>
              <w:left w:w="100" w:type="dxa"/>
              <w:bottom w:w="90" w:type="dxa"/>
              <w:right w:w="100" w:type="dxa"/>
            </w:tcMar>
            <w:vAlign w:val="center"/>
          </w:tcPr>
          <w:p w14:paraId="4247E1BA" w14:textId="77777777" w:rsidR="00AE05ED" w:rsidRDefault="00000000">
            <w:pPr>
              <w:keepLines/>
              <w:spacing w:after="0" w:line="264" w:lineRule="auto"/>
              <w:jc w:val="center"/>
            </w:pPr>
            <w:r>
              <w:rPr>
                <w:sz w:val="20"/>
              </w:rPr>
              <w:t>0.02785</w:t>
            </w:r>
          </w:p>
        </w:tc>
      </w:tr>
      <w:tr w:rsidR="00AE05ED" w14:paraId="423F14CE" w14:textId="77777777">
        <w:trPr>
          <w:cantSplit/>
          <w:jc w:val="center"/>
        </w:trPr>
        <w:tc>
          <w:tcPr>
            <w:tcW w:w="4896" w:type="dxa"/>
            <w:shd w:val="clear" w:color="auto" w:fill="FFFFFF"/>
            <w:tcMar>
              <w:top w:w="90" w:type="dxa"/>
              <w:left w:w="100" w:type="dxa"/>
              <w:bottom w:w="90" w:type="dxa"/>
              <w:right w:w="100" w:type="dxa"/>
            </w:tcMar>
            <w:vAlign w:val="center"/>
          </w:tcPr>
          <w:p w14:paraId="00C4B67B" w14:textId="77777777" w:rsidR="00AE05ED" w:rsidRPr="00A11DB8" w:rsidRDefault="00000000">
            <w:pPr>
              <w:keepLines/>
              <w:spacing w:after="0" w:line="264" w:lineRule="auto"/>
              <w:rPr>
                <w:color w:val="EE0000"/>
              </w:rPr>
            </w:pPr>
            <w:r w:rsidRPr="00A11DB8">
              <w:rPr>
                <w:color w:val="EE0000"/>
                <w:sz w:val="20"/>
              </w:rPr>
              <w:t>OOT recursive RMSE</w:t>
            </w:r>
          </w:p>
        </w:tc>
        <w:tc>
          <w:tcPr>
            <w:tcW w:w="2520" w:type="dxa"/>
            <w:shd w:val="clear" w:color="auto" w:fill="FFFFFF"/>
            <w:tcMar>
              <w:top w:w="90" w:type="dxa"/>
              <w:left w:w="100" w:type="dxa"/>
              <w:bottom w:w="90" w:type="dxa"/>
              <w:right w:w="100" w:type="dxa"/>
            </w:tcMar>
            <w:vAlign w:val="center"/>
          </w:tcPr>
          <w:p w14:paraId="15994A47" w14:textId="77777777" w:rsidR="00AE05ED" w:rsidRPr="00A11DB8" w:rsidRDefault="00000000">
            <w:pPr>
              <w:keepLines/>
              <w:spacing w:after="0" w:line="264" w:lineRule="auto"/>
              <w:jc w:val="center"/>
              <w:rPr>
                <w:color w:val="EE0000"/>
              </w:rPr>
            </w:pPr>
            <w:r w:rsidRPr="00A11DB8">
              <w:rPr>
                <w:color w:val="EE0000"/>
                <w:sz w:val="20"/>
              </w:rPr>
              <w:t>0.02587</w:t>
            </w:r>
          </w:p>
        </w:tc>
        <w:tc>
          <w:tcPr>
            <w:tcW w:w="2520" w:type="dxa"/>
            <w:shd w:val="clear" w:color="auto" w:fill="FFFFFF"/>
            <w:tcMar>
              <w:top w:w="90" w:type="dxa"/>
              <w:left w:w="100" w:type="dxa"/>
              <w:bottom w:w="90" w:type="dxa"/>
              <w:right w:w="100" w:type="dxa"/>
            </w:tcMar>
            <w:vAlign w:val="center"/>
          </w:tcPr>
          <w:p w14:paraId="34C3451C" w14:textId="77777777" w:rsidR="00AE05ED" w:rsidRPr="00A11DB8" w:rsidRDefault="00000000">
            <w:pPr>
              <w:keepLines/>
              <w:spacing w:after="0" w:line="264" w:lineRule="auto"/>
              <w:jc w:val="center"/>
              <w:rPr>
                <w:color w:val="EE0000"/>
              </w:rPr>
            </w:pPr>
            <w:r w:rsidRPr="00A11DB8">
              <w:rPr>
                <w:color w:val="EE0000"/>
                <w:sz w:val="20"/>
              </w:rPr>
              <w:t>0.03733</w:t>
            </w:r>
          </w:p>
        </w:tc>
      </w:tr>
      <w:tr w:rsidR="00AE05ED" w14:paraId="65BE4943" w14:textId="77777777">
        <w:trPr>
          <w:cantSplit/>
          <w:jc w:val="center"/>
        </w:trPr>
        <w:tc>
          <w:tcPr>
            <w:tcW w:w="4896" w:type="dxa"/>
            <w:shd w:val="clear" w:color="auto" w:fill="F2F6FA"/>
            <w:tcMar>
              <w:top w:w="90" w:type="dxa"/>
              <w:left w:w="100" w:type="dxa"/>
              <w:bottom w:w="90" w:type="dxa"/>
              <w:right w:w="100" w:type="dxa"/>
            </w:tcMar>
            <w:vAlign w:val="center"/>
          </w:tcPr>
          <w:p w14:paraId="090E0BED" w14:textId="77777777" w:rsidR="00AE05ED" w:rsidRDefault="00000000">
            <w:pPr>
              <w:keepLines/>
              <w:spacing w:after="0" w:line="264" w:lineRule="auto"/>
            </w:pPr>
            <w:r>
              <w:rPr>
                <w:sz w:val="20"/>
              </w:rPr>
              <w:t>OOT one-step MAE</w:t>
            </w:r>
          </w:p>
        </w:tc>
        <w:tc>
          <w:tcPr>
            <w:tcW w:w="2520" w:type="dxa"/>
            <w:shd w:val="clear" w:color="auto" w:fill="F2F6FA"/>
            <w:tcMar>
              <w:top w:w="90" w:type="dxa"/>
              <w:left w:w="100" w:type="dxa"/>
              <w:bottom w:w="90" w:type="dxa"/>
              <w:right w:w="100" w:type="dxa"/>
            </w:tcMar>
            <w:vAlign w:val="center"/>
          </w:tcPr>
          <w:p w14:paraId="7AEC403C" w14:textId="77777777" w:rsidR="00AE05ED" w:rsidRDefault="00000000">
            <w:pPr>
              <w:keepLines/>
              <w:spacing w:after="0" w:line="264" w:lineRule="auto"/>
              <w:jc w:val="center"/>
            </w:pPr>
            <w:r>
              <w:rPr>
                <w:sz w:val="20"/>
              </w:rPr>
              <w:t>0.01975</w:t>
            </w:r>
          </w:p>
        </w:tc>
        <w:tc>
          <w:tcPr>
            <w:tcW w:w="2520" w:type="dxa"/>
            <w:shd w:val="clear" w:color="auto" w:fill="F2F6FA"/>
            <w:tcMar>
              <w:top w:w="90" w:type="dxa"/>
              <w:left w:w="100" w:type="dxa"/>
              <w:bottom w:w="90" w:type="dxa"/>
              <w:right w:w="100" w:type="dxa"/>
            </w:tcMar>
            <w:vAlign w:val="center"/>
          </w:tcPr>
          <w:p w14:paraId="54694664" w14:textId="77777777" w:rsidR="00AE05ED" w:rsidRDefault="00000000">
            <w:pPr>
              <w:keepLines/>
              <w:spacing w:after="0" w:line="264" w:lineRule="auto"/>
              <w:jc w:val="center"/>
            </w:pPr>
            <w:r>
              <w:rPr>
                <w:sz w:val="20"/>
              </w:rPr>
              <w:t>0.02305</w:t>
            </w:r>
          </w:p>
        </w:tc>
      </w:tr>
      <w:tr w:rsidR="00AE05ED" w14:paraId="23B077E6" w14:textId="77777777">
        <w:trPr>
          <w:cantSplit/>
          <w:jc w:val="center"/>
        </w:trPr>
        <w:tc>
          <w:tcPr>
            <w:tcW w:w="4896" w:type="dxa"/>
            <w:shd w:val="clear" w:color="auto" w:fill="FFFFFF"/>
            <w:tcMar>
              <w:top w:w="90" w:type="dxa"/>
              <w:left w:w="100" w:type="dxa"/>
              <w:bottom w:w="90" w:type="dxa"/>
              <w:right w:w="100" w:type="dxa"/>
            </w:tcMar>
            <w:vAlign w:val="center"/>
          </w:tcPr>
          <w:p w14:paraId="500D6E80" w14:textId="77777777" w:rsidR="00AE05ED" w:rsidRPr="00A11DB8" w:rsidRDefault="00000000">
            <w:pPr>
              <w:keepLines/>
              <w:spacing w:after="0" w:line="264" w:lineRule="auto"/>
              <w:rPr>
                <w:color w:val="EE0000"/>
              </w:rPr>
            </w:pPr>
            <w:r w:rsidRPr="00A11DB8">
              <w:rPr>
                <w:color w:val="EE0000"/>
                <w:sz w:val="20"/>
              </w:rPr>
              <w:t>OOT recursive MAE</w:t>
            </w:r>
          </w:p>
        </w:tc>
        <w:tc>
          <w:tcPr>
            <w:tcW w:w="2520" w:type="dxa"/>
            <w:shd w:val="clear" w:color="auto" w:fill="FFFFFF"/>
            <w:tcMar>
              <w:top w:w="90" w:type="dxa"/>
              <w:left w:w="100" w:type="dxa"/>
              <w:bottom w:w="90" w:type="dxa"/>
              <w:right w:w="100" w:type="dxa"/>
            </w:tcMar>
            <w:vAlign w:val="center"/>
          </w:tcPr>
          <w:p w14:paraId="2E54F234" w14:textId="77777777" w:rsidR="00AE05ED" w:rsidRPr="00A11DB8" w:rsidRDefault="00000000">
            <w:pPr>
              <w:keepLines/>
              <w:spacing w:after="0" w:line="264" w:lineRule="auto"/>
              <w:jc w:val="center"/>
              <w:rPr>
                <w:color w:val="EE0000"/>
              </w:rPr>
            </w:pPr>
            <w:r w:rsidRPr="00A11DB8">
              <w:rPr>
                <w:color w:val="EE0000"/>
                <w:sz w:val="20"/>
              </w:rPr>
              <w:t>0.02038</w:t>
            </w:r>
          </w:p>
        </w:tc>
        <w:tc>
          <w:tcPr>
            <w:tcW w:w="2520" w:type="dxa"/>
            <w:shd w:val="clear" w:color="auto" w:fill="FFFFFF"/>
            <w:tcMar>
              <w:top w:w="90" w:type="dxa"/>
              <w:left w:w="100" w:type="dxa"/>
              <w:bottom w:w="90" w:type="dxa"/>
              <w:right w:w="100" w:type="dxa"/>
            </w:tcMar>
            <w:vAlign w:val="center"/>
          </w:tcPr>
          <w:p w14:paraId="0BDC763B" w14:textId="77777777" w:rsidR="00AE05ED" w:rsidRPr="00A11DB8" w:rsidRDefault="00000000">
            <w:pPr>
              <w:keepLines/>
              <w:spacing w:after="0" w:line="264" w:lineRule="auto"/>
              <w:jc w:val="center"/>
              <w:rPr>
                <w:color w:val="EE0000"/>
              </w:rPr>
            </w:pPr>
            <w:r w:rsidRPr="00A11DB8">
              <w:rPr>
                <w:color w:val="EE0000"/>
                <w:sz w:val="20"/>
              </w:rPr>
              <w:t>0.03486</w:t>
            </w:r>
          </w:p>
        </w:tc>
      </w:tr>
    </w:tbl>
    <w:p w14:paraId="43F46A74" w14:textId="77777777" w:rsidR="00AE05ED" w:rsidRDefault="00000000">
      <w:pPr>
        <w:spacing w:before="100" w:after="120" w:line="264" w:lineRule="auto"/>
      </w:pPr>
      <w:r>
        <w:t>The reduced model has lower AIC and BIC. Its adjusted R² is only slightly lower. The full model has lower OOT errors under both forecast methods. Recursive RMSE rises from 0.02587 to 0.03733 when the trend and pulse are removed and the model is refitted. This is a material difference for a multi-quarter projection.</w:t>
      </w:r>
    </w:p>
    <w:p w14:paraId="12A4AAF3" w14:textId="77777777" w:rsidR="00AE05ED" w:rsidRDefault="00000000">
      <w:pPr>
        <w:pStyle w:val="af7"/>
        <w:keepNext/>
        <w:spacing w:before="100" w:after="80" w:line="264" w:lineRule="auto"/>
      </w:pPr>
      <w:r>
        <w:rPr>
          <w:b w:val="0"/>
          <w:i/>
          <w:color w:val="666666"/>
          <w:sz w:val="19"/>
        </w:rPr>
        <w:t>Table 12  Regression diagnostics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4896"/>
        <w:gridCol w:w="2520"/>
        <w:gridCol w:w="2520"/>
      </w:tblGrid>
      <w:tr w:rsidR="00AE05ED" w14:paraId="528DB5E4" w14:textId="77777777">
        <w:trPr>
          <w:cantSplit/>
          <w:tblHeader/>
          <w:jc w:val="center"/>
        </w:trPr>
        <w:tc>
          <w:tcPr>
            <w:tcW w:w="4896" w:type="dxa"/>
            <w:shd w:val="clear" w:color="auto" w:fill="1F4E78"/>
            <w:tcMar>
              <w:top w:w="90" w:type="dxa"/>
              <w:left w:w="100" w:type="dxa"/>
              <w:bottom w:w="90" w:type="dxa"/>
              <w:right w:w="100" w:type="dxa"/>
            </w:tcMar>
            <w:vAlign w:val="center"/>
          </w:tcPr>
          <w:p w14:paraId="523EF8B4" w14:textId="77777777" w:rsidR="00AE05ED" w:rsidRDefault="00000000">
            <w:pPr>
              <w:keepLines/>
              <w:spacing w:after="0" w:line="264" w:lineRule="auto"/>
              <w:jc w:val="center"/>
            </w:pPr>
            <w:r>
              <w:rPr>
                <w:b/>
                <w:color w:val="FFFFFF"/>
                <w:sz w:val="20"/>
              </w:rPr>
              <w:t>Diagnostic</w:t>
            </w:r>
          </w:p>
        </w:tc>
        <w:tc>
          <w:tcPr>
            <w:tcW w:w="2520" w:type="dxa"/>
            <w:shd w:val="clear" w:color="auto" w:fill="1F4E78"/>
            <w:tcMar>
              <w:top w:w="90" w:type="dxa"/>
              <w:left w:w="100" w:type="dxa"/>
              <w:bottom w:w="90" w:type="dxa"/>
              <w:right w:w="100" w:type="dxa"/>
            </w:tcMar>
            <w:vAlign w:val="center"/>
          </w:tcPr>
          <w:p w14:paraId="54D7F5B8" w14:textId="77777777" w:rsidR="00AE05ED" w:rsidRDefault="00000000">
            <w:pPr>
              <w:keepLines/>
              <w:spacing w:after="0" w:line="264" w:lineRule="auto"/>
              <w:jc w:val="center"/>
            </w:pPr>
            <w:r>
              <w:rPr>
                <w:b/>
                <w:color w:val="FFFFFF"/>
                <w:sz w:val="20"/>
              </w:rPr>
              <w:t>Full ARDL</w:t>
            </w:r>
          </w:p>
        </w:tc>
        <w:tc>
          <w:tcPr>
            <w:tcW w:w="2520" w:type="dxa"/>
            <w:shd w:val="clear" w:color="auto" w:fill="1F4E78"/>
            <w:tcMar>
              <w:top w:w="90" w:type="dxa"/>
              <w:left w:w="100" w:type="dxa"/>
              <w:bottom w:w="90" w:type="dxa"/>
              <w:right w:w="100" w:type="dxa"/>
            </w:tcMar>
            <w:vAlign w:val="center"/>
          </w:tcPr>
          <w:p w14:paraId="7BFA75FF" w14:textId="77777777" w:rsidR="00AE05ED" w:rsidRDefault="00000000">
            <w:pPr>
              <w:keepLines/>
              <w:spacing w:after="0" w:line="264" w:lineRule="auto"/>
              <w:jc w:val="center"/>
            </w:pPr>
            <w:r>
              <w:rPr>
                <w:b/>
                <w:color w:val="FFFFFF"/>
                <w:sz w:val="20"/>
              </w:rPr>
              <w:t>Reduced ARDL</w:t>
            </w:r>
          </w:p>
        </w:tc>
      </w:tr>
      <w:tr w:rsidR="00AE05ED" w14:paraId="705556E8" w14:textId="77777777">
        <w:trPr>
          <w:cantSplit/>
          <w:jc w:val="center"/>
        </w:trPr>
        <w:tc>
          <w:tcPr>
            <w:tcW w:w="4896" w:type="dxa"/>
            <w:shd w:val="clear" w:color="auto" w:fill="FFFFFF"/>
            <w:tcMar>
              <w:top w:w="90" w:type="dxa"/>
              <w:left w:w="100" w:type="dxa"/>
              <w:bottom w:w="90" w:type="dxa"/>
              <w:right w:w="100" w:type="dxa"/>
            </w:tcMar>
            <w:vAlign w:val="center"/>
          </w:tcPr>
          <w:p w14:paraId="2187C838" w14:textId="77777777" w:rsidR="00AE05ED" w:rsidRDefault="00000000">
            <w:pPr>
              <w:keepLines/>
              <w:spacing w:after="0" w:line="264" w:lineRule="auto"/>
            </w:pPr>
            <w:r>
              <w:rPr>
                <w:sz w:val="20"/>
              </w:rPr>
              <w:t>Serial correlation through lag 4 p</w:t>
            </w:r>
          </w:p>
        </w:tc>
        <w:tc>
          <w:tcPr>
            <w:tcW w:w="2520" w:type="dxa"/>
            <w:shd w:val="clear" w:color="auto" w:fill="FFFFFF"/>
            <w:tcMar>
              <w:top w:w="90" w:type="dxa"/>
              <w:left w:w="100" w:type="dxa"/>
              <w:bottom w:w="90" w:type="dxa"/>
              <w:right w:w="100" w:type="dxa"/>
            </w:tcMar>
            <w:vAlign w:val="center"/>
          </w:tcPr>
          <w:p w14:paraId="7118BE65" w14:textId="77777777" w:rsidR="00AE05ED" w:rsidRDefault="00000000">
            <w:pPr>
              <w:keepLines/>
              <w:spacing w:after="0" w:line="264" w:lineRule="auto"/>
              <w:jc w:val="center"/>
            </w:pPr>
            <w:r>
              <w:rPr>
                <w:sz w:val="20"/>
              </w:rPr>
              <w:t>0.2194</w:t>
            </w:r>
          </w:p>
        </w:tc>
        <w:tc>
          <w:tcPr>
            <w:tcW w:w="2520" w:type="dxa"/>
            <w:shd w:val="clear" w:color="auto" w:fill="FFFFFF"/>
            <w:tcMar>
              <w:top w:w="90" w:type="dxa"/>
              <w:left w:w="100" w:type="dxa"/>
              <w:bottom w:w="90" w:type="dxa"/>
              <w:right w:w="100" w:type="dxa"/>
            </w:tcMar>
            <w:vAlign w:val="center"/>
          </w:tcPr>
          <w:p w14:paraId="5D4D0F6B" w14:textId="77777777" w:rsidR="00AE05ED" w:rsidRDefault="00000000">
            <w:pPr>
              <w:keepLines/>
              <w:spacing w:after="0" w:line="264" w:lineRule="auto"/>
              <w:jc w:val="center"/>
            </w:pPr>
            <w:r>
              <w:rPr>
                <w:sz w:val="20"/>
              </w:rPr>
              <w:t>0.3616</w:t>
            </w:r>
          </w:p>
        </w:tc>
      </w:tr>
      <w:tr w:rsidR="00AE05ED" w14:paraId="3748F830" w14:textId="77777777">
        <w:trPr>
          <w:cantSplit/>
          <w:jc w:val="center"/>
        </w:trPr>
        <w:tc>
          <w:tcPr>
            <w:tcW w:w="4896" w:type="dxa"/>
            <w:shd w:val="clear" w:color="auto" w:fill="F2F6FA"/>
            <w:tcMar>
              <w:top w:w="90" w:type="dxa"/>
              <w:left w:w="100" w:type="dxa"/>
              <w:bottom w:w="90" w:type="dxa"/>
              <w:right w:w="100" w:type="dxa"/>
            </w:tcMar>
            <w:vAlign w:val="center"/>
          </w:tcPr>
          <w:p w14:paraId="14F3F6B9" w14:textId="77777777" w:rsidR="00AE05ED" w:rsidRDefault="00000000">
            <w:pPr>
              <w:keepLines/>
              <w:spacing w:after="0" w:line="264" w:lineRule="auto"/>
            </w:pPr>
            <w:r>
              <w:rPr>
                <w:sz w:val="20"/>
              </w:rPr>
              <w:t>Breusch–Pagan variance test p</w:t>
            </w:r>
          </w:p>
        </w:tc>
        <w:tc>
          <w:tcPr>
            <w:tcW w:w="2520" w:type="dxa"/>
            <w:shd w:val="clear" w:color="auto" w:fill="F2F6FA"/>
            <w:tcMar>
              <w:top w:w="90" w:type="dxa"/>
              <w:left w:w="100" w:type="dxa"/>
              <w:bottom w:w="90" w:type="dxa"/>
              <w:right w:w="100" w:type="dxa"/>
            </w:tcMar>
            <w:vAlign w:val="center"/>
          </w:tcPr>
          <w:p w14:paraId="6E4CD505" w14:textId="77777777" w:rsidR="00AE05ED" w:rsidRDefault="00000000">
            <w:pPr>
              <w:keepLines/>
              <w:spacing w:after="0" w:line="264" w:lineRule="auto"/>
              <w:jc w:val="center"/>
            </w:pPr>
            <w:r>
              <w:rPr>
                <w:sz w:val="20"/>
              </w:rPr>
              <w:t>0.7025</w:t>
            </w:r>
          </w:p>
        </w:tc>
        <w:tc>
          <w:tcPr>
            <w:tcW w:w="2520" w:type="dxa"/>
            <w:shd w:val="clear" w:color="auto" w:fill="F2F6FA"/>
            <w:tcMar>
              <w:top w:w="90" w:type="dxa"/>
              <w:left w:w="100" w:type="dxa"/>
              <w:bottom w:w="90" w:type="dxa"/>
              <w:right w:w="100" w:type="dxa"/>
            </w:tcMar>
            <w:vAlign w:val="center"/>
          </w:tcPr>
          <w:p w14:paraId="14951B67" w14:textId="77777777" w:rsidR="00AE05ED" w:rsidRDefault="00000000">
            <w:pPr>
              <w:keepLines/>
              <w:spacing w:after="0" w:line="264" w:lineRule="auto"/>
              <w:jc w:val="center"/>
            </w:pPr>
            <w:r>
              <w:rPr>
                <w:sz w:val="20"/>
              </w:rPr>
              <w:t>0.7076</w:t>
            </w:r>
          </w:p>
        </w:tc>
      </w:tr>
      <w:tr w:rsidR="00AE05ED" w14:paraId="701B98A6" w14:textId="77777777">
        <w:trPr>
          <w:cantSplit/>
          <w:jc w:val="center"/>
        </w:trPr>
        <w:tc>
          <w:tcPr>
            <w:tcW w:w="4896" w:type="dxa"/>
            <w:shd w:val="clear" w:color="auto" w:fill="FFFFFF"/>
            <w:tcMar>
              <w:top w:w="90" w:type="dxa"/>
              <w:left w:w="100" w:type="dxa"/>
              <w:bottom w:w="90" w:type="dxa"/>
              <w:right w:w="100" w:type="dxa"/>
            </w:tcMar>
            <w:vAlign w:val="center"/>
          </w:tcPr>
          <w:p w14:paraId="05662501" w14:textId="77777777" w:rsidR="00AE05ED" w:rsidRPr="00A11DB8" w:rsidRDefault="00000000">
            <w:pPr>
              <w:keepLines/>
              <w:spacing w:after="0" w:line="264" w:lineRule="auto"/>
              <w:rPr>
                <w:color w:val="EE0000"/>
              </w:rPr>
            </w:pPr>
            <w:r w:rsidRPr="00A11DB8">
              <w:rPr>
                <w:color w:val="EE0000"/>
                <w:sz w:val="20"/>
              </w:rPr>
              <w:t>Jarque–Bera normality test p</w:t>
            </w:r>
          </w:p>
        </w:tc>
        <w:tc>
          <w:tcPr>
            <w:tcW w:w="2520" w:type="dxa"/>
            <w:shd w:val="clear" w:color="auto" w:fill="FFFFFF"/>
            <w:tcMar>
              <w:top w:w="90" w:type="dxa"/>
              <w:left w:w="100" w:type="dxa"/>
              <w:bottom w:w="90" w:type="dxa"/>
              <w:right w:w="100" w:type="dxa"/>
            </w:tcMar>
            <w:vAlign w:val="center"/>
          </w:tcPr>
          <w:p w14:paraId="3AA6497E" w14:textId="77777777" w:rsidR="00AE05ED" w:rsidRPr="00A11DB8" w:rsidRDefault="00000000">
            <w:pPr>
              <w:keepLines/>
              <w:spacing w:after="0" w:line="264" w:lineRule="auto"/>
              <w:jc w:val="center"/>
              <w:rPr>
                <w:color w:val="EE0000"/>
              </w:rPr>
            </w:pPr>
            <w:r w:rsidRPr="00A11DB8">
              <w:rPr>
                <w:color w:val="EE0000"/>
                <w:sz w:val="20"/>
              </w:rPr>
              <w:t>0.0447</w:t>
            </w:r>
          </w:p>
        </w:tc>
        <w:tc>
          <w:tcPr>
            <w:tcW w:w="2520" w:type="dxa"/>
            <w:shd w:val="clear" w:color="auto" w:fill="FFFFFF"/>
            <w:tcMar>
              <w:top w:w="90" w:type="dxa"/>
              <w:left w:w="100" w:type="dxa"/>
              <w:bottom w:w="90" w:type="dxa"/>
              <w:right w:w="100" w:type="dxa"/>
            </w:tcMar>
            <w:vAlign w:val="center"/>
          </w:tcPr>
          <w:p w14:paraId="185E2E1C" w14:textId="77777777" w:rsidR="00AE05ED" w:rsidRDefault="00000000">
            <w:pPr>
              <w:keepLines/>
              <w:spacing w:after="0" w:line="264" w:lineRule="auto"/>
              <w:jc w:val="center"/>
            </w:pPr>
            <w:r>
              <w:rPr>
                <w:sz w:val="20"/>
              </w:rPr>
              <w:t>0.2008</w:t>
            </w:r>
          </w:p>
        </w:tc>
      </w:tr>
      <w:tr w:rsidR="00AE05ED" w14:paraId="111F6456" w14:textId="77777777">
        <w:trPr>
          <w:cantSplit/>
          <w:jc w:val="center"/>
        </w:trPr>
        <w:tc>
          <w:tcPr>
            <w:tcW w:w="4896" w:type="dxa"/>
            <w:shd w:val="clear" w:color="auto" w:fill="F2F6FA"/>
            <w:tcMar>
              <w:top w:w="90" w:type="dxa"/>
              <w:left w:w="100" w:type="dxa"/>
              <w:bottom w:w="90" w:type="dxa"/>
              <w:right w:w="100" w:type="dxa"/>
            </w:tcMar>
            <w:vAlign w:val="center"/>
          </w:tcPr>
          <w:p w14:paraId="6DBC0626" w14:textId="77777777" w:rsidR="00AE05ED" w:rsidRDefault="00000000">
            <w:pPr>
              <w:keepLines/>
              <w:spacing w:after="0" w:line="264" w:lineRule="auto"/>
            </w:pPr>
            <w:r>
              <w:rPr>
                <w:sz w:val="20"/>
              </w:rPr>
              <w:t>OLS residual CUSUM p</w:t>
            </w:r>
          </w:p>
        </w:tc>
        <w:tc>
          <w:tcPr>
            <w:tcW w:w="2520" w:type="dxa"/>
            <w:shd w:val="clear" w:color="auto" w:fill="F2F6FA"/>
            <w:tcMar>
              <w:top w:w="90" w:type="dxa"/>
              <w:left w:w="100" w:type="dxa"/>
              <w:bottom w:w="90" w:type="dxa"/>
              <w:right w:w="100" w:type="dxa"/>
            </w:tcMar>
            <w:vAlign w:val="center"/>
          </w:tcPr>
          <w:p w14:paraId="6144C495" w14:textId="77777777" w:rsidR="00AE05ED" w:rsidRDefault="00000000">
            <w:pPr>
              <w:keepLines/>
              <w:spacing w:after="0" w:line="264" w:lineRule="auto"/>
              <w:jc w:val="center"/>
            </w:pPr>
            <w:r>
              <w:rPr>
                <w:sz w:val="20"/>
              </w:rPr>
              <w:t>0.8669</w:t>
            </w:r>
          </w:p>
        </w:tc>
        <w:tc>
          <w:tcPr>
            <w:tcW w:w="2520" w:type="dxa"/>
            <w:shd w:val="clear" w:color="auto" w:fill="F2F6FA"/>
            <w:tcMar>
              <w:top w:w="90" w:type="dxa"/>
              <w:left w:w="100" w:type="dxa"/>
              <w:bottom w:w="90" w:type="dxa"/>
              <w:right w:w="100" w:type="dxa"/>
            </w:tcMar>
            <w:vAlign w:val="center"/>
          </w:tcPr>
          <w:p w14:paraId="26366DCF" w14:textId="77777777" w:rsidR="00AE05ED" w:rsidRDefault="00000000">
            <w:pPr>
              <w:keepLines/>
              <w:spacing w:after="0" w:line="264" w:lineRule="auto"/>
              <w:jc w:val="center"/>
            </w:pPr>
            <w:r>
              <w:rPr>
                <w:sz w:val="20"/>
              </w:rPr>
              <w:t>0.7347</w:t>
            </w:r>
          </w:p>
        </w:tc>
      </w:tr>
      <w:tr w:rsidR="00AE05ED" w14:paraId="6B5412E3" w14:textId="77777777">
        <w:trPr>
          <w:cantSplit/>
          <w:jc w:val="center"/>
        </w:trPr>
        <w:tc>
          <w:tcPr>
            <w:tcW w:w="4896" w:type="dxa"/>
            <w:shd w:val="clear" w:color="auto" w:fill="FFFFFF"/>
            <w:tcMar>
              <w:top w:w="90" w:type="dxa"/>
              <w:left w:w="100" w:type="dxa"/>
              <w:bottom w:w="90" w:type="dxa"/>
              <w:right w:w="100" w:type="dxa"/>
            </w:tcMar>
            <w:vAlign w:val="center"/>
          </w:tcPr>
          <w:p w14:paraId="7C58EB50" w14:textId="77777777" w:rsidR="00AE05ED" w:rsidRDefault="00000000">
            <w:pPr>
              <w:keepLines/>
              <w:spacing w:after="0" w:line="264" w:lineRule="auto"/>
            </w:pPr>
            <w:r>
              <w:rPr>
                <w:sz w:val="20"/>
              </w:rPr>
              <w:t>Maximum regressor VIF</w:t>
            </w:r>
          </w:p>
        </w:tc>
        <w:tc>
          <w:tcPr>
            <w:tcW w:w="2520" w:type="dxa"/>
            <w:shd w:val="clear" w:color="auto" w:fill="FFFFFF"/>
            <w:tcMar>
              <w:top w:w="90" w:type="dxa"/>
              <w:left w:w="100" w:type="dxa"/>
              <w:bottom w:w="90" w:type="dxa"/>
              <w:right w:w="100" w:type="dxa"/>
            </w:tcMar>
            <w:vAlign w:val="center"/>
          </w:tcPr>
          <w:p w14:paraId="7A48657A" w14:textId="77777777" w:rsidR="00AE05ED" w:rsidRDefault="00000000">
            <w:pPr>
              <w:keepLines/>
              <w:spacing w:after="0" w:line="264" w:lineRule="auto"/>
              <w:jc w:val="center"/>
            </w:pPr>
            <w:r>
              <w:rPr>
                <w:sz w:val="20"/>
              </w:rPr>
              <w:t>3.9127</w:t>
            </w:r>
          </w:p>
        </w:tc>
        <w:tc>
          <w:tcPr>
            <w:tcW w:w="2520" w:type="dxa"/>
            <w:shd w:val="clear" w:color="auto" w:fill="FFFFFF"/>
            <w:tcMar>
              <w:top w:w="90" w:type="dxa"/>
              <w:left w:w="100" w:type="dxa"/>
              <w:bottom w:w="90" w:type="dxa"/>
              <w:right w:w="100" w:type="dxa"/>
            </w:tcMar>
            <w:vAlign w:val="center"/>
          </w:tcPr>
          <w:p w14:paraId="4669FE78" w14:textId="77777777" w:rsidR="00AE05ED" w:rsidRDefault="00000000">
            <w:pPr>
              <w:keepLines/>
              <w:spacing w:after="0" w:line="264" w:lineRule="auto"/>
              <w:jc w:val="center"/>
            </w:pPr>
            <w:r>
              <w:rPr>
                <w:sz w:val="20"/>
              </w:rPr>
              <w:t>1.5817</w:t>
            </w:r>
          </w:p>
        </w:tc>
      </w:tr>
    </w:tbl>
    <w:p w14:paraId="136591BE" w14:textId="77777777" w:rsidR="00AE05ED" w:rsidRDefault="00000000">
      <w:pPr>
        <w:spacing w:before="100" w:after="120" w:line="264" w:lineRule="auto"/>
      </w:pPr>
      <w:r>
        <w:lastRenderedPageBreak/>
        <w:t>Neither model rejects the nulls of no serial correlation and constant error variance at 5%. The full model has a Jarque–Bera p-value of 0.0447, so normality is rejected at 5%; the reduced model does not reject it. Neither CUSUM check rejects at 5%. These are diagnostic results, not guarantees of model adequacy.</w:t>
      </w:r>
    </w:p>
    <w:p w14:paraId="3A94E27E" w14:textId="77777777" w:rsidR="00AE05ED" w:rsidRDefault="00000000">
      <w:pPr>
        <w:spacing w:after="120" w:line="264" w:lineRule="auto"/>
      </w:pPr>
      <w:r>
        <w:rPr>
          <w:sz w:val="20"/>
        </w:rPr>
        <w:t>The serial-correlation test uses calendar-aligned residual lags and 41 complete rows, so the excluded 2017Q4 response does not compress time. Breusch–Pagan results use its F form. Coefficient p-values are conventional OLS values and do not adjust for the prior macro search.</w:t>
      </w:r>
    </w:p>
    <w:p w14:paraId="7CC1C5A6" w14:textId="77777777" w:rsidR="00AE05ED" w:rsidRDefault="00000000">
      <w:pPr>
        <w:pStyle w:val="21"/>
        <w:spacing w:after="140"/>
      </w:pPr>
      <w:r>
        <w:t>Reading the comparison</w:t>
      </w:r>
    </w:p>
    <w:p w14:paraId="30C87541" w14:textId="77777777" w:rsidR="00AE05ED" w:rsidRDefault="00000000">
      <w:pPr>
        <w:spacing w:after="120" w:line="264" w:lineRule="auto"/>
      </w:pPr>
      <w:r>
        <w:t>Insignificant terms and better information criteria give a statistical reason to consider simplification. The lower OOT errors give a forecasting reason to retain the full specification. The final choice should reflect the intended forecast horizon and the role assigned to the deterministic trend, rather than a single p-value.</w:t>
      </w:r>
    </w:p>
    <w:p w14:paraId="15471383" w14:textId="77777777" w:rsidR="00AE05ED" w:rsidRDefault="00000000">
      <w:pPr>
        <w:pStyle w:val="1"/>
        <w:pageBreakBefore/>
        <w:spacing w:before="0" w:after="140"/>
      </w:pPr>
      <w:r>
        <w:lastRenderedPageBreak/>
        <w:t>6 Out of time forecast comparison</w:t>
      </w:r>
    </w:p>
    <w:p w14:paraId="62C43459" w14:textId="77777777" w:rsidR="00AE05ED" w:rsidRDefault="00000000">
      <w:pPr>
        <w:spacing w:after="120" w:line="264" w:lineRule="auto"/>
      </w:pPr>
      <w:r>
        <w:t>One-step forecasts use actual EF from the preceding quarter. Recursive forecasts start from actual 2023Q3 EF and then use the preceding forecast. Both methods use fixed development-sample coefficients and the same observed historical unemployment path.</w:t>
      </w:r>
    </w:p>
    <w:p w14:paraId="1C19172C" w14:textId="77777777" w:rsidR="00AE05ED" w:rsidRDefault="00000000">
      <w:pPr>
        <w:keepNext/>
        <w:spacing w:after="40"/>
      </w:pPr>
      <w:r>
        <w:rPr>
          <w:noProof/>
        </w:rPr>
        <w:drawing>
          <wp:inline distT="0" distB="0" distL="0" distR="0" wp14:anchorId="176BEF6B" wp14:editId="22CCA168">
            <wp:extent cx="6217920" cy="1536192"/>
            <wp:effectExtent l="0" t="0" r="0" b="0"/>
            <wp:docPr id="2" name="Picture 2" descr="Figure 2  One-step OOT forecasts in EF perc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e_step.png"/>
                    <pic:cNvPicPr/>
                  </pic:nvPicPr>
                  <pic:blipFill>
                    <a:blip r:embed="rId11"/>
                    <a:stretch>
                      <a:fillRect/>
                    </a:stretch>
                  </pic:blipFill>
                  <pic:spPr>
                    <a:xfrm>
                      <a:off x="0" y="0"/>
                      <a:ext cx="6217920" cy="1536192"/>
                    </a:xfrm>
                    <a:prstGeom prst="rect">
                      <a:avLst/>
                    </a:prstGeom>
                  </pic:spPr>
                </pic:pic>
              </a:graphicData>
            </a:graphic>
          </wp:inline>
        </w:drawing>
      </w:r>
    </w:p>
    <w:p w14:paraId="099AA87D" w14:textId="77777777" w:rsidR="00AE05ED" w:rsidRDefault="00000000">
      <w:pPr>
        <w:pStyle w:val="af7"/>
        <w:spacing w:after="140" w:line="264" w:lineRule="auto"/>
      </w:pPr>
      <w:r>
        <w:rPr>
          <w:b w:val="0"/>
          <w:i/>
          <w:color w:val="666666"/>
          <w:sz w:val="19"/>
        </w:rPr>
        <w:t>Figure 2  One-step OOT forecasts in EF percent</w:t>
      </w:r>
    </w:p>
    <w:p w14:paraId="0D3E6B0D" w14:textId="77777777" w:rsidR="00AE05ED" w:rsidRDefault="00000000">
      <w:pPr>
        <w:keepNext/>
        <w:spacing w:after="40"/>
      </w:pPr>
      <w:r>
        <w:rPr>
          <w:noProof/>
        </w:rPr>
        <w:drawing>
          <wp:inline distT="0" distB="0" distL="0" distR="0" wp14:anchorId="1F58DBD7" wp14:editId="2EF67E67">
            <wp:extent cx="6217920" cy="1536192"/>
            <wp:effectExtent l="0" t="0" r="0" b="0"/>
            <wp:docPr id="3" name="Picture 3" descr="Figure 3  Recursive OOT forecasts in EF perc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ursive.png"/>
                    <pic:cNvPicPr/>
                  </pic:nvPicPr>
                  <pic:blipFill>
                    <a:blip r:embed="rId12"/>
                    <a:stretch>
                      <a:fillRect/>
                    </a:stretch>
                  </pic:blipFill>
                  <pic:spPr>
                    <a:xfrm>
                      <a:off x="0" y="0"/>
                      <a:ext cx="6217920" cy="1536192"/>
                    </a:xfrm>
                    <a:prstGeom prst="rect">
                      <a:avLst/>
                    </a:prstGeom>
                  </pic:spPr>
                </pic:pic>
              </a:graphicData>
            </a:graphic>
          </wp:inline>
        </w:drawing>
      </w:r>
    </w:p>
    <w:p w14:paraId="2E9D8892" w14:textId="77777777" w:rsidR="00AE05ED" w:rsidRDefault="00000000">
      <w:pPr>
        <w:pStyle w:val="af7"/>
        <w:spacing w:after="140" w:line="264" w:lineRule="auto"/>
      </w:pPr>
      <w:r>
        <w:rPr>
          <w:b w:val="0"/>
          <w:i/>
          <w:color w:val="666666"/>
          <w:sz w:val="19"/>
        </w:rPr>
        <w:t>Figure 3  Recursive OOT forecasts in EF percent</w:t>
      </w:r>
    </w:p>
    <w:p w14:paraId="6C8D2161" w14:textId="77777777" w:rsidR="00AE05ED" w:rsidRDefault="00000000">
      <w:pPr>
        <w:pStyle w:val="af7"/>
        <w:keepNext/>
        <w:spacing w:before="100" w:after="80" w:line="264" w:lineRule="auto"/>
      </w:pPr>
      <w:r>
        <w:rPr>
          <w:b w:val="0"/>
          <w:i/>
          <w:color w:val="666666"/>
          <w:sz w:val="19"/>
        </w:rPr>
        <w:t>Table 13  OOT forecasts in EF ratio units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0"/>
        <w:gridCol w:w="1008"/>
        <w:gridCol w:w="1872"/>
        <w:gridCol w:w="1872"/>
        <w:gridCol w:w="1872"/>
        <w:gridCol w:w="1872"/>
      </w:tblGrid>
      <w:tr w:rsidR="00AE05ED" w14:paraId="722ECDC4" w14:textId="77777777">
        <w:trPr>
          <w:cantSplit/>
          <w:tblHeader/>
          <w:jc w:val="center"/>
        </w:trPr>
        <w:tc>
          <w:tcPr>
            <w:tcW w:w="1440" w:type="dxa"/>
            <w:shd w:val="clear" w:color="auto" w:fill="1F4E78"/>
            <w:tcMar>
              <w:top w:w="90" w:type="dxa"/>
              <w:left w:w="100" w:type="dxa"/>
              <w:bottom w:w="90" w:type="dxa"/>
              <w:right w:w="100" w:type="dxa"/>
            </w:tcMar>
            <w:vAlign w:val="center"/>
          </w:tcPr>
          <w:p w14:paraId="7D4665FE" w14:textId="77777777" w:rsidR="00AE05ED" w:rsidRDefault="00000000">
            <w:pPr>
              <w:keepLines/>
              <w:spacing w:after="0" w:line="264" w:lineRule="auto"/>
              <w:jc w:val="center"/>
            </w:pPr>
            <w:r>
              <w:rPr>
                <w:b/>
                <w:color w:val="FFFFFF"/>
                <w:sz w:val="19"/>
              </w:rPr>
              <w:t>Quarter</w:t>
            </w:r>
          </w:p>
        </w:tc>
        <w:tc>
          <w:tcPr>
            <w:tcW w:w="1008" w:type="dxa"/>
            <w:shd w:val="clear" w:color="auto" w:fill="1F4E78"/>
            <w:tcMar>
              <w:top w:w="90" w:type="dxa"/>
              <w:left w:w="100" w:type="dxa"/>
              <w:bottom w:w="90" w:type="dxa"/>
              <w:right w:w="100" w:type="dxa"/>
            </w:tcMar>
            <w:vAlign w:val="center"/>
          </w:tcPr>
          <w:p w14:paraId="10C3C6B9" w14:textId="77777777" w:rsidR="00AE05ED" w:rsidRDefault="00000000">
            <w:pPr>
              <w:keepLines/>
              <w:spacing w:after="0" w:line="264" w:lineRule="auto"/>
              <w:jc w:val="center"/>
            </w:pPr>
            <w:r>
              <w:rPr>
                <w:b/>
                <w:color w:val="FFFFFF"/>
                <w:sz w:val="19"/>
              </w:rPr>
              <w:t>Actual</w:t>
            </w:r>
          </w:p>
        </w:tc>
        <w:tc>
          <w:tcPr>
            <w:tcW w:w="1872" w:type="dxa"/>
            <w:shd w:val="clear" w:color="auto" w:fill="1F4E78"/>
            <w:tcMar>
              <w:top w:w="90" w:type="dxa"/>
              <w:left w:w="100" w:type="dxa"/>
              <w:bottom w:w="90" w:type="dxa"/>
              <w:right w:w="100" w:type="dxa"/>
            </w:tcMar>
            <w:vAlign w:val="center"/>
          </w:tcPr>
          <w:p w14:paraId="41AB6E04" w14:textId="77777777" w:rsidR="00AE05ED" w:rsidRDefault="00000000">
            <w:pPr>
              <w:keepLines/>
              <w:spacing w:after="0" w:line="264" w:lineRule="auto"/>
              <w:jc w:val="center"/>
            </w:pPr>
            <w:r>
              <w:rPr>
                <w:b/>
                <w:color w:val="FFFFFF"/>
                <w:sz w:val="19"/>
              </w:rPr>
              <w:t>Full one step</w:t>
            </w:r>
          </w:p>
        </w:tc>
        <w:tc>
          <w:tcPr>
            <w:tcW w:w="1872" w:type="dxa"/>
            <w:shd w:val="clear" w:color="auto" w:fill="1F4E78"/>
            <w:tcMar>
              <w:top w:w="90" w:type="dxa"/>
              <w:left w:w="100" w:type="dxa"/>
              <w:bottom w:w="90" w:type="dxa"/>
              <w:right w:w="100" w:type="dxa"/>
            </w:tcMar>
            <w:vAlign w:val="center"/>
          </w:tcPr>
          <w:p w14:paraId="68A85BE1" w14:textId="77777777" w:rsidR="00AE05ED" w:rsidRDefault="00000000">
            <w:pPr>
              <w:keepLines/>
              <w:spacing w:after="0" w:line="264" w:lineRule="auto"/>
              <w:jc w:val="center"/>
            </w:pPr>
            <w:r>
              <w:rPr>
                <w:b/>
                <w:color w:val="FFFFFF"/>
                <w:sz w:val="19"/>
              </w:rPr>
              <w:t>Reduced one step</w:t>
            </w:r>
          </w:p>
        </w:tc>
        <w:tc>
          <w:tcPr>
            <w:tcW w:w="1872" w:type="dxa"/>
            <w:shd w:val="clear" w:color="auto" w:fill="1F4E78"/>
            <w:tcMar>
              <w:top w:w="90" w:type="dxa"/>
              <w:left w:w="100" w:type="dxa"/>
              <w:bottom w:w="90" w:type="dxa"/>
              <w:right w:w="100" w:type="dxa"/>
            </w:tcMar>
            <w:vAlign w:val="center"/>
          </w:tcPr>
          <w:p w14:paraId="1DD9AB12" w14:textId="77777777" w:rsidR="00AE05ED" w:rsidRDefault="00000000">
            <w:pPr>
              <w:keepLines/>
              <w:spacing w:after="0" w:line="264" w:lineRule="auto"/>
              <w:jc w:val="center"/>
            </w:pPr>
            <w:r>
              <w:rPr>
                <w:b/>
                <w:color w:val="FFFFFF"/>
                <w:sz w:val="19"/>
              </w:rPr>
              <w:t>Full recursive</w:t>
            </w:r>
          </w:p>
        </w:tc>
        <w:tc>
          <w:tcPr>
            <w:tcW w:w="1872" w:type="dxa"/>
            <w:shd w:val="clear" w:color="auto" w:fill="1F4E78"/>
            <w:tcMar>
              <w:top w:w="90" w:type="dxa"/>
              <w:left w:w="100" w:type="dxa"/>
              <w:bottom w:w="90" w:type="dxa"/>
              <w:right w:w="100" w:type="dxa"/>
            </w:tcMar>
            <w:vAlign w:val="center"/>
          </w:tcPr>
          <w:p w14:paraId="42848D55" w14:textId="77777777" w:rsidR="00AE05ED" w:rsidRDefault="00000000">
            <w:pPr>
              <w:keepLines/>
              <w:spacing w:after="0" w:line="264" w:lineRule="auto"/>
              <w:jc w:val="center"/>
            </w:pPr>
            <w:r>
              <w:rPr>
                <w:b/>
                <w:color w:val="FFFFFF"/>
                <w:sz w:val="19"/>
              </w:rPr>
              <w:t>Reduced recursive</w:t>
            </w:r>
          </w:p>
        </w:tc>
      </w:tr>
      <w:tr w:rsidR="00AE05ED" w14:paraId="5E496F93" w14:textId="77777777">
        <w:trPr>
          <w:cantSplit/>
          <w:jc w:val="center"/>
        </w:trPr>
        <w:tc>
          <w:tcPr>
            <w:tcW w:w="1440" w:type="dxa"/>
            <w:shd w:val="clear" w:color="auto" w:fill="FFFFFF"/>
            <w:tcMar>
              <w:top w:w="90" w:type="dxa"/>
              <w:left w:w="100" w:type="dxa"/>
              <w:bottom w:w="90" w:type="dxa"/>
              <w:right w:w="100" w:type="dxa"/>
            </w:tcMar>
            <w:vAlign w:val="center"/>
          </w:tcPr>
          <w:p w14:paraId="0898DAE2" w14:textId="77777777" w:rsidR="00AE05ED" w:rsidRDefault="00000000">
            <w:pPr>
              <w:keepLines/>
              <w:spacing w:after="0" w:line="264" w:lineRule="auto"/>
              <w:jc w:val="center"/>
            </w:pPr>
            <w:r>
              <w:rPr>
                <w:sz w:val="19"/>
              </w:rPr>
              <w:t>2023Q4</w:t>
            </w:r>
          </w:p>
        </w:tc>
        <w:tc>
          <w:tcPr>
            <w:tcW w:w="1008" w:type="dxa"/>
            <w:shd w:val="clear" w:color="auto" w:fill="FFFFFF"/>
            <w:tcMar>
              <w:top w:w="90" w:type="dxa"/>
              <w:left w:w="100" w:type="dxa"/>
              <w:bottom w:w="90" w:type="dxa"/>
              <w:right w:w="100" w:type="dxa"/>
            </w:tcMar>
            <w:vAlign w:val="center"/>
          </w:tcPr>
          <w:p w14:paraId="6B11BB2F" w14:textId="77777777" w:rsidR="00AE05ED" w:rsidRDefault="00000000">
            <w:pPr>
              <w:keepLines/>
              <w:spacing w:after="0" w:line="264" w:lineRule="auto"/>
              <w:jc w:val="center"/>
            </w:pPr>
            <w:r>
              <w:rPr>
                <w:sz w:val="19"/>
              </w:rPr>
              <w:t>0.617</w:t>
            </w:r>
          </w:p>
        </w:tc>
        <w:tc>
          <w:tcPr>
            <w:tcW w:w="1872" w:type="dxa"/>
            <w:shd w:val="clear" w:color="auto" w:fill="FFFFFF"/>
            <w:tcMar>
              <w:top w:w="90" w:type="dxa"/>
              <w:left w:w="100" w:type="dxa"/>
              <w:bottom w:w="90" w:type="dxa"/>
              <w:right w:w="100" w:type="dxa"/>
            </w:tcMar>
            <w:vAlign w:val="center"/>
          </w:tcPr>
          <w:p w14:paraId="2246E4ED" w14:textId="77777777" w:rsidR="00AE05ED" w:rsidRDefault="00000000">
            <w:pPr>
              <w:keepLines/>
              <w:spacing w:after="0" w:line="264" w:lineRule="auto"/>
              <w:jc w:val="center"/>
            </w:pPr>
            <w:r>
              <w:rPr>
                <w:sz w:val="19"/>
              </w:rPr>
              <w:t>0.56677</w:t>
            </w:r>
          </w:p>
        </w:tc>
        <w:tc>
          <w:tcPr>
            <w:tcW w:w="1872" w:type="dxa"/>
            <w:shd w:val="clear" w:color="auto" w:fill="FFFFFF"/>
            <w:tcMar>
              <w:top w:w="90" w:type="dxa"/>
              <w:left w:w="100" w:type="dxa"/>
              <w:bottom w:w="90" w:type="dxa"/>
              <w:right w:w="100" w:type="dxa"/>
            </w:tcMar>
            <w:vAlign w:val="center"/>
          </w:tcPr>
          <w:p w14:paraId="14C90C53" w14:textId="77777777" w:rsidR="00AE05ED" w:rsidRDefault="00000000">
            <w:pPr>
              <w:keepLines/>
              <w:spacing w:after="0" w:line="264" w:lineRule="auto"/>
              <w:jc w:val="center"/>
            </w:pPr>
            <w:r>
              <w:rPr>
                <w:sz w:val="19"/>
              </w:rPr>
              <w:t>0.57905</w:t>
            </w:r>
          </w:p>
        </w:tc>
        <w:tc>
          <w:tcPr>
            <w:tcW w:w="1872" w:type="dxa"/>
            <w:shd w:val="clear" w:color="auto" w:fill="FFFFFF"/>
            <w:tcMar>
              <w:top w:w="90" w:type="dxa"/>
              <w:left w:w="100" w:type="dxa"/>
              <w:bottom w:w="90" w:type="dxa"/>
              <w:right w:w="100" w:type="dxa"/>
            </w:tcMar>
            <w:vAlign w:val="center"/>
          </w:tcPr>
          <w:p w14:paraId="7FEA96C7" w14:textId="77777777" w:rsidR="00AE05ED" w:rsidRDefault="00000000">
            <w:pPr>
              <w:keepLines/>
              <w:spacing w:after="0" w:line="264" w:lineRule="auto"/>
              <w:jc w:val="center"/>
            </w:pPr>
            <w:r>
              <w:rPr>
                <w:sz w:val="19"/>
              </w:rPr>
              <w:t>0.56677</w:t>
            </w:r>
          </w:p>
        </w:tc>
        <w:tc>
          <w:tcPr>
            <w:tcW w:w="1872" w:type="dxa"/>
            <w:shd w:val="clear" w:color="auto" w:fill="FFFFFF"/>
            <w:tcMar>
              <w:top w:w="90" w:type="dxa"/>
              <w:left w:w="100" w:type="dxa"/>
              <w:bottom w:w="90" w:type="dxa"/>
              <w:right w:w="100" w:type="dxa"/>
            </w:tcMar>
            <w:vAlign w:val="center"/>
          </w:tcPr>
          <w:p w14:paraId="65A74D32" w14:textId="77777777" w:rsidR="00AE05ED" w:rsidRDefault="00000000">
            <w:pPr>
              <w:keepLines/>
              <w:spacing w:after="0" w:line="264" w:lineRule="auto"/>
              <w:jc w:val="center"/>
            </w:pPr>
            <w:r>
              <w:rPr>
                <w:sz w:val="19"/>
              </w:rPr>
              <w:t>0.57905</w:t>
            </w:r>
          </w:p>
        </w:tc>
      </w:tr>
      <w:tr w:rsidR="00AE05ED" w14:paraId="006EBA1E" w14:textId="77777777">
        <w:trPr>
          <w:cantSplit/>
          <w:jc w:val="center"/>
        </w:trPr>
        <w:tc>
          <w:tcPr>
            <w:tcW w:w="1440" w:type="dxa"/>
            <w:shd w:val="clear" w:color="auto" w:fill="F2F6FA"/>
            <w:tcMar>
              <w:top w:w="90" w:type="dxa"/>
              <w:left w:w="100" w:type="dxa"/>
              <w:bottom w:w="90" w:type="dxa"/>
              <w:right w:w="100" w:type="dxa"/>
            </w:tcMar>
            <w:vAlign w:val="center"/>
          </w:tcPr>
          <w:p w14:paraId="424A3045" w14:textId="77777777" w:rsidR="00AE05ED" w:rsidRDefault="00000000">
            <w:pPr>
              <w:keepLines/>
              <w:spacing w:after="0" w:line="264" w:lineRule="auto"/>
              <w:jc w:val="center"/>
            </w:pPr>
            <w:r>
              <w:rPr>
                <w:sz w:val="19"/>
              </w:rPr>
              <w:t>2024Q1</w:t>
            </w:r>
          </w:p>
        </w:tc>
        <w:tc>
          <w:tcPr>
            <w:tcW w:w="1008" w:type="dxa"/>
            <w:shd w:val="clear" w:color="auto" w:fill="F2F6FA"/>
            <w:tcMar>
              <w:top w:w="90" w:type="dxa"/>
              <w:left w:w="100" w:type="dxa"/>
              <w:bottom w:w="90" w:type="dxa"/>
              <w:right w:w="100" w:type="dxa"/>
            </w:tcMar>
            <w:vAlign w:val="center"/>
          </w:tcPr>
          <w:p w14:paraId="332AA70D" w14:textId="77777777" w:rsidR="00AE05ED" w:rsidRDefault="00000000">
            <w:pPr>
              <w:keepLines/>
              <w:spacing w:after="0" w:line="264" w:lineRule="auto"/>
              <w:jc w:val="center"/>
            </w:pPr>
            <w:r>
              <w:rPr>
                <w:sz w:val="19"/>
              </w:rPr>
              <w:t>0.593</w:t>
            </w:r>
          </w:p>
        </w:tc>
        <w:tc>
          <w:tcPr>
            <w:tcW w:w="1872" w:type="dxa"/>
            <w:shd w:val="clear" w:color="auto" w:fill="F2F6FA"/>
            <w:tcMar>
              <w:top w:w="90" w:type="dxa"/>
              <w:left w:w="100" w:type="dxa"/>
              <w:bottom w:w="90" w:type="dxa"/>
              <w:right w:w="100" w:type="dxa"/>
            </w:tcMar>
            <w:vAlign w:val="center"/>
          </w:tcPr>
          <w:p w14:paraId="06576B5A" w14:textId="77777777" w:rsidR="00AE05ED" w:rsidRDefault="00000000">
            <w:pPr>
              <w:keepLines/>
              <w:spacing w:after="0" w:line="264" w:lineRule="auto"/>
              <w:jc w:val="center"/>
            </w:pPr>
            <w:r>
              <w:rPr>
                <w:sz w:val="19"/>
              </w:rPr>
              <w:t>0.59226</w:t>
            </w:r>
          </w:p>
        </w:tc>
        <w:tc>
          <w:tcPr>
            <w:tcW w:w="1872" w:type="dxa"/>
            <w:shd w:val="clear" w:color="auto" w:fill="F2F6FA"/>
            <w:tcMar>
              <w:top w:w="90" w:type="dxa"/>
              <w:left w:w="100" w:type="dxa"/>
              <w:bottom w:w="90" w:type="dxa"/>
              <w:right w:w="100" w:type="dxa"/>
            </w:tcMar>
            <w:vAlign w:val="center"/>
          </w:tcPr>
          <w:p w14:paraId="62BE1610" w14:textId="77777777" w:rsidR="00AE05ED" w:rsidRDefault="00000000">
            <w:pPr>
              <w:keepLines/>
              <w:spacing w:after="0" w:line="264" w:lineRule="auto"/>
              <w:jc w:val="center"/>
            </w:pPr>
            <w:r>
              <w:rPr>
                <w:sz w:val="19"/>
              </w:rPr>
              <w:t>0.60702</w:t>
            </w:r>
          </w:p>
        </w:tc>
        <w:tc>
          <w:tcPr>
            <w:tcW w:w="1872" w:type="dxa"/>
            <w:shd w:val="clear" w:color="auto" w:fill="F2F6FA"/>
            <w:tcMar>
              <w:top w:w="90" w:type="dxa"/>
              <w:left w:w="100" w:type="dxa"/>
              <w:bottom w:w="90" w:type="dxa"/>
              <w:right w:w="100" w:type="dxa"/>
            </w:tcMar>
            <w:vAlign w:val="center"/>
          </w:tcPr>
          <w:p w14:paraId="316150C2" w14:textId="77777777" w:rsidR="00AE05ED" w:rsidRDefault="00000000">
            <w:pPr>
              <w:keepLines/>
              <w:spacing w:after="0" w:line="264" w:lineRule="auto"/>
              <w:jc w:val="center"/>
            </w:pPr>
            <w:r>
              <w:rPr>
                <w:sz w:val="19"/>
              </w:rPr>
              <w:t>0.55730</w:t>
            </w:r>
          </w:p>
        </w:tc>
        <w:tc>
          <w:tcPr>
            <w:tcW w:w="1872" w:type="dxa"/>
            <w:shd w:val="clear" w:color="auto" w:fill="F2F6FA"/>
            <w:tcMar>
              <w:top w:w="90" w:type="dxa"/>
              <w:left w:w="100" w:type="dxa"/>
              <w:bottom w:w="90" w:type="dxa"/>
              <w:right w:w="100" w:type="dxa"/>
            </w:tcMar>
            <w:vAlign w:val="center"/>
          </w:tcPr>
          <w:p w14:paraId="7D64005C" w14:textId="77777777" w:rsidR="00AE05ED" w:rsidRDefault="00000000">
            <w:pPr>
              <w:keepLines/>
              <w:spacing w:after="0" w:line="264" w:lineRule="auto"/>
              <w:jc w:val="center"/>
            </w:pPr>
            <w:r>
              <w:rPr>
                <w:sz w:val="19"/>
              </w:rPr>
              <w:t>0.57878</w:t>
            </w:r>
          </w:p>
        </w:tc>
      </w:tr>
      <w:tr w:rsidR="00AE05ED" w14:paraId="0CA98FB2" w14:textId="77777777">
        <w:trPr>
          <w:cantSplit/>
          <w:jc w:val="center"/>
        </w:trPr>
        <w:tc>
          <w:tcPr>
            <w:tcW w:w="1440" w:type="dxa"/>
            <w:shd w:val="clear" w:color="auto" w:fill="FFFFFF"/>
            <w:tcMar>
              <w:top w:w="90" w:type="dxa"/>
              <w:left w:w="100" w:type="dxa"/>
              <w:bottom w:w="90" w:type="dxa"/>
              <w:right w:w="100" w:type="dxa"/>
            </w:tcMar>
            <w:vAlign w:val="center"/>
          </w:tcPr>
          <w:p w14:paraId="32E6CB92" w14:textId="77777777" w:rsidR="00AE05ED" w:rsidRDefault="00000000">
            <w:pPr>
              <w:keepLines/>
              <w:spacing w:after="0" w:line="264" w:lineRule="auto"/>
              <w:jc w:val="center"/>
            </w:pPr>
            <w:r>
              <w:rPr>
                <w:sz w:val="19"/>
              </w:rPr>
              <w:t>2024Q2</w:t>
            </w:r>
          </w:p>
        </w:tc>
        <w:tc>
          <w:tcPr>
            <w:tcW w:w="1008" w:type="dxa"/>
            <w:shd w:val="clear" w:color="auto" w:fill="FFFFFF"/>
            <w:tcMar>
              <w:top w:w="90" w:type="dxa"/>
              <w:left w:w="100" w:type="dxa"/>
              <w:bottom w:w="90" w:type="dxa"/>
              <w:right w:w="100" w:type="dxa"/>
            </w:tcMar>
            <w:vAlign w:val="center"/>
          </w:tcPr>
          <w:p w14:paraId="5B1C5C22" w14:textId="77777777" w:rsidR="00AE05ED" w:rsidRDefault="00000000">
            <w:pPr>
              <w:keepLines/>
              <w:spacing w:after="0" w:line="264" w:lineRule="auto"/>
              <w:jc w:val="center"/>
            </w:pPr>
            <w:r>
              <w:rPr>
                <w:sz w:val="19"/>
              </w:rPr>
              <w:t>0.531</w:t>
            </w:r>
          </w:p>
        </w:tc>
        <w:tc>
          <w:tcPr>
            <w:tcW w:w="1872" w:type="dxa"/>
            <w:shd w:val="clear" w:color="auto" w:fill="FFFFFF"/>
            <w:tcMar>
              <w:top w:w="90" w:type="dxa"/>
              <w:left w:w="100" w:type="dxa"/>
              <w:bottom w:w="90" w:type="dxa"/>
              <w:right w:w="100" w:type="dxa"/>
            </w:tcMar>
            <w:vAlign w:val="center"/>
          </w:tcPr>
          <w:p w14:paraId="6A075D40" w14:textId="77777777" w:rsidR="00AE05ED" w:rsidRDefault="00000000">
            <w:pPr>
              <w:keepLines/>
              <w:spacing w:after="0" w:line="264" w:lineRule="auto"/>
              <w:jc w:val="center"/>
            </w:pPr>
            <w:r>
              <w:rPr>
                <w:sz w:val="19"/>
              </w:rPr>
              <w:t>0.57403</w:t>
            </w:r>
          </w:p>
        </w:tc>
        <w:tc>
          <w:tcPr>
            <w:tcW w:w="1872" w:type="dxa"/>
            <w:shd w:val="clear" w:color="auto" w:fill="FFFFFF"/>
            <w:tcMar>
              <w:top w:w="90" w:type="dxa"/>
              <w:left w:w="100" w:type="dxa"/>
              <w:bottom w:w="90" w:type="dxa"/>
              <w:right w:w="100" w:type="dxa"/>
            </w:tcMar>
            <w:vAlign w:val="center"/>
          </w:tcPr>
          <w:p w14:paraId="37916121" w14:textId="77777777" w:rsidR="00AE05ED" w:rsidRDefault="00000000">
            <w:pPr>
              <w:keepLines/>
              <w:spacing w:after="0" w:line="264" w:lineRule="auto"/>
              <w:jc w:val="center"/>
            </w:pPr>
            <w:r>
              <w:rPr>
                <w:sz w:val="19"/>
              </w:rPr>
              <w:t>0.58829</w:t>
            </w:r>
          </w:p>
        </w:tc>
        <w:tc>
          <w:tcPr>
            <w:tcW w:w="1872" w:type="dxa"/>
            <w:shd w:val="clear" w:color="auto" w:fill="FFFFFF"/>
            <w:tcMar>
              <w:top w:w="90" w:type="dxa"/>
              <w:left w:w="100" w:type="dxa"/>
              <w:bottom w:w="90" w:type="dxa"/>
              <w:right w:w="100" w:type="dxa"/>
            </w:tcMar>
            <w:vAlign w:val="center"/>
          </w:tcPr>
          <w:p w14:paraId="5F47F2A6" w14:textId="77777777" w:rsidR="00AE05ED" w:rsidRDefault="00000000">
            <w:pPr>
              <w:keepLines/>
              <w:spacing w:after="0" w:line="264" w:lineRule="auto"/>
              <w:jc w:val="center"/>
            </w:pPr>
            <w:r>
              <w:rPr>
                <w:sz w:val="19"/>
              </w:rPr>
              <w:t>0.54917</w:t>
            </w:r>
          </w:p>
        </w:tc>
        <w:tc>
          <w:tcPr>
            <w:tcW w:w="1872" w:type="dxa"/>
            <w:shd w:val="clear" w:color="auto" w:fill="FFFFFF"/>
            <w:tcMar>
              <w:top w:w="90" w:type="dxa"/>
              <w:left w:w="100" w:type="dxa"/>
              <w:bottom w:w="90" w:type="dxa"/>
              <w:right w:w="100" w:type="dxa"/>
            </w:tcMar>
            <w:vAlign w:val="center"/>
          </w:tcPr>
          <w:p w14:paraId="6634A4F7" w14:textId="77777777" w:rsidR="00AE05ED" w:rsidRDefault="00000000">
            <w:pPr>
              <w:keepLines/>
              <w:spacing w:after="0" w:line="264" w:lineRule="auto"/>
              <w:jc w:val="center"/>
            </w:pPr>
            <w:r>
              <w:rPr>
                <w:sz w:val="19"/>
              </w:rPr>
              <w:t>0.57771</w:t>
            </w:r>
          </w:p>
        </w:tc>
      </w:tr>
      <w:tr w:rsidR="00AE05ED" w14:paraId="3780178C" w14:textId="77777777">
        <w:trPr>
          <w:cantSplit/>
          <w:jc w:val="center"/>
        </w:trPr>
        <w:tc>
          <w:tcPr>
            <w:tcW w:w="1440" w:type="dxa"/>
            <w:shd w:val="clear" w:color="auto" w:fill="F2F6FA"/>
            <w:tcMar>
              <w:top w:w="90" w:type="dxa"/>
              <w:left w:w="100" w:type="dxa"/>
              <w:bottom w:w="90" w:type="dxa"/>
              <w:right w:w="100" w:type="dxa"/>
            </w:tcMar>
            <w:vAlign w:val="center"/>
          </w:tcPr>
          <w:p w14:paraId="5FFA4BB8" w14:textId="77777777" w:rsidR="00AE05ED" w:rsidRDefault="00000000">
            <w:pPr>
              <w:keepLines/>
              <w:spacing w:after="0" w:line="264" w:lineRule="auto"/>
              <w:jc w:val="center"/>
            </w:pPr>
            <w:r>
              <w:rPr>
                <w:sz w:val="19"/>
              </w:rPr>
              <w:t>2024Q3</w:t>
            </w:r>
          </w:p>
        </w:tc>
        <w:tc>
          <w:tcPr>
            <w:tcW w:w="1008" w:type="dxa"/>
            <w:shd w:val="clear" w:color="auto" w:fill="F2F6FA"/>
            <w:tcMar>
              <w:top w:w="90" w:type="dxa"/>
              <w:left w:w="100" w:type="dxa"/>
              <w:bottom w:w="90" w:type="dxa"/>
              <w:right w:w="100" w:type="dxa"/>
            </w:tcMar>
            <w:vAlign w:val="center"/>
          </w:tcPr>
          <w:p w14:paraId="2037CA8E" w14:textId="77777777" w:rsidR="00AE05ED" w:rsidRDefault="00000000">
            <w:pPr>
              <w:keepLines/>
              <w:spacing w:after="0" w:line="264" w:lineRule="auto"/>
              <w:jc w:val="center"/>
            </w:pPr>
            <w:r>
              <w:rPr>
                <w:sz w:val="19"/>
              </w:rPr>
              <w:t>0.549</w:t>
            </w:r>
          </w:p>
        </w:tc>
        <w:tc>
          <w:tcPr>
            <w:tcW w:w="1872" w:type="dxa"/>
            <w:shd w:val="clear" w:color="auto" w:fill="F2F6FA"/>
            <w:tcMar>
              <w:top w:w="90" w:type="dxa"/>
              <w:left w:w="100" w:type="dxa"/>
              <w:bottom w:w="90" w:type="dxa"/>
              <w:right w:w="100" w:type="dxa"/>
            </w:tcMar>
            <w:vAlign w:val="center"/>
          </w:tcPr>
          <w:p w14:paraId="176274F7" w14:textId="77777777" w:rsidR="00AE05ED" w:rsidRDefault="00000000">
            <w:pPr>
              <w:keepLines/>
              <w:spacing w:after="0" w:line="264" w:lineRule="auto"/>
              <w:jc w:val="center"/>
            </w:pPr>
            <w:r>
              <w:rPr>
                <w:sz w:val="19"/>
              </w:rPr>
              <w:t>0.53082</w:t>
            </w:r>
          </w:p>
        </w:tc>
        <w:tc>
          <w:tcPr>
            <w:tcW w:w="1872" w:type="dxa"/>
            <w:shd w:val="clear" w:color="auto" w:fill="F2F6FA"/>
            <w:tcMar>
              <w:top w:w="90" w:type="dxa"/>
              <w:left w:w="100" w:type="dxa"/>
              <w:bottom w:w="90" w:type="dxa"/>
              <w:right w:w="100" w:type="dxa"/>
            </w:tcMar>
            <w:vAlign w:val="center"/>
          </w:tcPr>
          <w:p w14:paraId="372DF73B" w14:textId="77777777" w:rsidR="00AE05ED" w:rsidRDefault="00000000">
            <w:pPr>
              <w:keepLines/>
              <w:spacing w:after="0" w:line="264" w:lineRule="auto"/>
              <w:jc w:val="center"/>
            </w:pPr>
            <w:r>
              <w:rPr>
                <w:sz w:val="19"/>
              </w:rPr>
              <w:t>0.54280</w:t>
            </w:r>
          </w:p>
        </w:tc>
        <w:tc>
          <w:tcPr>
            <w:tcW w:w="1872" w:type="dxa"/>
            <w:shd w:val="clear" w:color="auto" w:fill="F2F6FA"/>
            <w:tcMar>
              <w:top w:w="90" w:type="dxa"/>
              <w:left w:w="100" w:type="dxa"/>
              <w:bottom w:w="90" w:type="dxa"/>
              <w:right w:w="100" w:type="dxa"/>
            </w:tcMar>
            <w:vAlign w:val="center"/>
          </w:tcPr>
          <w:p w14:paraId="7972618E" w14:textId="77777777" w:rsidR="00AE05ED" w:rsidRDefault="00000000">
            <w:pPr>
              <w:keepLines/>
              <w:spacing w:after="0" w:line="264" w:lineRule="auto"/>
              <w:jc w:val="center"/>
            </w:pPr>
            <w:r>
              <w:rPr>
                <w:sz w:val="19"/>
              </w:rPr>
              <w:t>0.54347</w:t>
            </w:r>
          </w:p>
        </w:tc>
        <w:tc>
          <w:tcPr>
            <w:tcW w:w="1872" w:type="dxa"/>
            <w:shd w:val="clear" w:color="auto" w:fill="F2F6FA"/>
            <w:tcMar>
              <w:top w:w="90" w:type="dxa"/>
              <w:left w:w="100" w:type="dxa"/>
              <w:bottom w:w="90" w:type="dxa"/>
              <w:right w:w="100" w:type="dxa"/>
            </w:tcMar>
            <w:vAlign w:val="center"/>
          </w:tcPr>
          <w:p w14:paraId="34157D99" w14:textId="77777777" w:rsidR="00AE05ED" w:rsidRDefault="00000000">
            <w:pPr>
              <w:keepLines/>
              <w:spacing w:after="0" w:line="264" w:lineRule="auto"/>
              <w:jc w:val="center"/>
            </w:pPr>
            <w:r>
              <w:rPr>
                <w:sz w:val="19"/>
              </w:rPr>
              <w:t>0.57756</w:t>
            </w:r>
          </w:p>
        </w:tc>
      </w:tr>
      <w:tr w:rsidR="00AE05ED" w14:paraId="201137CC" w14:textId="77777777">
        <w:trPr>
          <w:cantSplit/>
          <w:jc w:val="center"/>
        </w:trPr>
        <w:tc>
          <w:tcPr>
            <w:tcW w:w="1440" w:type="dxa"/>
            <w:shd w:val="clear" w:color="auto" w:fill="FFFFFF"/>
            <w:tcMar>
              <w:top w:w="90" w:type="dxa"/>
              <w:left w:w="100" w:type="dxa"/>
              <w:bottom w:w="90" w:type="dxa"/>
              <w:right w:w="100" w:type="dxa"/>
            </w:tcMar>
            <w:vAlign w:val="center"/>
          </w:tcPr>
          <w:p w14:paraId="48141BD8" w14:textId="77777777" w:rsidR="00AE05ED" w:rsidRDefault="00000000">
            <w:pPr>
              <w:keepLines/>
              <w:spacing w:after="0" w:line="264" w:lineRule="auto"/>
              <w:jc w:val="center"/>
            </w:pPr>
            <w:r>
              <w:rPr>
                <w:sz w:val="19"/>
              </w:rPr>
              <w:t>2024Q4</w:t>
            </w:r>
          </w:p>
        </w:tc>
        <w:tc>
          <w:tcPr>
            <w:tcW w:w="1008" w:type="dxa"/>
            <w:shd w:val="clear" w:color="auto" w:fill="FFFFFF"/>
            <w:tcMar>
              <w:top w:w="90" w:type="dxa"/>
              <w:left w:w="100" w:type="dxa"/>
              <w:bottom w:w="90" w:type="dxa"/>
              <w:right w:w="100" w:type="dxa"/>
            </w:tcMar>
            <w:vAlign w:val="center"/>
          </w:tcPr>
          <w:p w14:paraId="467CF9F8" w14:textId="77777777" w:rsidR="00AE05ED" w:rsidRDefault="00000000">
            <w:pPr>
              <w:keepLines/>
              <w:spacing w:after="0" w:line="264" w:lineRule="auto"/>
              <w:jc w:val="center"/>
            </w:pPr>
            <w:r>
              <w:rPr>
                <w:sz w:val="19"/>
              </w:rPr>
              <w:t>0.527</w:t>
            </w:r>
          </w:p>
        </w:tc>
        <w:tc>
          <w:tcPr>
            <w:tcW w:w="1872" w:type="dxa"/>
            <w:shd w:val="clear" w:color="auto" w:fill="FFFFFF"/>
            <w:tcMar>
              <w:top w:w="90" w:type="dxa"/>
              <w:left w:w="100" w:type="dxa"/>
              <w:bottom w:w="90" w:type="dxa"/>
              <w:right w:w="100" w:type="dxa"/>
            </w:tcMar>
            <w:vAlign w:val="center"/>
          </w:tcPr>
          <w:p w14:paraId="438E8A64" w14:textId="77777777" w:rsidR="00AE05ED" w:rsidRDefault="00000000">
            <w:pPr>
              <w:keepLines/>
              <w:spacing w:after="0" w:line="264" w:lineRule="auto"/>
              <w:jc w:val="center"/>
            </w:pPr>
            <w:r>
              <w:rPr>
                <w:sz w:val="19"/>
              </w:rPr>
              <w:t>0.54309</w:t>
            </w:r>
          </w:p>
        </w:tc>
        <w:tc>
          <w:tcPr>
            <w:tcW w:w="1872" w:type="dxa"/>
            <w:shd w:val="clear" w:color="auto" w:fill="FFFFFF"/>
            <w:tcMar>
              <w:top w:w="90" w:type="dxa"/>
              <w:left w:w="100" w:type="dxa"/>
              <w:bottom w:w="90" w:type="dxa"/>
              <w:right w:w="100" w:type="dxa"/>
            </w:tcMar>
            <w:vAlign w:val="center"/>
          </w:tcPr>
          <w:p w14:paraId="4E5FFC5D" w14:textId="77777777" w:rsidR="00AE05ED" w:rsidRDefault="00000000">
            <w:pPr>
              <w:keepLines/>
              <w:spacing w:after="0" w:line="264" w:lineRule="auto"/>
              <w:jc w:val="center"/>
            </w:pPr>
            <w:r>
              <w:rPr>
                <w:sz w:val="19"/>
              </w:rPr>
              <w:t>0.55663</w:t>
            </w:r>
          </w:p>
        </w:tc>
        <w:tc>
          <w:tcPr>
            <w:tcW w:w="1872" w:type="dxa"/>
            <w:shd w:val="clear" w:color="auto" w:fill="FFFFFF"/>
            <w:tcMar>
              <w:top w:w="90" w:type="dxa"/>
              <w:left w:w="100" w:type="dxa"/>
              <w:bottom w:w="90" w:type="dxa"/>
              <w:right w:w="100" w:type="dxa"/>
            </w:tcMar>
            <w:vAlign w:val="center"/>
          </w:tcPr>
          <w:p w14:paraId="5361540D" w14:textId="77777777" w:rsidR="00AE05ED" w:rsidRDefault="00000000">
            <w:pPr>
              <w:keepLines/>
              <w:spacing w:after="0" w:line="264" w:lineRule="auto"/>
              <w:jc w:val="center"/>
            </w:pPr>
            <w:r>
              <w:rPr>
                <w:sz w:val="19"/>
              </w:rPr>
              <w:t>0.53924</w:t>
            </w:r>
          </w:p>
        </w:tc>
        <w:tc>
          <w:tcPr>
            <w:tcW w:w="1872" w:type="dxa"/>
            <w:shd w:val="clear" w:color="auto" w:fill="FFFFFF"/>
            <w:tcMar>
              <w:top w:w="90" w:type="dxa"/>
              <w:left w:w="100" w:type="dxa"/>
              <w:bottom w:w="90" w:type="dxa"/>
              <w:right w:w="100" w:type="dxa"/>
            </w:tcMar>
            <w:vAlign w:val="center"/>
          </w:tcPr>
          <w:p w14:paraId="57E24F83" w14:textId="77777777" w:rsidR="00AE05ED" w:rsidRDefault="00000000">
            <w:pPr>
              <w:keepLines/>
              <w:spacing w:after="0" w:line="264" w:lineRule="auto"/>
              <w:jc w:val="center"/>
            </w:pPr>
            <w:r>
              <w:rPr>
                <w:sz w:val="19"/>
              </w:rPr>
              <w:t>0.57789</w:t>
            </w:r>
          </w:p>
        </w:tc>
      </w:tr>
      <w:tr w:rsidR="00AE05ED" w14:paraId="44545DD2" w14:textId="77777777">
        <w:trPr>
          <w:cantSplit/>
          <w:jc w:val="center"/>
        </w:trPr>
        <w:tc>
          <w:tcPr>
            <w:tcW w:w="1440" w:type="dxa"/>
            <w:shd w:val="clear" w:color="auto" w:fill="F2F6FA"/>
            <w:tcMar>
              <w:top w:w="90" w:type="dxa"/>
              <w:left w:w="100" w:type="dxa"/>
              <w:bottom w:w="90" w:type="dxa"/>
              <w:right w:w="100" w:type="dxa"/>
            </w:tcMar>
            <w:vAlign w:val="center"/>
          </w:tcPr>
          <w:p w14:paraId="4F965377" w14:textId="77777777" w:rsidR="00AE05ED" w:rsidRDefault="00000000">
            <w:pPr>
              <w:keepLines/>
              <w:spacing w:after="0" w:line="264" w:lineRule="auto"/>
              <w:jc w:val="center"/>
            </w:pPr>
            <w:r>
              <w:rPr>
                <w:sz w:val="19"/>
              </w:rPr>
              <w:t>2025Q1</w:t>
            </w:r>
          </w:p>
        </w:tc>
        <w:tc>
          <w:tcPr>
            <w:tcW w:w="1008" w:type="dxa"/>
            <w:shd w:val="clear" w:color="auto" w:fill="F2F6FA"/>
            <w:tcMar>
              <w:top w:w="90" w:type="dxa"/>
              <w:left w:w="100" w:type="dxa"/>
              <w:bottom w:w="90" w:type="dxa"/>
              <w:right w:w="100" w:type="dxa"/>
            </w:tcMar>
            <w:vAlign w:val="center"/>
          </w:tcPr>
          <w:p w14:paraId="550CEB93" w14:textId="77777777" w:rsidR="00AE05ED" w:rsidRDefault="00000000">
            <w:pPr>
              <w:keepLines/>
              <w:spacing w:after="0" w:line="264" w:lineRule="auto"/>
              <w:jc w:val="center"/>
            </w:pPr>
            <w:r>
              <w:rPr>
                <w:sz w:val="19"/>
              </w:rPr>
              <w:t>0.534</w:t>
            </w:r>
          </w:p>
        </w:tc>
        <w:tc>
          <w:tcPr>
            <w:tcW w:w="1872" w:type="dxa"/>
            <w:shd w:val="clear" w:color="auto" w:fill="F2F6FA"/>
            <w:tcMar>
              <w:top w:w="90" w:type="dxa"/>
              <w:left w:w="100" w:type="dxa"/>
              <w:bottom w:w="90" w:type="dxa"/>
              <w:right w:w="100" w:type="dxa"/>
            </w:tcMar>
            <w:vAlign w:val="center"/>
          </w:tcPr>
          <w:p w14:paraId="6BB63D18" w14:textId="77777777" w:rsidR="00AE05ED" w:rsidRDefault="00000000">
            <w:pPr>
              <w:keepLines/>
              <w:spacing w:after="0" w:line="264" w:lineRule="auto"/>
              <w:jc w:val="center"/>
            </w:pPr>
            <w:r>
              <w:rPr>
                <w:sz w:val="19"/>
              </w:rPr>
              <w:t>0.52561</w:t>
            </w:r>
          </w:p>
        </w:tc>
        <w:tc>
          <w:tcPr>
            <w:tcW w:w="1872" w:type="dxa"/>
            <w:shd w:val="clear" w:color="auto" w:fill="F2F6FA"/>
            <w:tcMar>
              <w:top w:w="90" w:type="dxa"/>
              <w:left w:w="100" w:type="dxa"/>
              <w:bottom w:w="90" w:type="dxa"/>
              <w:right w:w="100" w:type="dxa"/>
            </w:tcMar>
            <w:vAlign w:val="center"/>
          </w:tcPr>
          <w:p w14:paraId="4952A1A0" w14:textId="77777777" w:rsidR="00AE05ED" w:rsidRDefault="00000000">
            <w:pPr>
              <w:keepLines/>
              <w:spacing w:after="0" w:line="264" w:lineRule="auto"/>
              <w:jc w:val="center"/>
            </w:pPr>
            <w:r>
              <w:rPr>
                <w:sz w:val="19"/>
              </w:rPr>
              <w:t>0.53875</w:t>
            </w:r>
          </w:p>
        </w:tc>
        <w:tc>
          <w:tcPr>
            <w:tcW w:w="1872" w:type="dxa"/>
            <w:shd w:val="clear" w:color="auto" w:fill="F2F6FA"/>
            <w:tcMar>
              <w:top w:w="90" w:type="dxa"/>
              <w:left w:w="100" w:type="dxa"/>
              <w:bottom w:w="90" w:type="dxa"/>
              <w:right w:w="100" w:type="dxa"/>
            </w:tcMar>
            <w:vAlign w:val="center"/>
          </w:tcPr>
          <w:p w14:paraId="020F6426" w14:textId="77777777" w:rsidR="00AE05ED" w:rsidRDefault="00000000">
            <w:pPr>
              <w:keepLines/>
              <w:spacing w:after="0" w:line="264" w:lineRule="auto"/>
              <w:jc w:val="center"/>
            </w:pPr>
            <w:r>
              <w:rPr>
                <w:sz w:val="19"/>
              </w:rPr>
              <w:t>0.53413</w:t>
            </w:r>
          </w:p>
        </w:tc>
        <w:tc>
          <w:tcPr>
            <w:tcW w:w="1872" w:type="dxa"/>
            <w:shd w:val="clear" w:color="auto" w:fill="F2F6FA"/>
            <w:tcMar>
              <w:top w:w="90" w:type="dxa"/>
              <w:left w:w="100" w:type="dxa"/>
              <w:bottom w:w="90" w:type="dxa"/>
              <w:right w:w="100" w:type="dxa"/>
            </w:tcMar>
            <w:vAlign w:val="center"/>
          </w:tcPr>
          <w:p w14:paraId="2381C44C" w14:textId="77777777" w:rsidR="00AE05ED" w:rsidRDefault="00000000">
            <w:pPr>
              <w:keepLines/>
              <w:spacing w:after="0" w:line="264" w:lineRule="auto"/>
              <w:jc w:val="center"/>
            </w:pPr>
            <w:r>
              <w:rPr>
                <w:sz w:val="19"/>
              </w:rPr>
              <w:t>0.57661</w:t>
            </w:r>
          </w:p>
        </w:tc>
      </w:tr>
      <w:tr w:rsidR="00AE05ED" w14:paraId="70376E67" w14:textId="77777777">
        <w:trPr>
          <w:cantSplit/>
          <w:jc w:val="center"/>
        </w:trPr>
        <w:tc>
          <w:tcPr>
            <w:tcW w:w="1440" w:type="dxa"/>
            <w:shd w:val="clear" w:color="auto" w:fill="FFFFFF"/>
            <w:tcMar>
              <w:top w:w="90" w:type="dxa"/>
              <w:left w:w="100" w:type="dxa"/>
              <w:bottom w:w="90" w:type="dxa"/>
              <w:right w:w="100" w:type="dxa"/>
            </w:tcMar>
            <w:vAlign w:val="center"/>
          </w:tcPr>
          <w:p w14:paraId="73A01355" w14:textId="77777777" w:rsidR="00AE05ED" w:rsidRDefault="00000000">
            <w:pPr>
              <w:keepLines/>
              <w:spacing w:after="0" w:line="264" w:lineRule="auto"/>
              <w:jc w:val="center"/>
            </w:pPr>
            <w:r>
              <w:rPr>
                <w:sz w:val="19"/>
              </w:rPr>
              <w:t>2025Q2</w:t>
            </w:r>
          </w:p>
        </w:tc>
        <w:tc>
          <w:tcPr>
            <w:tcW w:w="1008" w:type="dxa"/>
            <w:shd w:val="clear" w:color="auto" w:fill="FFFFFF"/>
            <w:tcMar>
              <w:top w:w="90" w:type="dxa"/>
              <w:left w:w="100" w:type="dxa"/>
              <w:bottom w:w="90" w:type="dxa"/>
              <w:right w:w="100" w:type="dxa"/>
            </w:tcMar>
            <w:vAlign w:val="center"/>
          </w:tcPr>
          <w:p w14:paraId="5F12A01C" w14:textId="77777777" w:rsidR="00AE05ED" w:rsidRDefault="00000000">
            <w:pPr>
              <w:keepLines/>
              <w:spacing w:after="0" w:line="264" w:lineRule="auto"/>
              <w:jc w:val="center"/>
            </w:pPr>
            <w:r>
              <w:rPr>
                <w:sz w:val="19"/>
              </w:rPr>
              <w:t>0.526</w:t>
            </w:r>
          </w:p>
        </w:tc>
        <w:tc>
          <w:tcPr>
            <w:tcW w:w="1872" w:type="dxa"/>
            <w:shd w:val="clear" w:color="auto" w:fill="FFFFFF"/>
            <w:tcMar>
              <w:top w:w="90" w:type="dxa"/>
              <w:left w:w="100" w:type="dxa"/>
              <w:bottom w:w="90" w:type="dxa"/>
              <w:right w:w="100" w:type="dxa"/>
            </w:tcMar>
            <w:vAlign w:val="center"/>
          </w:tcPr>
          <w:p w14:paraId="68953227" w14:textId="77777777" w:rsidR="00AE05ED" w:rsidRDefault="00000000">
            <w:pPr>
              <w:keepLines/>
              <w:spacing w:after="0" w:line="264" w:lineRule="auto"/>
              <w:jc w:val="center"/>
            </w:pPr>
            <w:r>
              <w:rPr>
                <w:sz w:val="19"/>
              </w:rPr>
              <w:t>0.53001</w:t>
            </w:r>
          </w:p>
        </w:tc>
        <w:tc>
          <w:tcPr>
            <w:tcW w:w="1872" w:type="dxa"/>
            <w:shd w:val="clear" w:color="auto" w:fill="FFFFFF"/>
            <w:tcMar>
              <w:top w:w="90" w:type="dxa"/>
              <w:left w:w="100" w:type="dxa"/>
              <w:bottom w:w="90" w:type="dxa"/>
              <w:right w:w="100" w:type="dxa"/>
            </w:tcMar>
            <w:vAlign w:val="center"/>
          </w:tcPr>
          <w:p w14:paraId="3EB1F628" w14:textId="77777777" w:rsidR="00AE05ED" w:rsidRDefault="00000000">
            <w:pPr>
              <w:keepLines/>
              <w:spacing w:after="0" w:line="264" w:lineRule="auto"/>
              <w:jc w:val="center"/>
            </w:pPr>
            <w:r>
              <w:rPr>
                <w:sz w:val="19"/>
              </w:rPr>
              <w:t>0.54417</w:t>
            </w:r>
          </w:p>
        </w:tc>
        <w:tc>
          <w:tcPr>
            <w:tcW w:w="1872" w:type="dxa"/>
            <w:shd w:val="clear" w:color="auto" w:fill="FFFFFF"/>
            <w:tcMar>
              <w:top w:w="90" w:type="dxa"/>
              <w:left w:w="100" w:type="dxa"/>
              <w:bottom w:w="90" w:type="dxa"/>
              <w:right w:w="100" w:type="dxa"/>
            </w:tcMar>
            <w:vAlign w:val="center"/>
          </w:tcPr>
          <w:p w14:paraId="4C3D3D43" w14:textId="77777777" w:rsidR="00AE05ED" w:rsidRDefault="00000000">
            <w:pPr>
              <w:keepLines/>
              <w:spacing w:after="0" w:line="264" w:lineRule="auto"/>
              <w:jc w:val="center"/>
            </w:pPr>
            <w:r>
              <w:rPr>
                <w:sz w:val="19"/>
              </w:rPr>
              <w:t>0.53011</w:t>
            </w:r>
          </w:p>
        </w:tc>
        <w:tc>
          <w:tcPr>
            <w:tcW w:w="1872" w:type="dxa"/>
            <w:shd w:val="clear" w:color="auto" w:fill="FFFFFF"/>
            <w:tcMar>
              <w:top w:w="90" w:type="dxa"/>
              <w:left w:w="100" w:type="dxa"/>
              <w:bottom w:w="90" w:type="dxa"/>
              <w:right w:w="100" w:type="dxa"/>
            </w:tcMar>
            <w:vAlign w:val="center"/>
          </w:tcPr>
          <w:p w14:paraId="64642049" w14:textId="77777777" w:rsidR="00AE05ED" w:rsidRDefault="00000000">
            <w:pPr>
              <w:keepLines/>
              <w:spacing w:after="0" w:line="264" w:lineRule="auto"/>
              <w:jc w:val="center"/>
            </w:pPr>
            <w:r>
              <w:rPr>
                <w:sz w:val="19"/>
              </w:rPr>
              <w:t>0.57588</w:t>
            </w:r>
          </w:p>
        </w:tc>
      </w:tr>
      <w:tr w:rsidR="00AE05ED" w14:paraId="55E32EB1" w14:textId="77777777">
        <w:trPr>
          <w:cantSplit/>
          <w:jc w:val="center"/>
        </w:trPr>
        <w:tc>
          <w:tcPr>
            <w:tcW w:w="1440" w:type="dxa"/>
            <w:shd w:val="clear" w:color="auto" w:fill="F2F6FA"/>
            <w:tcMar>
              <w:top w:w="90" w:type="dxa"/>
              <w:left w:w="100" w:type="dxa"/>
              <w:bottom w:w="90" w:type="dxa"/>
              <w:right w:w="100" w:type="dxa"/>
            </w:tcMar>
            <w:vAlign w:val="center"/>
          </w:tcPr>
          <w:p w14:paraId="1993561D" w14:textId="77777777" w:rsidR="00AE05ED" w:rsidRDefault="00000000">
            <w:pPr>
              <w:keepLines/>
              <w:spacing w:after="0" w:line="264" w:lineRule="auto"/>
              <w:jc w:val="center"/>
            </w:pPr>
            <w:r>
              <w:rPr>
                <w:sz w:val="19"/>
              </w:rPr>
              <w:t>2025Q3</w:t>
            </w:r>
          </w:p>
        </w:tc>
        <w:tc>
          <w:tcPr>
            <w:tcW w:w="1008" w:type="dxa"/>
            <w:shd w:val="clear" w:color="auto" w:fill="F2F6FA"/>
            <w:tcMar>
              <w:top w:w="90" w:type="dxa"/>
              <w:left w:w="100" w:type="dxa"/>
              <w:bottom w:w="90" w:type="dxa"/>
              <w:right w:w="100" w:type="dxa"/>
            </w:tcMar>
            <w:vAlign w:val="center"/>
          </w:tcPr>
          <w:p w14:paraId="445B5134" w14:textId="77777777" w:rsidR="00AE05ED" w:rsidRDefault="00000000">
            <w:pPr>
              <w:keepLines/>
              <w:spacing w:after="0" w:line="264" w:lineRule="auto"/>
              <w:jc w:val="center"/>
            </w:pPr>
            <w:r>
              <w:rPr>
                <w:sz w:val="19"/>
              </w:rPr>
              <w:t>0.561</w:t>
            </w:r>
          </w:p>
        </w:tc>
        <w:tc>
          <w:tcPr>
            <w:tcW w:w="1872" w:type="dxa"/>
            <w:shd w:val="clear" w:color="auto" w:fill="F2F6FA"/>
            <w:tcMar>
              <w:top w:w="90" w:type="dxa"/>
              <w:left w:w="100" w:type="dxa"/>
              <w:bottom w:w="90" w:type="dxa"/>
              <w:right w:w="100" w:type="dxa"/>
            </w:tcMar>
            <w:vAlign w:val="center"/>
          </w:tcPr>
          <w:p w14:paraId="7E471A58" w14:textId="77777777" w:rsidR="00AE05ED" w:rsidRDefault="00000000">
            <w:pPr>
              <w:keepLines/>
              <w:spacing w:after="0" w:line="264" w:lineRule="auto"/>
              <w:jc w:val="center"/>
            </w:pPr>
            <w:r>
              <w:rPr>
                <w:sz w:val="19"/>
              </w:rPr>
              <w:t>0.52419</w:t>
            </w:r>
          </w:p>
        </w:tc>
        <w:tc>
          <w:tcPr>
            <w:tcW w:w="1872" w:type="dxa"/>
            <w:shd w:val="clear" w:color="auto" w:fill="F2F6FA"/>
            <w:tcMar>
              <w:top w:w="90" w:type="dxa"/>
              <w:left w:w="100" w:type="dxa"/>
              <w:bottom w:w="90" w:type="dxa"/>
              <w:right w:w="100" w:type="dxa"/>
            </w:tcMar>
            <w:vAlign w:val="center"/>
          </w:tcPr>
          <w:p w14:paraId="08CA95BD" w14:textId="77777777" w:rsidR="00AE05ED" w:rsidRDefault="00000000">
            <w:pPr>
              <w:keepLines/>
              <w:spacing w:after="0" w:line="264" w:lineRule="auto"/>
              <w:jc w:val="center"/>
            </w:pPr>
            <w:r>
              <w:rPr>
                <w:sz w:val="19"/>
              </w:rPr>
              <w:t>0.53865</w:t>
            </w:r>
          </w:p>
        </w:tc>
        <w:tc>
          <w:tcPr>
            <w:tcW w:w="1872" w:type="dxa"/>
            <w:shd w:val="clear" w:color="auto" w:fill="F2F6FA"/>
            <w:tcMar>
              <w:top w:w="90" w:type="dxa"/>
              <w:left w:w="100" w:type="dxa"/>
              <w:bottom w:w="90" w:type="dxa"/>
              <w:right w:w="100" w:type="dxa"/>
            </w:tcMar>
            <w:vAlign w:val="center"/>
          </w:tcPr>
          <w:p w14:paraId="5EDF1933" w14:textId="77777777" w:rsidR="00AE05ED" w:rsidRDefault="00000000">
            <w:pPr>
              <w:keepLines/>
              <w:spacing w:after="0" w:line="264" w:lineRule="auto"/>
              <w:jc w:val="center"/>
            </w:pPr>
            <w:r>
              <w:rPr>
                <w:sz w:val="19"/>
              </w:rPr>
              <w:t>0.52705</w:t>
            </w:r>
          </w:p>
        </w:tc>
        <w:tc>
          <w:tcPr>
            <w:tcW w:w="1872" w:type="dxa"/>
            <w:shd w:val="clear" w:color="auto" w:fill="F2F6FA"/>
            <w:tcMar>
              <w:top w:w="90" w:type="dxa"/>
              <w:left w:w="100" w:type="dxa"/>
              <w:bottom w:w="90" w:type="dxa"/>
              <w:right w:w="100" w:type="dxa"/>
            </w:tcMar>
            <w:vAlign w:val="center"/>
          </w:tcPr>
          <w:p w14:paraId="2FD69371" w14:textId="77777777" w:rsidR="00AE05ED" w:rsidRDefault="00000000">
            <w:pPr>
              <w:keepLines/>
              <w:spacing w:after="0" w:line="264" w:lineRule="auto"/>
              <w:jc w:val="center"/>
            </w:pPr>
            <w:r>
              <w:rPr>
                <w:sz w:val="19"/>
              </w:rPr>
              <w:t>0.57577</w:t>
            </w:r>
          </w:p>
        </w:tc>
      </w:tr>
      <w:tr w:rsidR="00AE05ED" w14:paraId="34A6123B" w14:textId="77777777">
        <w:trPr>
          <w:cantSplit/>
          <w:jc w:val="center"/>
        </w:trPr>
        <w:tc>
          <w:tcPr>
            <w:tcW w:w="1440" w:type="dxa"/>
            <w:shd w:val="clear" w:color="auto" w:fill="FFFFFF"/>
            <w:tcMar>
              <w:top w:w="90" w:type="dxa"/>
              <w:left w:w="100" w:type="dxa"/>
              <w:bottom w:w="90" w:type="dxa"/>
              <w:right w:w="100" w:type="dxa"/>
            </w:tcMar>
            <w:vAlign w:val="center"/>
          </w:tcPr>
          <w:p w14:paraId="07831193" w14:textId="77777777" w:rsidR="00AE05ED" w:rsidRDefault="00000000">
            <w:pPr>
              <w:keepLines/>
              <w:spacing w:after="0" w:line="264" w:lineRule="auto"/>
              <w:jc w:val="center"/>
            </w:pPr>
            <w:r>
              <w:rPr>
                <w:sz w:val="19"/>
              </w:rPr>
              <w:lastRenderedPageBreak/>
              <w:t>2025Q4</w:t>
            </w:r>
          </w:p>
        </w:tc>
        <w:tc>
          <w:tcPr>
            <w:tcW w:w="1008" w:type="dxa"/>
            <w:shd w:val="clear" w:color="auto" w:fill="FFFFFF"/>
            <w:tcMar>
              <w:top w:w="90" w:type="dxa"/>
              <w:left w:w="100" w:type="dxa"/>
              <w:bottom w:w="90" w:type="dxa"/>
              <w:right w:w="100" w:type="dxa"/>
            </w:tcMar>
            <w:vAlign w:val="center"/>
          </w:tcPr>
          <w:p w14:paraId="4A45DCA3" w14:textId="77777777" w:rsidR="00AE05ED" w:rsidRDefault="00000000">
            <w:pPr>
              <w:keepLines/>
              <w:spacing w:after="0" w:line="264" w:lineRule="auto"/>
              <w:jc w:val="center"/>
            </w:pPr>
            <w:r>
              <w:rPr>
                <w:sz w:val="19"/>
              </w:rPr>
              <w:t>0.548</w:t>
            </w:r>
          </w:p>
        </w:tc>
        <w:tc>
          <w:tcPr>
            <w:tcW w:w="1872" w:type="dxa"/>
            <w:shd w:val="clear" w:color="auto" w:fill="FFFFFF"/>
            <w:tcMar>
              <w:top w:w="90" w:type="dxa"/>
              <w:left w:w="100" w:type="dxa"/>
              <w:bottom w:w="90" w:type="dxa"/>
              <w:right w:w="100" w:type="dxa"/>
            </w:tcMar>
            <w:vAlign w:val="center"/>
          </w:tcPr>
          <w:p w14:paraId="752E47CE" w14:textId="77777777" w:rsidR="00AE05ED" w:rsidRDefault="00000000">
            <w:pPr>
              <w:keepLines/>
              <w:spacing w:after="0" w:line="264" w:lineRule="auto"/>
              <w:jc w:val="center"/>
            </w:pPr>
            <w:r>
              <w:rPr>
                <w:sz w:val="19"/>
              </w:rPr>
              <w:t>0.54829</w:t>
            </w:r>
          </w:p>
        </w:tc>
        <w:tc>
          <w:tcPr>
            <w:tcW w:w="1872" w:type="dxa"/>
            <w:shd w:val="clear" w:color="auto" w:fill="FFFFFF"/>
            <w:tcMar>
              <w:top w:w="90" w:type="dxa"/>
              <w:left w:w="100" w:type="dxa"/>
              <w:bottom w:w="90" w:type="dxa"/>
              <w:right w:w="100" w:type="dxa"/>
            </w:tcMar>
            <w:vAlign w:val="center"/>
          </w:tcPr>
          <w:p w14:paraId="0B85ADF0" w14:textId="77777777" w:rsidR="00AE05ED" w:rsidRDefault="00000000">
            <w:pPr>
              <w:keepLines/>
              <w:spacing w:after="0" w:line="264" w:lineRule="auto"/>
              <w:jc w:val="center"/>
            </w:pPr>
            <w:r>
              <w:rPr>
                <w:sz w:val="19"/>
              </w:rPr>
              <w:t>0.56513</w:t>
            </w:r>
          </w:p>
        </w:tc>
        <w:tc>
          <w:tcPr>
            <w:tcW w:w="1872" w:type="dxa"/>
            <w:shd w:val="clear" w:color="auto" w:fill="FFFFFF"/>
            <w:tcMar>
              <w:top w:w="90" w:type="dxa"/>
              <w:left w:w="100" w:type="dxa"/>
              <w:bottom w:w="90" w:type="dxa"/>
              <w:right w:w="100" w:type="dxa"/>
            </w:tcMar>
            <w:vAlign w:val="center"/>
          </w:tcPr>
          <w:p w14:paraId="226E8CA8" w14:textId="77777777" w:rsidR="00AE05ED" w:rsidRDefault="00000000">
            <w:pPr>
              <w:keepLines/>
              <w:spacing w:after="0" w:line="264" w:lineRule="auto"/>
              <w:jc w:val="center"/>
            </w:pPr>
            <w:r>
              <w:rPr>
                <w:sz w:val="19"/>
              </w:rPr>
              <w:t>0.52466</w:t>
            </w:r>
          </w:p>
        </w:tc>
        <w:tc>
          <w:tcPr>
            <w:tcW w:w="1872" w:type="dxa"/>
            <w:shd w:val="clear" w:color="auto" w:fill="FFFFFF"/>
            <w:tcMar>
              <w:top w:w="90" w:type="dxa"/>
              <w:left w:w="100" w:type="dxa"/>
              <w:bottom w:w="90" w:type="dxa"/>
              <w:right w:w="100" w:type="dxa"/>
            </w:tcMar>
            <w:vAlign w:val="center"/>
          </w:tcPr>
          <w:p w14:paraId="0616D2EA" w14:textId="77777777" w:rsidR="00AE05ED" w:rsidRDefault="00000000">
            <w:pPr>
              <w:keepLines/>
              <w:spacing w:after="0" w:line="264" w:lineRule="auto"/>
              <w:jc w:val="center"/>
            </w:pPr>
            <w:r>
              <w:rPr>
                <w:sz w:val="19"/>
              </w:rPr>
              <w:t>0.57612</w:t>
            </w:r>
          </w:p>
        </w:tc>
      </w:tr>
    </w:tbl>
    <w:p w14:paraId="62163640" w14:textId="77777777" w:rsidR="00AE05ED" w:rsidRDefault="00000000">
      <w:pPr>
        <w:spacing w:before="100" w:after="120" w:line="264" w:lineRule="auto"/>
      </w:pPr>
      <w:r>
        <w:rPr>
          <w:sz w:val="20"/>
        </w:rPr>
        <w:t>The reduced recursive path stays above most later OOT observations. Without observed lagged EF each quarter, differences in deterministic structure and persistence accumulate. This explains why a small in-sample fit difference can produce a larger recursive-error difference.</w:t>
      </w:r>
    </w:p>
    <w:p w14:paraId="092C26C5" w14:textId="77777777" w:rsidR="00AE05ED" w:rsidRDefault="00000000">
      <w:pPr>
        <w:spacing w:after="120" w:line="264" w:lineRule="auto"/>
      </w:pPr>
      <w:r>
        <w:rPr>
          <w:sz w:val="20"/>
        </w:rPr>
        <w:t>These are conditional historical comparisons, not a reconstruction of real-time data vintages. The OOT window has been reviewed during development and is not an untouched final test set. Nine observations provide a useful comparison but do not establish a permanent ranking.</w:t>
      </w:r>
    </w:p>
    <w:p w14:paraId="7DD80E28" w14:textId="77777777" w:rsidR="00AE05ED" w:rsidRDefault="00000000">
      <w:pPr>
        <w:pStyle w:val="1"/>
        <w:pageBreakBefore/>
        <w:spacing w:before="0" w:after="140"/>
      </w:pPr>
      <w:r>
        <w:lastRenderedPageBreak/>
        <w:t>7 Nine quarter scenario projections</w:t>
      </w:r>
    </w:p>
    <w:p w14:paraId="64A41661" w14:textId="77777777" w:rsidR="00AE05ED" w:rsidRDefault="00000000">
      <w:pPr>
        <w:spacing w:after="120" w:line="264" w:lineRule="auto"/>
      </w:pPr>
      <w:r>
        <w:t>Baseline and S4 projections cover 2026Q1–2028Q1. Both models start from observed 2025Q4 EF of 0.548 and use recursive forecasts. D and P remain zero. The full model continues its time index; the reduced model has no trend. Coefficients are not refitted with the OOT data.</w:t>
      </w:r>
    </w:p>
    <w:p w14:paraId="05FB7F34" w14:textId="77777777" w:rsidR="00AE05ED" w:rsidRDefault="00000000">
      <w:pPr>
        <w:keepNext/>
        <w:spacing w:after="40"/>
      </w:pPr>
      <w:r>
        <w:rPr>
          <w:noProof/>
        </w:rPr>
        <w:drawing>
          <wp:inline distT="0" distB="0" distL="0" distR="0" wp14:anchorId="415C1135" wp14:editId="040CE54A">
            <wp:extent cx="6217920" cy="1280160"/>
            <wp:effectExtent l="0" t="0" r="0" b="0"/>
            <wp:docPr id="4" name="Picture 4" descr="Figure 4  Shared baseline and S4 unemployment inputs in perc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cro.png"/>
                    <pic:cNvPicPr/>
                  </pic:nvPicPr>
                  <pic:blipFill>
                    <a:blip r:embed="rId13"/>
                    <a:stretch>
                      <a:fillRect/>
                    </a:stretch>
                  </pic:blipFill>
                  <pic:spPr>
                    <a:xfrm>
                      <a:off x="0" y="0"/>
                      <a:ext cx="6217920" cy="1280160"/>
                    </a:xfrm>
                    <a:prstGeom prst="rect">
                      <a:avLst/>
                    </a:prstGeom>
                  </pic:spPr>
                </pic:pic>
              </a:graphicData>
            </a:graphic>
          </wp:inline>
        </w:drawing>
      </w:r>
    </w:p>
    <w:p w14:paraId="1C4B99F3" w14:textId="77777777" w:rsidR="00AE05ED" w:rsidRDefault="00000000">
      <w:pPr>
        <w:pStyle w:val="af7"/>
        <w:spacing w:after="140" w:line="264" w:lineRule="auto"/>
      </w:pPr>
      <w:r>
        <w:rPr>
          <w:b w:val="0"/>
          <w:i/>
          <w:color w:val="666666"/>
          <w:sz w:val="19"/>
        </w:rPr>
        <w:t>Figure 4  Shared baseline and S4 unemployment inputs in percent</w:t>
      </w:r>
    </w:p>
    <w:p w14:paraId="1B5DD1A0" w14:textId="77777777" w:rsidR="00AE05ED" w:rsidRDefault="00000000">
      <w:pPr>
        <w:keepNext/>
        <w:spacing w:after="40"/>
      </w:pPr>
      <w:r>
        <w:rPr>
          <w:noProof/>
        </w:rPr>
        <w:drawing>
          <wp:inline distT="0" distB="0" distL="0" distR="0" wp14:anchorId="7DC502D9" wp14:editId="0A0B3D2A">
            <wp:extent cx="6217920" cy="1609344"/>
            <wp:effectExtent l="0" t="0" r="0" b="0"/>
            <wp:docPr id="5" name="Picture 5" descr="Figure 5  EF projections with solid full-model and dashed reduced-model p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ecast.png"/>
                    <pic:cNvPicPr/>
                  </pic:nvPicPr>
                  <pic:blipFill>
                    <a:blip r:embed="rId14"/>
                    <a:stretch>
                      <a:fillRect/>
                    </a:stretch>
                  </pic:blipFill>
                  <pic:spPr>
                    <a:xfrm>
                      <a:off x="0" y="0"/>
                      <a:ext cx="6217920" cy="1609344"/>
                    </a:xfrm>
                    <a:prstGeom prst="rect">
                      <a:avLst/>
                    </a:prstGeom>
                  </pic:spPr>
                </pic:pic>
              </a:graphicData>
            </a:graphic>
          </wp:inline>
        </w:drawing>
      </w:r>
    </w:p>
    <w:p w14:paraId="793FB280" w14:textId="77777777" w:rsidR="00AE05ED" w:rsidRDefault="00000000">
      <w:pPr>
        <w:pStyle w:val="af7"/>
        <w:spacing w:after="140" w:line="264" w:lineRule="auto"/>
      </w:pPr>
      <w:r>
        <w:rPr>
          <w:b w:val="0"/>
          <w:i/>
          <w:color w:val="666666"/>
          <w:sz w:val="19"/>
        </w:rPr>
        <w:t>Figure 5  EF projections with solid full-model and dashed reduced-model paths</w:t>
      </w:r>
    </w:p>
    <w:p w14:paraId="1BAFCE5D" w14:textId="77777777" w:rsidR="00AE05ED" w:rsidRDefault="00000000">
      <w:pPr>
        <w:pStyle w:val="af7"/>
        <w:keepNext/>
        <w:spacing w:before="100" w:after="80" w:line="264" w:lineRule="auto"/>
      </w:pPr>
      <w:r>
        <w:rPr>
          <w:b w:val="0"/>
          <w:i/>
          <w:color w:val="666666"/>
          <w:sz w:val="19"/>
        </w:rPr>
        <w:t>Table 14  Scenario inputs and EF ratio forecasts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296"/>
        <w:gridCol w:w="1224"/>
        <w:gridCol w:w="1224"/>
        <w:gridCol w:w="1512"/>
        <w:gridCol w:w="1512"/>
        <w:gridCol w:w="1584"/>
        <w:gridCol w:w="1584"/>
      </w:tblGrid>
      <w:tr w:rsidR="00AE05ED" w14:paraId="0209BA74" w14:textId="77777777">
        <w:trPr>
          <w:cantSplit/>
          <w:tblHeader/>
          <w:jc w:val="center"/>
        </w:trPr>
        <w:tc>
          <w:tcPr>
            <w:tcW w:w="1296" w:type="dxa"/>
            <w:shd w:val="clear" w:color="auto" w:fill="1F4E78"/>
            <w:tcMar>
              <w:top w:w="90" w:type="dxa"/>
              <w:left w:w="100" w:type="dxa"/>
              <w:bottom w:w="90" w:type="dxa"/>
              <w:right w:w="100" w:type="dxa"/>
            </w:tcMar>
            <w:vAlign w:val="center"/>
          </w:tcPr>
          <w:p w14:paraId="428C94FC" w14:textId="77777777" w:rsidR="00AE05ED" w:rsidRDefault="00000000">
            <w:pPr>
              <w:keepLines/>
              <w:spacing w:after="0" w:line="264" w:lineRule="auto"/>
              <w:jc w:val="center"/>
            </w:pPr>
            <w:r>
              <w:rPr>
                <w:b/>
                <w:color w:val="FFFFFF"/>
                <w:sz w:val="19"/>
              </w:rPr>
              <w:t>Quarter</w:t>
            </w:r>
          </w:p>
        </w:tc>
        <w:tc>
          <w:tcPr>
            <w:tcW w:w="1224" w:type="dxa"/>
            <w:shd w:val="clear" w:color="auto" w:fill="1F4E78"/>
            <w:tcMar>
              <w:top w:w="90" w:type="dxa"/>
              <w:left w:w="100" w:type="dxa"/>
              <w:bottom w:w="90" w:type="dxa"/>
              <w:right w:w="100" w:type="dxa"/>
            </w:tcMar>
            <w:vAlign w:val="center"/>
          </w:tcPr>
          <w:p w14:paraId="263C612A" w14:textId="77777777" w:rsidR="00AE05ED" w:rsidRDefault="00000000">
            <w:pPr>
              <w:keepLines/>
              <w:spacing w:after="0" w:line="264" w:lineRule="auto"/>
              <w:jc w:val="center"/>
            </w:pPr>
            <w:r>
              <w:rPr>
                <w:b/>
                <w:color w:val="FFFFFF"/>
                <w:sz w:val="19"/>
              </w:rPr>
              <w:t>Base U %</w:t>
            </w:r>
          </w:p>
        </w:tc>
        <w:tc>
          <w:tcPr>
            <w:tcW w:w="1224" w:type="dxa"/>
            <w:shd w:val="clear" w:color="auto" w:fill="1F4E78"/>
            <w:tcMar>
              <w:top w:w="90" w:type="dxa"/>
              <w:left w:w="100" w:type="dxa"/>
              <w:bottom w:w="90" w:type="dxa"/>
              <w:right w:w="100" w:type="dxa"/>
            </w:tcMar>
            <w:vAlign w:val="center"/>
          </w:tcPr>
          <w:p w14:paraId="75684506" w14:textId="77777777" w:rsidR="00AE05ED" w:rsidRDefault="00000000">
            <w:pPr>
              <w:keepLines/>
              <w:spacing w:after="0" w:line="264" w:lineRule="auto"/>
              <w:jc w:val="center"/>
            </w:pPr>
            <w:r>
              <w:rPr>
                <w:b/>
                <w:color w:val="FFFFFF"/>
                <w:sz w:val="19"/>
              </w:rPr>
              <w:t>S4 U %</w:t>
            </w:r>
          </w:p>
        </w:tc>
        <w:tc>
          <w:tcPr>
            <w:tcW w:w="1512" w:type="dxa"/>
            <w:shd w:val="clear" w:color="auto" w:fill="1F4E78"/>
            <w:tcMar>
              <w:top w:w="90" w:type="dxa"/>
              <w:left w:w="100" w:type="dxa"/>
              <w:bottom w:w="90" w:type="dxa"/>
              <w:right w:w="100" w:type="dxa"/>
            </w:tcMar>
            <w:vAlign w:val="center"/>
          </w:tcPr>
          <w:p w14:paraId="3C2CDCEF" w14:textId="77777777" w:rsidR="00AE05ED" w:rsidRDefault="00000000">
            <w:pPr>
              <w:keepLines/>
              <w:spacing w:after="0" w:line="264" w:lineRule="auto"/>
              <w:jc w:val="center"/>
            </w:pPr>
            <w:r>
              <w:rPr>
                <w:b/>
                <w:color w:val="FFFFFF"/>
                <w:sz w:val="19"/>
              </w:rPr>
              <w:t>Full base</w:t>
            </w:r>
          </w:p>
        </w:tc>
        <w:tc>
          <w:tcPr>
            <w:tcW w:w="1512" w:type="dxa"/>
            <w:shd w:val="clear" w:color="auto" w:fill="1F4E78"/>
            <w:tcMar>
              <w:top w:w="90" w:type="dxa"/>
              <w:left w:w="100" w:type="dxa"/>
              <w:bottom w:w="90" w:type="dxa"/>
              <w:right w:w="100" w:type="dxa"/>
            </w:tcMar>
            <w:vAlign w:val="center"/>
          </w:tcPr>
          <w:p w14:paraId="202489ED" w14:textId="77777777" w:rsidR="00AE05ED" w:rsidRDefault="00000000">
            <w:pPr>
              <w:keepLines/>
              <w:spacing w:after="0" w:line="264" w:lineRule="auto"/>
              <w:jc w:val="center"/>
            </w:pPr>
            <w:r>
              <w:rPr>
                <w:b/>
                <w:color w:val="FFFFFF"/>
                <w:sz w:val="19"/>
              </w:rPr>
              <w:t>Full S4</w:t>
            </w:r>
          </w:p>
        </w:tc>
        <w:tc>
          <w:tcPr>
            <w:tcW w:w="1584" w:type="dxa"/>
            <w:shd w:val="clear" w:color="auto" w:fill="1F4E78"/>
            <w:tcMar>
              <w:top w:w="90" w:type="dxa"/>
              <w:left w:w="100" w:type="dxa"/>
              <w:bottom w:w="90" w:type="dxa"/>
              <w:right w:w="100" w:type="dxa"/>
            </w:tcMar>
            <w:vAlign w:val="center"/>
          </w:tcPr>
          <w:p w14:paraId="34CC1F6B" w14:textId="77777777" w:rsidR="00AE05ED" w:rsidRDefault="00000000">
            <w:pPr>
              <w:keepLines/>
              <w:spacing w:after="0" w:line="264" w:lineRule="auto"/>
              <w:jc w:val="center"/>
            </w:pPr>
            <w:r>
              <w:rPr>
                <w:b/>
                <w:color w:val="FFFFFF"/>
                <w:sz w:val="19"/>
              </w:rPr>
              <w:t>Reduced base</w:t>
            </w:r>
          </w:p>
        </w:tc>
        <w:tc>
          <w:tcPr>
            <w:tcW w:w="1584" w:type="dxa"/>
            <w:shd w:val="clear" w:color="auto" w:fill="1F4E78"/>
            <w:tcMar>
              <w:top w:w="90" w:type="dxa"/>
              <w:left w:w="100" w:type="dxa"/>
              <w:bottom w:w="90" w:type="dxa"/>
              <w:right w:w="100" w:type="dxa"/>
            </w:tcMar>
            <w:vAlign w:val="center"/>
          </w:tcPr>
          <w:p w14:paraId="15DE08F1" w14:textId="77777777" w:rsidR="00AE05ED" w:rsidRDefault="00000000">
            <w:pPr>
              <w:keepLines/>
              <w:spacing w:after="0" w:line="264" w:lineRule="auto"/>
              <w:jc w:val="center"/>
            </w:pPr>
            <w:r>
              <w:rPr>
                <w:b/>
                <w:color w:val="FFFFFF"/>
                <w:sz w:val="19"/>
              </w:rPr>
              <w:t>Reduced S4</w:t>
            </w:r>
          </w:p>
        </w:tc>
      </w:tr>
      <w:tr w:rsidR="00AE05ED" w14:paraId="39F59069" w14:textId="77777777">
        <w:trPr>
          <w:cantSplit/>
          <w:jc w:val="center"/>
        </w:trPr>
        <w:tc>
          <w:tcPr>
            <w:tcW w:w="1296" w:type="dxa"/>
            <w:shd w:val="clear" w:color="auto" w:fill="FFFFFF"/>
            <w:tcMar>
              <w:top w:w="90" w:type="dxa"/>
              <w:left w:w="100" w:type="dxa"/>
              <w:bottom w:w="90" w:type="dxa"/>
              <w:right w:w="100" w:type="dxa"/>
            </w:tcMar>
            <w:vAlign w:val="center"/>
          </w:tcPr>
          <w:p w14:paraId="4A42B0C2" w14:textId="77777777" w:rsidR="00AE05ED" w:rsidRDefault="00000000">
            <w:pPr>
              <w:keepLines/>
              <w:spacing w:after="0" w:line="264" w:lineRule="auto"/>
              <w:jc w:val="center"/>
            </w:pPr>
            <w:r>
              <w:rPr>
                <w:sz w:val="19"/>
              </w:rPr>
              <w:t>2026Q1</w:t>
            </w:r>
          </w:p>
        </w:tc>
        <w:tc>
          <w:tcPr>
            <w:tcW w:w="1224" w:type="dxa"/>
            <w:shd w:val="clear" w:color="auto" w:fill="FFFFFF"/>
            <w:tcMar>
              <w:top w:w="90" w:type="dxa"/>
              <w:left w:w="100" w:type="dxa"/>
              <w:bottom w:w="90" w:type="dxa"/>
              <w:right w:w="100" w:type="dxa"/>
            </w:tcMar>
            <w:vAlign w:val="center"/>
          </w:tcPr>
          <w:p w14:paraId="7B83DA4B" w14:textId="77777777" w:rsidR="00AE05ED" w:rsidRDefault="00000000">
            <w:pPr>
              <w:keepLines/>
              <w:spacing w:after="0" w:line="264" w:lineRule="auto"/>
              <w:jc w:val="center"/>
            </w:pPr>
            <w:r>
              <w:rPr>
                <w:sz w:val="19"/>
              </w:rPr>
              <w:t>4.333</w:t>
            </w:r>
          </w:p>
        </w:tc>
        <w:tc>
          <w:tcPr>
            <w:tcW w:w="1224" w:type="dxa"/>
            <w:shd w:val="clear" w:color="auto" w:fill="FFFFFF"/>
            <w:tcMar>
              <w:top w:w="90" w:type="dxa"/>
              <w:left w:w="100" w:type="dxa"/>
              <w:bottom w:w="90" w:type="dxa"/>
              <w:right w:w="100" w:type="dxa"/>
            </w:tcMar>
            <w:vAlign w:val="center"/>
          </w:tcPr>
          <w:p w14:paraId="0C5A5B99" w14:textId="77777777" w:rsidR="00AE05ED" w:rsidRDefault="00000000">
            <w:pPr>
              <w:keepLines/>
              <w:spacing w:after="0" w:line="264" w:lineRule="auto"/>
              <w:jc w:val="center"/>
            </w:pPr>
            <w:r>
              <w:rPr>
                <w:sz w:val="19"/>
              </w:rPr>
              <w:t>6.565</w:t>
            </w:r>
          </w:p>
        </w:tc>
        <w:tc>
          <w:tcPr>
            <w:tcW w:w="1512" w:type="dxa"/>
            <w:shd w:val="clear" w:color="auto" w:fill="FFFFFF"/>
            <w:tcMar>
              <w:top w:w="90" w:type="dxa"/>
              <w:left w:w="100" w:type="dxa"/>
              <w:bottom w:w="90" w:type="dxa"/>
              <w:right w:w="100" w:type="dxa"/>
            </w:tcMar>
            <w:vAlign w:val="center"/>
          </w:tcPr>
          <w:p w14:paraId="0178A2BA" w14:textId="77777777" w:rsidR="00AE05ED" w:rsidRDefault="00000000">
            <w:pPr>
              <w:keepLines/>
              <w:spacing w:after="0" w:line="264" w:lineRule="auto"/>
              <w:jc w:val="center"/>
            </w:pPr>
            <w:r>
              <w:rPr>
                <w:sz w:val="19"/>
              </w:rPr>
              <w:t>0.53846</w:t>
            </w:r>
          </w:p>
        </w:tc>
        <w:tc>
          <w:tcPr>
            <w:tcW w:w="1512" w:type="dxa"/>
            <w:shd w:val="clear" w:color="auto" w:fill="FFFFFF"/>
            <w:tcMar>
              <w:top w:w="90" w:type="dxa"/>
              <w:left w:w="100" w:type="dxa"/>
              <w:bottom w:w="90" w:type="dxa"/>
              <w:right w:w="100" w:type="dxa"/>
            </w:tcMar>
            <w:vAlign w:val="center"/>
          </w:tcPr>
          <w:p w14:paraId="0C075825" w14:textId="77777777" w:rsidR="00AE05ED" w:rsidRDefault="00000000">
            <w:pPr>
              <w:keepLines/>
              <w:spacing w:after="0" w:line="264" w:lineRule="auto"/>
              <w:jc w:val="center"/>
            </w:pPr>
            <w:r>
              <w:rPr>
                <w:sz w:val="19"/>
              </w:rPr>
              <w:t>0.53846</w:t>
            </w:r>
          </w:p>
        </w:tc>
        <w:tc>
          <w:tcPr>
            <w:tcW w:w="1584" w:type="dxa"/>
            <w:shd w:val="clear" w:color="auto" w:fill="FFFFFF"/>
            <w:tcMar>
              <w:top w:w="90" w:type="dxa"/>
              <w:left w:w="100" w:type="dxa"/>
              <w:bottom w:w="90" w:type="dxa"/>
              <w:right w:w="100" w:type="dxa"/>
            </w:tcMar>
            <w:vAlign w:val="center"/>
          </w:tcPr>
          <w:p w14:paraId="10CD3B1E" w14:textId="77777777" w:rsidR="00AE05ED" w:rsidRDefault="00000000">
            <w:pPr>
              <w:keepLines/>
              <w:spacing w:after="0" w:line="264" w:lineRule="auto"/>
              <w:jc w:val="center"/>
            </w:pPr>
            <w:r>
              <w:rPr>
                <w:sz w:val="19"/>
              </w:rPr>
              <w:t>0.55535</w:t>
            </w:r>
          </w:p>
        </w:tc>
        <w:tc>
          <w:tcPr>
            <w:tcW w:w="1584" w:type="dxa"/>
            <w:shd w:val="clear" w:color="auto" w:fill="FFFFFF"/>
            <w:tcMar>
              <w:top w:w="90" w:type="dxa"/>
              <w:left w:w="100" w:type="dxa"/>
              <w:bottom w:w="90" w:type="dxa"/>
              <w:right w:w="100" w:type="dxa"/>
            </w:tcMar>
            <w:vAlign w:val="center"/>
          </w:tcPr>
          <w:p w14:paraId="2C61AB4E" w14:textId="77777777" w:rsidR="00AE05ED" w:rsidRDefault="00000000">
            <w:pPr>
              <w:keepLines/>
              <w:spacing w:after="0" w:line="264" w:lineRule="auto"/>
              <w:jc w:val="center"/>
            </w:pPr>
            <w:r>
              <w:rPr>
                <w:sz w:val="19"/>
              </w:rPr>
              <w:t>0.55535</w:t>
            </w:r>
          </w:p>
        </w:tc>
      </w:tr>
      <w:tr w:rsidR="00AE05ED" w14:paraId="38D525D3" w14:textId="77777777">
        <w:trPr>
          <w:cantSplit/>
          <w:jc w:val="center"/>
        </w:trPr>
        <w:tc>
          <w:tcPr>
            <w:tcW w:w="1296" w:type="dxa"/>
            <w:shd w:val="clear" w:color="auto" w:fill="F2F6FA"/>
            <w:tcMar>
              <w:top w:w="90" w:type="dxa"/>
              <w:left w:w="100" w:type="dxa"/>
              <w:bottom w:w="90" w:type="dxa"/>
              <w:right w:w="100" w:type="dxa"/>
            </w:tcMar>
            <w:vAlign w:val="center"/>
          </w:tcPr>
          <w:p w14:paraId="1CB1EFC4" w14:textId="77777777" w:rsidR="00AE05ED" w:rsidRDefault="00000000">
            <w:pPr>
              <w:keepLines/>
              <w:spacing w:after="0" w:line="264" w:lineRule="auto"/>
              <w:jc w:val="center"/>
            </w:pPr>
            <w:r>
              <w:rPr>
                <w:sz w:val="19"/>
              </w:rPr>
              <w:t>2026Q2</w:t>
            </w:r>
          </w:p>
        </w:tc>
        <w:tc>
          <w:tcPr>
            <w:tcW w:w="1224" w:type="dxa"/>
            <w:shd w:val="clear" w:color="auto" w:fill="F2F6FA"/>
            <w:tcMar>
              <w:top w:w="90" w:type="dxa"/>
              <w:left w:w="100" w:type="dxa"/>
              <w:bottom w:w="90" w:type="dxa"/>
              <w:right w:w="100" w:type="dxa"/>
            </w:tcMar>
            <w:vAlign w:val="center"/>
          </w:tcPr>
          <w:p w14:paraId="7147E560" w14:textId="77777777" w:rsidR="00AE05ED" w:rsidRDefault="00000000">
            <w:pPr>
              <w:keepLines/>
              <w:spacing w:after="0" w:line="264" w:lineRule="auto"/>
              <w:jc w:val="center"/>
            </w:pPr>
            <w:r>
              <w:rPr>
                <w:sz w:val="19"/>
              </w:rPr>
              <w:t>4.267</w:t>
            </w:r>
          </w:p>
        </w:tc>
        <w:tc>
          <w:tcPr>
            <w:tcW w:w="1224" w:type="dxa"/>
            <w:shd w:val="clear" w:color="auto" w:fill="F2F6FA"/>
            <w:tcMar>
              <w:top w:w="90" w:type="dxa"/>
              <w:left w:w="100" w:type="dxa"/>
              <w:bottom w:w="90" w:type="dxa"/>
              <w:right w:w="100" w:type="dxa"/>
            </w:tcMar>
            <w:vAlign w:val="center"/>
          </w:tcPr>
          <w:p w14:paraId="6E379666" w14:textId="77777777" w:rsidR="00AE05ED" w:rsidRDefault="00000000">
            <w:pPr>
              <w:keepLines/>
              <w:spacing w:after="0" w:line="264" w:lineRule="auto"/>
              <w:jc w:val="center"/>
            </w:pPr>
            <w:r>
              <w:rPr>
                <w:sz w:val="19"/>
              </w:rPr>
              <w:t>7.900</w:t>
            </w:r>
          </w:p>
        </w:tc>
        <w:tc>
          <w:tcPr>
            <w:tcW w:w="1512" w:type="dxa"/>
            <w:shd w:val="clear" w:color="auto" w:fill="F2F6FA"/>
            <w:tcMar>
              <w:top w:w="90" w:type="dxa"/>
              <w:left w:w="100" w:type="dxa"/>
              <w:bottom w:w="90" w:type="dxa"/>
              <w:right w:w="100" w:type="dxa"/>
            </w:tcMar>
            <w:vAlign w:val="center"/>
          </w:tcPr>
          <w:p w14:paraId="6591B0ED" w14:textId="77777777" w:rsidR="00AE05ED" w:rsidRDefault="00000000">
            <w:pPr>
              <w:keepLines/>
              <w:spacing w:after="0" w:line="264" w:lineRule="auto"/>
              <w:jc w:val="center"/>
            </w:pPr>
            <w:r>
              <w:rPr>
                <w:sz w:val="19"/>
              </w:rPr>
              <w:t>0.52964</w:t>
            </w:r>
          </w:p>
        </w:tc>
        <w:tc>
          <w:tcPr>
            <w:tcW w:w="1512" w:type="dxa"/>
            <w:shd w:val="clear" w:color="auto" w:fill="F2F6FA"/>
            <w:tcMar>
              <w:top w:w="90" w:type="dxa"/>
              <w:left w:w="100" w:type="dxa"/>
              <w:bottom w:w="90" w:type="dxa"/>
              <w:right w:w="100" w:type="dxa"/>
            </w:tcMar>
            <w:vAlign w:val="center"/>
          </w:tcPr>
          <w:p w14:paraId="213D6744" w14:textId="77777777" w:rsidR="00AE05ED" w:rsidRDefault="00000000">
            <w:pPr>
              <w:keepLines/>
              <w:spacing w:after="0" w:line="264" w:lineRule="auto"/>
              <w:jc w:val="center"/>
            </w:pPr>
            <w:r>
              <w:rPr>
                <w:sz w:val="19"/>
              </w:rPr>
              <w:t>0.54385</w:t>
            </w:r>
          </w:p>
        </w:tc>
        <w:tc>
          <w:tcPr>
            <w:tcW w:w="1584" w:type="dxa"/>
            <w:shd w:val="clear" w:color="auto" w:fill="F2F6FA"/>
            <w:tcMar>
              <w:top w:w="90" w:type="dxa"/>
              <w:left w:w="100" w:type="dxa"/>
              <w:bottom w:w="90" w:type="dxa"/>
              <w:right w:w="100" w:type="dxa"/>
            </w:tcMar>
            <w:vAlign w:val="center"/>
          </w:tcPr>
          <w:p w14:paraId="4BAF5626" w14:textId="77777777" w:rsidR="00AE05ED" w:rsidRDefault="00000000">
            <w:pPr>
              <w:keepLines/>
              <w:spacing w:after="0" w:line="264" w:lineRule="auto"/>
              <w:jc w:val="center"/>
            </w:pPr>
            <w:r>
              <w:rPr>
                <w:sz w:val="19"/>
              </w:rPr>
              <w:t>0.55930</w:t>
            </w:r>
          </w:p>
        </w:tc>
        <w:tc>
          <w:tcPr>
            <w:tcW w:w="1584" w:type="dxa"/>
            <w:shd w:val="clear" w:color="auto" w:fill="F2F6FA"/>
            <w:tcMar>
              <w:top w:w="90" w:type="dxa"/>
              <w:left w:w="100" w:type="dxa"/>
              <w:bottom w:w="90" w:type="dxa"/>
              <w:right w:w="100" w:type="dxa"/>
            </w:tcMar>
            <w:vAlign w:val="center"/>
          </w:tcPr>
          <w:p w14:paraId="2088BD5C" w14:textId="77777777" w:rsidR="00AE05ED" w:rsidRDefault="00000000">
            <w:pPr>
              <w:keepLines/>
              <w:spacing w:after="0" w:line="264" w:lineRule="auto"/>
              <w:jc w:val="center"/>
            </w:pPr>
            <w:r>
              <w:rPr>
                <w:sz w:val="19"/>
              </w:rPr>
              <w:t>0.57376</w:t>
            </w:r>
          </w:p>
        </w:tc>
      </w:tr>
      <w:tr w:rsidR="00AE05ED" w14:paraId="761D3C92" w14:textId="77777777">
        <w:trPr>
          <w:cantSplit/>
          <w:jc w:val="center"/>
        </w:trPr>
        <w:tc>
          <w:tcPr>
            <w:tcW w:w="1296" w:type="dxa"/>
            <w:shd w:val="clear" w:color="auto" w:fill="FFFFFF"/>
            <w:tcMar>
              <w:top w:w="90" w:type="dxa"/>
              <w:left w:w="100" w:type="dxa"/>
              <w:bottom w:w="90" w:type="dxa"/>
              <w:right w:w="100" w:type="dxa"/>
            </w:tcMar>
            <w:vAlign w:val="center"/>
          </w:tcPr>
          <w:p w14:paraId="6418DA5B" w14:textId="77777777" w:rsidR="00AE05ED" w:rsidRDefault="00000000">
            <w:pPr>
              <w:keepLines/>
              <w:spacing w:after="0" w:line="264" w:lineRule="auto"/>
              <w:jc w:val="center"/>
            </w:pPr>
            <w:r>
              <w:rPr>
                <w:sz w:val="19"/>
              </w:rPr>
              <w:t>2026Q3</w:t>
            </w:r>
          </w:p>
        </w:tc>
        <w:tc>
          <w:tcPr>
            <w:tcW w:w="1224" w:type="dxa"/>
            <w:shd w:val="clear" w:color="auto" w:fill="FFFFFF"/>
            <w:tcMar>
              <w:top w:w="90" w:type="dxa"/>
              <w:left w:w="100" w:type="dxa"/>
              <w:bottom w:w="90" w:type="dxa"/>
              <w:right w:w="100" w:type="dxa"/>
            </w:tcMar>
            <w:vAlign w:val="center"/>
          </w:tcPr>
          <w:p w14:paraId="287DB292" w14:textId="77777777" w:rsidR="00AE05ED" w:rsidRDefault="00000000">
            <w:pPr>
              <w:keepLines/>
              <w:spacing w:after="0" w:line="264" w:lineRule="auto"/>
              <w:jc w:val="center"/>
            </w:pPr>
            <w:r>
              <w:rPr>
                <w:sz w:val="19"/>
              </w:rPr>
              <w:t>4.170</w:t>
            </w:r>
          </w:p>
        </w:tc>
        <w:tc>
          <w:tcPr>
            <w:tcW w:w="1224" w:type="dxa"/>
            <w:shd w:val="clear" w:color="auto" w:fill="FFFFFF"/>
            <w:tcMar>
              <w:top w:w="90" w:type="dxa"/>
              <w:left w:w="100" w:type="dxa"/>
              <w:bottom w:w="90" w:type="dxa"/>
              <w:right w:w="100" w:type="dxa"/>
            </w:tcMar>
            <w:vAlign w:val="center"/>
          </w:tcPr>
          <w:p w14:paraId="793858E3" w14:textId="77777777" w:rsidR="00AE05ED" w:rsidRDefault="00000000">
            <w:pPr>
              <w:keepLines/>
              <w:spacing w:after="0" w:line="264" w:lineRule="auto"/>
              <w:jc w:val="center"/>
            </w:pPr>
            <w:r>
              <w:rPr>
                <w:sz w:val="19"/>
              </w:rPr>
              <w:t>8.566</w:t>
            </w:r>
          </w:p>
        </w:tc>
        <w:tc>
          <w:tcPr>
            <w:tcW w:w="1512" w:type="dxa"/>
            <w:shd w:val="clear" w:color="auto" w:fill="FFFFFF"/>
            <w:tcMar>
              <w:top w:w="90" w:type="dxa"/>
              <w:left w:w="100" w:type="dxa"/>
              <w:bottom w:w="90" w:type="dxa"/>
              <w:right w:w="100" w:type="dxa"/>
            </w:tcMar>
            <w:vAlign w:val="center"/>
          </w:tcPr>
          <w:p w14:paraId="01B6F21B" w14:textId="77777777" w:rsidR="00AE05ED" w:rsidRDefault="00000000">
            <w:pPr>
              <w:keepLines/>
              <w:spacing w:after="0" w:line="264" w:lineRule="auto"/>
              <w:jc w:val="center"/>
            </w:pPr>
            <w:r>
              <w:rPr>
                <w:sz w:val="19"/>
              </w:rPr>
              <w:t>0.52314</w:t>
            </w:r>
          </w:p>
        </w:tc>
        <w:tc>
          <w:tcPr>
            <w:tcW w:w="1512" w:type="dxa"/>
            <w:shd w:val="clear" w:color="auto" w:fill="FFFFFF"/>
            <w:tcMar>
              <w:top w:w="90" w:type="dxa"/>
              <w:left w:w="100" w:type="dxa"/>
              <w:bottom w:w="90" w:type="dxa"/>
              <w:right w:w="100" w:type="dxa"/>
            </w:tcMar>
            <w:vAlign w:val="center"/>
          </w:tcPr>
          <w:p w14:paraId="6272B007" w14:textId="77777777" w:rsidR="00AE05ED" w:rsidRDefault="00000000">
            <w:pPr>
              <w:keepLines/>
              <w:spacing w:after="0" w:line="264" w:lineRule="auto"/>
              <w:jc w:val="center"/>
            </w:pPr>
            <w:r>
              <w:rPr>
                <w:sz w:val="19"/>
              </w:rPr>
              <w:t>0.54195</w:t>
            </w:r>
          </w:p>
        </w:tc>
        <w:tc>
          <w:tcPr>
            <w:tcW w:w="1584" w:type="dxa"/>
            <w:shd w:val="clear" w:color="auto" w:fill="FFFFFF"/>
            <w:tcMar>
              <w:top w:w="90" w:type="dxa"/>
              <w:left w:w="100" w:type="dxa"/>
              <w:bottom w:w="90" w:type="dxa"/>
              <w:right w:w="100" w:type="dxa"/>
            </w:tcMar>
            <w:vAlign w:val="center"/>
          </w:tcPr>
          <w:p w14:paraId="64D7DB8D" w14:textId="77777777" w:rsidR="00AE05ED" w:rsidRDefault="00000000">
            <w:pPr>
              <w:keepLines/>
              <w:spacing w:after="0" w:line="264" w:lineRule="auto"/>
              <w:jc w:val="center"/>
            </w:pPr>
            <w:r>
              <w:rPr>
                <w:sz w:val="19"/>
              </w:rPr>
              <w:t>0.56257</w:t>
            </w:r>
          </w:p>
        </w:tc>
        <w:tc>
          <w:tcPr>
            <w:tcW w:w="1584" w:type="dxa"/>
            <w:shd w:val="clear" w:color="auto" w:fill="FFFFFF"/>
            <w:tcMar>
              <w:top w:w="90" w:type="dxa"/>
              <w:left w:w="100" w:type="dxa"/>
              <w:bottom w:w="90" w:type="dxa"/>
              <w:right w:w="100" w:type="dxa"/>
            </w:tcMar>
            <w:vAlign w:val="center"/>
          </w:tcPr>
          <w:p w14:paraId="480EAD5A" w14:textId="77777777" w:rsidR="00AE05ED" w:rsidRDefault="00000000">
            <w:pPr>
              <w:keepLines/>
              <w:spacing w:after="0" w:line="264" w:lineRule="auto"/>
              <w:jc w:val="center"/>
            </w:pPr>
            <w:r>
              <w:rPr>
                <w:sz w:val="19"/>
              </w:rPr>
              <w:t>0.58240</w:t>
            </w:r>
          </w:p>
        </w:tc>
      </w:tr>
      <w:tr w:rsidR="00AE05ED" w14:paraId="0349525B" w14:textId="77777777">
        <w:trPr>
          <w:cantSplit/>
          <w:jc w:val="center"/>
        </w:trPr>
        <w:tc>
          <w:tcPr>
            <w:tcW w:w="1296" w:type="dxa"/>
            <w:shd w:val="clear" w:color="auto" w:fill="F2F6FA"/>
            <w:tcMar>
              <w:top w:w="90" w:type="dxa"/>
              <w:left w:w="100" w:type="dxa"/>
              <w:bottom w:w="90" w:type="dxa"/>
              <w:right w:w="100" w:type="dxa"/>
            </w:tcMar>
            <w:vAlign w:val="center"/>
          </w:tcPr>
          <w:p w14:paraId="5AA995F0" w14:textId="77777777" w:rsidR="00AE05ED" w:rsidRDefault="00000000">
            <w:pPr>
              <w:keepLines/>
              <w:spacing w:after="0" w:line="264" w:lineRule="auto"/>
              <w:jc w:val="center"/>
            </w:pPr>
            <w:r>
              <w:rPr>
                <w:sz w:val="19"/>
              </w:rPr>
              <w:t>2026Q4</w:t>
            </w:r>
          </w:p>
        </w:tc>
        <w:tc>
          <w:tcPr>
            <w:tcW w:w="1224" w:type="dxa"/>
            <w:shd w:val="clear" w:color="auto" w:fill="F2F6FA"/>
            <w:tcMar>
              <w:top w:w="90" w:type="dxa"/>
              <w:left w:w="100" w:type="dxa"/>
              <w:bottom w:w="90" w:type="dxa"/>
              <w:right w:w="100" w:type="dxa"/>
            </w:tcMar>
            <w:vAlign w:val="center"/>
          </w:tcPr>
          <w:p w14:paraId="36E9FD6B" w14:textId="77777777" w:rsidR="00AE05ED" w:rsidRDefault="00000000">
            <w:pPr>
              <w:keepLines/>
              <w:spacing w:after="0" w:line="264" w:lineRule="auto"/>
              <w:jc w:val="center"/>
            </w:pPr>
            <w:r>
              <w:rPr>
                <w:sz w:val="19"/>
              </w:rPr>
              <w:t>4.303</w:t>
            </w:r>
          </w:p>
        </w:tc>
        <w:tc>
          <w:tcPr>
            <w:tcW w:w="1224" w:type="dxa"/>
            <w:shd w:val="clear" w:color="auto" w:fill="F2F6FA"/>
            <w:tcMar>
              <w:top w:w="90" w:type="dxa"/>
              <w:left w:w="100" w:type="dxa"/>
              <w:bottom w:w="90" w:type="dxa"/>
              <w:right w:w="100" w:type="dxa"/>
            </w:tcMar>
            <w:vAlign w:val="center"/>
          </w:tcPr>
          <w:p w14:paraId="49ABB48F" w14:textId="77777777" w:rsidR="00AE05ED" w:rsidRDefault="00000000">
            <w:pPr>
              <w:keepLines/>
              <w:spacing w:after="0" w:line="264" w:lineRule="auto"/>
              <w:jc w:val="center"/>
            </w:pPr>
            <w:r>
              <w:rPr>
                <w:sz w:val="19"/>
              </w:rPr>
              <w:t>8.936</w:t>
            </w:r>
          </w:p>
        </w:tc>
        <w:tc>
          <w:tcPr>
            <w:tcW w:w="1512" w:type="dxa"/>
            <w:shd w:val="clear" w:color="auto" w:fill="F2F6FA"/>
            <w:tcMar>
              <w:top w:w="90" w:type="dxa"/>
              <w:left w:w="100" w:type="dxa"/>
              <w:bottom w:w="90" w:type="dxa"/>
              <w:right w:w="100" w:type="dxa"/>
            </w:tcMar>
            <w:vAlign w:val="center"/>
          </w:tcPr>
          <w:p w14:paraId="5B3A9EC0" w14:textId="77777777" w:rsidR="00AE05ED" w:rsidRDefault="00000000">
            <w:pPr>
              <w:keepLines/>
              <w:spacing w:after="0" w:line="264" w:lineRule="auto"/>
              <w:jc w:val="center"/>
            </w:pPr>
            <w:r>
              <w:rPr>
                <w:sz w:val="19"/>
              </w:rPr>
              <w:t>0.51775</w:t>
            </w:r>
          </w:p>
        </w:tc>
        <w:tc>
          <w:tcPr>
            <w:tcW w:w="1512" w:type="dxa"/>
            <w:shd w:val="clear" w:color="auto" w:fill="F2F6FA"/>
            <w:tcMar>
              <w:top w:w="90" w:type="dxa"/>
              <w:left w:w="100" w:type="dxa"/>
              <w:bottom w:w="90" w:type="dxa"/>
              <w:right w:w="100" w:type="dxa"/>
            </w:tcMar>
            <w:vAlign w:val="center"/>
          </w:tcPr>
          <w:p w14:paraId="72E90C8E" w14:textId="77777777" w:rsidR="00AE05ED" w:rsidRDefault="00000000">
            <w:pPr>
              <w:keepLines/>
              <w:spacing w:after="0" w:line="264" w:lineRule="auto"/>
              <w:jc w:val="center"/>
            </w:pPr>
            <w:r>
              <w:rPr>
                <w:sz w:val="19"/>
              </w:rPr>
              <w:t>0.53569</w:t>
            </w:r>
          </w:p>
        </w:tc>
        <w:tc>
          <w:tcPr>
            <w:tcW w:w="1584" w:type="dxa"/>
            <w:shd w:val="clear" w:color="auto" w:fill="F2F6FA"/>
            <w:tcMar>
              <w:top w:w="90" w:type="dxa"/>
              <w:left w:w="100" w:type="dxa"/>
              <w:bottom w:w="90" w:type="dxa"/>
              <w:right w:w="100" w:type="dxa"/>
            </w:tcMar>
            <w:vAlign w:val="center"/>
          </w:tcPr>
          <w:p w14:paraId="7193977F" w14:textId="77777777" w:rsidR="00AE05ED" w:rsidRDefault="00000000">
            <w:pPr>
              <w:keepLines/>
              <w:spacing w:after="0" w:line="264" w:lineRule="auto"/>
              <w:jc w:val="center"/>
            </w:pPr>
            <w:r>
              <w:rPr>
                <w:sz w:val="19"/>
              </w:rPr>
              <w:t>0.56480</w:t>
            </w:r>
          </w:p>
        </w:tc>
        <w:tc>
          <w:tcPr>
            <w:tcW w:w="1584" w:type="dxa"/>
            <w:shd w:val="clear" w:color="auto" w:fill="F2F6FA"/>
            <w:tcMar>
              <w:top w:w="90" w:type="dxa"/>
              <w:left w:w="100" w:type="dxa"/>
              <w:bottom w:w="90" w:type="dxa"/>
              <w:right w:w="100" w:type="dxa"/>
            </w:tcMar>
            <w:vAlign w:val="center"/>
          </w:tcPr>
          <w:p w14:paraId="4627E357" w14:textId="77777777" w:rsidR="00AE05ED" w:rsidRDefault="00000000">
            <w:pPr>
              <w:keepLines/>
              <w:spacing w:after="0" w:line="264" w:lineRule="auto"/>
              <w:jc w:val="center"/>
            </w:pPr>
            <w:r>
              <w:rPr>
                <w:sz w:val="19"/>
              </w:rPr>
              <w:t>0.58451</w:t>
            </w:r>
          </w:p>
        </w:tc>
      </w:tr>
      <w:tr w:rsidR="00AE05ED" w14:paraId="2E90204F" w14:textId="77777777">
        <w:trPr>
          <w:cantSplit/>
          <w:jc w:val="center"/>
        </w:trPr>
        <w:tc>
          <w:tcPr>
            <w:tcW w:w="1296" w:type="dxa"/>
            <w:shd w:val="clear" w:color="auto" w:fill="FFFFFF"/>
            <w:tcMar>
              <w:top w:w="90" w:type="dxa"/>
              <w:left w:w="100" w:type="dxa"/>
              <w:bottom w:w="90" w:type="dxa"/>
              <w:right w:w="100" w:type="dxa"/>
            </w:tcMar>
            <w:vAlign w:val="center"/>
          </w:tcPr>
          <w:p w14:paraId="2EE9270E" w14:textId="77777777" w:rsidR="00AE05ED" w:rsidRDefault="00000000">
            <w:pPr>
              <w:keepLines/>
              <w:spacing w:after="0" w:line="264" w:lineRule="auto"/>
              <w:jc w:val="center"/>
            </w:pPr>
            <w:r>
              <w:rPr>
                <w:sz w:val="19"/>
              </w:rPr>
              <w:t>2027Q1</w:t>
            </w:r>
          </w:p>
        </w:tc>
        <w:tc>
          <w:tcPr>
            <w:tcW w:w="1224" w:type="dxa"/>
            <w:shd w:val="clear" w:color="auto" w:fill="FFFFFF"/>
            <w:tcMar>
              <w:top w:w="90" w:type="dxa"/>
              <w:left w:w="100" w:type="dxa"/>
              <w:bottom w:w="90" w:type="dxa"/>
              <w:right w:w="100" w:type="dxa"/>
            </w:tcMar>
            <w:vAlign w:val="center"/>
          </w:tcPr>
          <w:p w14:paraId="418C0E31" w14:textId="77777777" w:rsidR="00AE05ED" w:rsidRDefault="00000000">
            <w:pPr>
              <w:keepLines/>
              <w:spacing w:after="0" w:line="264" w:lineRule="auto"/>
              <w:jc w:val="center"/>
            </w:pPr>
            <w:r>
              <w:rPr>
                <w:sz w:val="19"/>
              </w:rPr>
              <w:t>4.513</w:t>
            </w:r>
          </w:p>
        </w:tc>
        <w:tc>
          <w:tcPr>
            <w:tcW w:w="1224" w:type="dxa"/>
            <w:shd w:val="clear" w:color="auto" w:fill="FFFFFF"/>
            <w:tcMar>
              <w:top w:w="90" w:type="dxa"/>
              <w:left w:w="100" w:type="dxa"/>
              <w:bottom w:w="90" w:type="dxa"/>
              <w:right w:w="100" w:type="dxa"/>
            </w:tcMar>
            <w:vAlign w:val="center"/>
          </w:tcPr>
          <w:p w14:paraId="350950EF" w14:textId="77777777" w:rsidR="00AE05ED" w:rsidRDefault="00000000">
            <w:pPr>
              <w:keepLines/>
              <w:spacing w:after="0" w:line="264" w:lineRule="auto"/>
              <w:jc w:val="center"/>
            </w:pPr>
            <w:r>
              <w:rPr>
                <w:sz w:val="19"/>
              </w:rPr>
              <w:t>9.191</w:t>
            </w:r>
          </w:p>
        </w:tc>
        <w:tc>
          <w:tcPr>
            <w:tcW w:w="1512" w:type="dxa"/>
            <w:shd w:val="clear" w:color="auto" w:fill="FFFFFF"/>
            <w:tcMar>
              <w:top w:w="90" w:type="dxa"/>
              <w:left w:w="100" w:type="dxa"/>
              <w:bottom w:w="90" w:type="dxa"/>
              <w:right w:w="100" w:type="dxa"/>
            </w:tcMar>
            <w:vAlign w:val="center"/>
          </w:tcPr>
          <w:p w14:paraId="4172A037" w14:textId="77777777" w:rsidR="00AE05ED" w:rsidRDefault="00000000">
            <w:pPr>
              <w:keepLines/>
              <w:spacing w:after="0" w:line="264" w:lineRule="auto"/>
              <w:jc w:val="center"/>
            </w:pPr>
            <w:r>
              <w:rPr>
                <w:sz w:val="19"/>
              </w:rPr>
              <w:t>0.51477</w:t>
            </w:r>
          </w:p>
        </w:tc>
        <w:tc>
          <w:tcPr>
            <w:tcW w:w="1512" w:type="dxa"/>
            <w:shd w:val="clear" w:color="auto" w:fill="FFFFFF"/>
            <w:tcMar>
              <w:top w:w="90" w:type="dxa"/>
              <w:left w:w="100" w:type="dxa"/>
              <w:bottom w:w="90" w:type="dxa"/>
              <w:right w:w="100" w:type="dxa"/>
            </w:tcMar>
            <w:vAlign w:val="center"/>
          </w:tcPr>
          <w:p w14:paraId="65792B14" w14:textId="77777777" w:rsidR="00AE05ED" w:rsidRDefault="00000000">
            <w:pPr>
              <w:keepLines/>
              <w:spacing w:after="0" w:line="264" w:lineRule="auto"/>
              <w:jc w:val="center"/>
            </w:pPr>
            <w:r>
              <w:rPr>
                <w:sz w:val="19"/>
              </w:rPr>
              <w:t>0.52877</w:t>
            </w:r>
          </w:p>
        </w:tc>
        <w:tc>
          <w:tcPr>
            <w:tcW w:w="1584" w:type="dxa"/>
            <w:shd w:val="clear" w:color="auto" w:fill="FFFFFF"/>
            <w:tcMar>
              <w:top w:w="90" w:type="dxa"/>
              <w:left w:w="100" w:type="dxa"/>
              <w:bottom w:w="90" w:type="dxa"/>
              <w:right w:w="100" w:type="dxa"/>
            </w:tcMar>
            <w:vAlign w:val="center"/>
          </w:tcPr>
          <w:p w14:paraId="74769AF2" w14:textId="77777777" w:rsidR="00AE05ED" w:rsidRDefault="00000000">
            <w:pPr>
              <w:keepLines/>
              <w:spacing w:after="0" w:line="264" w:lineRule="auto"/>
              <w:jc w:val="center"/>
            </w:pPr>
            <w:r>
              <w:rPr>
                <w:sz w:val="19"/>
              </w:rPr>
              <w:t>0.56796</w:t>
            </w:r>
          </w:p>
        </w:tc>
        <w:tc>
          <w:tcPr>
            <w:tcW w:w="1584" w:type="dxa"/>
            <w:shd w:val="clear" w:color="auto" w:fill="FFFFFF"/>
            <w:tcMar>
              <w:top w:w="90" w:type="dxa"/>
              <w:left w:w="100" w:type="dxa"/>
              <w:bottom w:w="90" w:type="dxa"/>
              <w:right w:w="100" w:type="dxa"/>
            </w:tcMar>
            <w:vAlign w:val="center"/>
          </w:tcPr>
          <w:p w14:paraId="05231959" w14:textId="77777777" w:rsidR="00AE05ED" w:rsidRDefault="00000000">
            <w:pPr>
              <w:keepLines/>
              <w:spacing w:after="0" w:line="264" w:lineRule="auto"/>
              <w:jc w:val="center"/>
            </w:pPr>
            <w:r>
              <w:rPr>
                <w:sz w:val="19"/>
              </w:rPr>
              <w:t>0.58415</w:t>
            </w:r>
          </w:p>
        </w:tc>
      </w:tr>
      <w:tr w:rsidR="00AE05ED" w14:paraId="7EE8A06E" w14:textId="77777777">
        <w:trPr>
          <w:cantSplit/>
          <w:jc w:val="center"/>
        </w:trPr>
        <w:tc>
          <w:tcPr>
            <w:tcW w:w="1296" w:type="dxa"/>
            <w:shd w:val="clear" w:color="auto" w:fill="F2F6FA"/>
            <w:tcMar>
              <w:top w:w="90" w:type="dxa"/>
              <w:left w:w="100" w:type="dxa"/>
              <w:bottom w:w="90" w:type="dxa"/>
              <w:right w:w="100" w:type="dxa"/>
            </w:tcMar>
            <w:vAlign w:val="center"/>
          </w:tcPr>
          <w:p w14:paraId="6A343A48" w14:textId="77777777" w:rsidR="00AE05ED" w:rsidRDefault="00000000">
            <w:pPr>
              <w:keepLines/>
              <w:spacing w:after="0" w:line="264" w:lineRule="auto"/>
              <w:jc w:val="center"/>
            </w:pPr>
            <w:r>
              <w:rPr>
                <w:sz w:val="19"/>
              </w:rPr>
              <w:t>2027Q2</w:t>
            </w:r>
          </w:p>
        </w:tc>
        <w:tc>
          <w:tcPr>
            <w:tcW w:w="1224" w:type="dxa"/>
            <w:shd w:val="clear" w:color="auto" w:fill="F2F6FA"/>
            <w:tcMar>
              <w:top w:w="90" w:type="dxa"/>
              <w:left w:w="100" w:type="dxa"/>
              <w:bottom w:w="90" w:type="dxa"/>
              <w:right w:w="100" w:type="dxa"/>
            </w:tcMar>
            <w:vAlign w:val="center"/>
          </w:tcPr>
          <w:p w14:paraId="70ACD636" w14:textId="77777777" w:rsidR="00AE05ED" w:rsidRDefault="00000000">
            <w:pPr>
              <w:keepLines/>
              <w:spacing w:after="0" w:line="264" w:lineRule="auto"/>
              <w:jc w:val="center"/>
            </w:pPr>
            <w:r>
              <w:rPr>
                <w:sz w:val="19"/>
              </w:rPr>
              <w:t>4.623</w:t>
            </w:r>
          </w:p>
        </w:tc>
        <w:tc>
          <w:tcPr>
            <w:tcW w:w="1224" w:type="dxa"/>
            <w:shd w:val="clear" w:color="auto" w:fill="F2F6FA"/>
            <w:tcMar>
              <w:top w:w="90" w:type="dxa"/>
              <w:left w:w="100" w:type="dxa"/>
              <w:bottom w:w="90" w:type="dxa"/>
              <w:right w:w="100" w:type="dxa"/>
            </w:tcMar>
            <w:vAlign w:val="center"/>
          </w:tcPr>
          <w:p w14:paraId="31A2D1B3" w14:textId="77777777" w:rsidR="00AE05ED" w:rsidRDefault="00000000">
            <w:pPr>
              <w:keepLines/>
              <w:spacing w:after="0" w:line="264" w:lineRule="auto"/>
              <w:jc w:val="center"/>
            </w:pPr>
            <w:r>
              <w:rPr>
                <w:sz w:val="19"/>
              </w:rPr>
              <w:t>9.359</w:t>
            </w:r>
          </w:p>
        </w:tc>
        <w:tc>
          <w:tcPr>
            <w:tcW w:w="1512" w:type="dxa"/>
            <w:shd w:val="clear" w:color="auto" w:fill="F2F6FA"/>
            <w:tcMar>
              <w:top w:w="90" w:type="dxa"/>
              <w:left w:w="100" w:type="dxa"/>
              <w:bottom w:w="90" w:type="dxa"/>
              <w:right w:w="100" w:type="dxa"/>
            </w:tcMar>
            <w:vAlign w:val="center"/>
          </w:tcPr>
          <w:p w14:paraId="4E539213" w14:textId="77777777" w:rsidR="00AE05ED" w:rsidRDefault="00000000">
            <w:pPr>
              <w:keepLines/>
              <w:spacing w:after="0" w:line="264" w:lineRule="auto"/>
              <w:jc w:val="center"/>
            </w:pPr>
            <w:r>
              <w:rPr>
                <w:sz w:val="19"/>
              </w:rPr>
              <w:t>0.51251</w:t>
            </w:r>
          </w:p>
        </w:tc>
        <w:tc>
          <w:tcPr>
            <w:tcW w:w="1512" w:type="dxa"/>
            <w:shd w:val="clear" w:color="auto" w:fill="F2F6FA"/>
            <w:tcMar>
              <w:top w:w="90" w:type="dxa"/>
              <w:left w:w="100" w:type="dxa"/>
              <w:bottom w:w="90" w:type="dxa"/>
              <w:right w:w="100" w:type="dxa"/>
            </w:tcMar>
            <w:vAlign w:val="center"/>
          </w:tcPr>
          <w:p w14:paraId="7717B8C4" w14:textId="77777777" w:rsidR="00AE05ED" w:rsidRDefault="00000000">
            <w:pPr>
              <w:keepLines/>
              <w:spacing w:after="0" w:line="264" w:lineRule="auto"/>
              <w:jc w:val="center"/>
            </w:pPr>
            <w:r>
              <w:rPr>
                <w:sz w:val="19"/>
              </w:rPr>
              <w:t>0.52254</w:t>
            </w:r>
          </w:p>
        </w:tc>
        <w:tc>
          <w:tcPr>
            <w:tcW w:w="1584" w:type="dxa"/>
            <w:shd w:val="clear" w:color="auto" w:fill="F2F6FA"/>
            <w:tcMar>
              <w:top w:w="90" w:type="dxa"/>
              <w:left w:w="100" w:type="dxa"/>
              <w:bottom w:w="90" w:type="dxa"/>
              <w:right w:w="100" w:type="dxa"/>
            </w:tcMar>
            <w:vAlign w:val="center"/>
          </w:tcPr>
          <w:p w14:paraId="64183D8C" w14:textId="77777777" w:rsidR="00AE05ED" w:rsidRDefault="00000000">
            <w:pPr>
              <w:keepLines/>
              <w:spacing w:after="0" w:line="264" w:lineRule="auto"/>
              <w:jc w:val="center"/>
            </w:pPr>
            <w:r>
              <w:rPr>
                <w:sz w:val="19"/>
              </w:rPr>
              <w:t>0.57080</w:t>
            </w:r>
          </w:p>
        </w:tc>
        <w:tc>
          <w:tcPr>
            <w:tcW w:w="1584" w:type="dxa"/>
            <w:shd w:val="clear" w:color="auto" w:fill="F2F6FA"/>
            <w:tcMar>
              <w:top w:w="90" w:type="dxa"/>
              <w:left w:w="100" w:type="dxa"/>
              <w:bottom w:w="90" w:type="dxa"/>
              <w:right w:w="100" w:type="dxa"/>
            </w:tcMar>
            <w:vAlign w:val="center"/>
          </w:tcPr>
          <w:p w14:paraId="10FE17ED" w14:textId="77777777" w:rsidR="00AE05ED" w:rsidRDefault="00000000">
            <w:pPr>
              <w:keepLines/>
              <w:spacing w:after="0" w:line="264" w:lineRule="auto"/>
              <w:jc w:val="center"/>
            </w:pPr>
            <w:r>
              <w:rPr>
                <w:sz w:val="19"/>
              </w:rPr>
              <w:t>0.58315</w:t>
            </w:r>
          </w:p>
        </w:tc>
      </w:tr>
      <w:tr w:rsidR="00AE05ED" w14:paraId="524FAB7F" w14:textId="77777777">
        <w:trPr>
          <w:cantSplit/>
          <w:jc w:val="center"/>
        </w:trPr>
        <w:tc>
          <w:tcPr>
            <w:tcW w:w="1296" w:type="dxa"/>
            <w:shd w:val="clear" w:color="auto" w:fill="FFFFFF"/>
            <w:tcMar>
              <w:top w:w="90" w:type="dxa"/>
              <w:left w:w="100" w:type="dxa"/>
              <w:bottom w:w="90" w:type="dxa"/>
              <w:right w:w="100" w:type="dxa"/>
            </w:tcMar>
            <w:vAlign w:val="center"/>
          </w:tcPr>
          <w:p w14:paraId="3D5FAB26" w14:textId="77777777" w:rsidR="00AE05ED" w:rsidRDefault="00000000">
            <w:pPr>
              <w:keepLines/>
              <w:spacing w:after="0" w:line="264" w:lineRule="auto"/>
              <w:jc w:val="center"/>
            </w:pPr>
            <w:r>
              <w:rPr>
                <w:sz w:val="19"/>
              </w:rPr>
              <w:t>2027Q3</w:t>
            </w:r>
          </w:p>
        </w:tc>
        <w:tc>
          <w:tcPr>
            <w:tcW w:w="1224" w:type="dxa"/>
            <w:shd w:val="clear" w:color="auto" w:fill="FFFFFF"/>
            <w:tcMar>
              <w:top w:w="90" w:type="dxa"/>
              <w:left w:w="100" w:type="dxa"/>
              <w:bottom w:w="90" w:type="dxa"/>
              <w:right w:w="100" w:type="dxa"/>
            </w:tcMar>
            <w:vAlign w:val="center"/>
          </w:tcPr>
          <w:p w14:paraId="1A35AF24" w14:textId="77777777" w:rsidR="00AE05ED" w:rsidRDefault="00000000">
            <w:pPr>
              <w:keepLines/>
              <w:spacing w:after="0" w:line="264" w:lineRule="auto"/>
              <w:jc w:val="center"/>
            </w:pPr>
            <w:r>
              <w:rPr>
                <w:sz w:val="19"/>
              </w:rPr>
              <w:t>4.703</w:t>
            </w:r>
          </w:p>
        </w:tc>
        <w:tc>
          <w:tcPr>
            <w:tcW w:w="1224" w:type="dxa"/>
            <w:shd w:val="clear" w:color="auto" w:fill="FFFFFF"/>
            <w:tcMar>
              <w:top w:w="90" w:type="dxa"/>
              <w:left w:w="100" w:type="dxa"/>
              <w:bottom w:w="90" w:type="dxa"/>
              <w:right w:w="100" w:type="dxa"/>
            </w:tcMar>
            <w:vAlign w:val="center"/>
          </w:tcPr>
          <w:p w14:paraId="188CC5DB" w14:textId="77777777" w:rsidR="00AE05ED" w:rsidRDefault="00000000">
            <w:pPr>
              <w:keepLines/>
              <w:spacing w:after="0" w:line="264" w:lineRule="auto"/>
              <w:jc w:val="center"/>
            </w:pPr>
            <w:r>
              <w:rPr>
                <w:sz w:val="19"/>
              </w:rPr>
              <w:t>9.429</w:t>
            </w:r>
          </w:p>
        </w:tc>
        <w:tc>
          <w:tcPr>
            <w:tcW w:w="1512" w:type="dxa"/>
            <w:shd w:val="clear" w:color="auto" w:fill="FFFFFF"/>
            <w:tcMar>
              <w:top w:w="90" w:type="dxa"/>
              <w:left w:w="100" w:type="dxa"/>
              <w:bottom w:w="90" w:type="dxa"/>
              <w:right w:w="100" w:type="dxa"/>
            </w:tcMar>
            <w:vAlign w:val="center"/>
          </w:tcPr>
          <w:p w14:paraId="6B8F2ADD" w14:textId="77777777" w:rsidR="00AE05ED" w:rsidRDefault="00000000">
            <w:pPr>
              <w:keepLines/>
              <w:spacing w:after="0" w:line="264" w:lineRule="auto"/>
              <w:jc w:val="center"/>
            </w:pPr>
            <w:r>
              <w:rPr>
                <w:sz w:val="19"/>
              </w:rPr>
              <w:t>0.50961</w:t>
            </w:r>
          </w:p>
        </w:tc>
        <w:tc>
          <w:tcPr>
            <w:tcW w:w="1512" w:type="dxa"/>
            <w:shd w:val="clear" w:color="auto" w:fill="FFFFFF"/>
            <w:tcMar>
              <w:top w:w="90" w:type="dxa"/>
              <w:left w:w="100" w:type="dxa"/>
              <w:bottom w:w="90" w:type="dxa"/>
              <w:right w:w="100" w:type="dxa"/>
            </w:tcMar>
            <w:vAlign w:val="center"/>
          </w:tcPr>
          <w:p w14:paraId="6E6C44FC" w14:textId="77777777" w:rsidR="00AE05ED" w:rsidRDefault="00000000">
            <w:pPr>
              <w:keepLines/>
              <w:spacing w:after="0" w:line="264" w:lineRule="auto"/>
              <w:jc w:val="center"/>
            </w:pPr>
            <w:r>
              <w:rPr>
                <w:sz w:val="19"/>
              </w:rPr>
              <w:t>0.51696</w:t>
            </w:r>
          </w:p>
        </w:tc>
        <w:tc>
          <w:tcPr>
            <w:tcW w:w="1584" w:type="dxa"/>
            <w:shd w:val="clear" w:color="auto" w:fill="FFFFFF"/>
            <w:tcMar>
              <w:top w:w="90" w:type="dxa"/>
              <w:left w:w="100" w:type="dxa"/>
              <w:bottom w:w="90" w:type="dxa"/>
              <w:right w:w="100" w:type="dxa"/>
            </w:tcMar>
            <w:vAlign w:val="center"/>
          </w:tcPr>
          <w:p w14:paraId="4A9F7C8B" w14:textId="77777777" w:rsidR="00AE05ED" w:rsidRDefault="00000000">
            <w:pPr>
              <w:keepLines/>
              <w:spacing w:after="0" w:line="264" w:lineRule="auto"/>
              <w:jc w:val="center"/>
            </w:pPr>
            <w:r>
              <w:rPr>
                <w:sz w:val="19"/>
              </w:rPr>
              <w:t>0.57227</w:t>
            </w:r>
          </w:p>
        </w:tc>
        <w:tc>
          <w:tcPr>
            <w:tcW w:w="1584" w:type="dxa"/>
            <w:shd w:val="clear" w:color="auto" w:fill="FFFFFF"/>
            <w:tcMar>
              <w:top w:w="90" w:type="dxa"/>
              <w:left w:w="100" w:type="dxa"/>
              <w:bottom w:w="90" w:type="dxa"/>
              <w:right w:w="100" w:type="dxa"/>
            </w:tcMar>
            <w:vAlign w:val="center"/>
          </w:tcPr>
          <w:p w14:paraId="6379CA38" w14:textId="77777777" w:rsidR="00AE05ED" w:rsidRDefault="00000000">
            <w:pPr>
              <w:keepLines/>
              <w:spacing w:after="0" w:line="264" w:lineRule="auto"/>
              <w:jc w:val="center"/>
            </w:pPr>
            <w:r>
              <w:rPr>
                <w:sz w:val="19"/>
              </w:rPr>
              <w:t>0.58183</w:t>
            </w:r>
          </w:p>
        </w:tc>
      </w:tr>
      <w:tr w:rsidR="00AE05ED" w14:paraId="2168B575" w14:textId="77777777">
        <w:trPr>
          <w:cantSplit/>
          <w:jc w:val="center"/>
        </w:trPr>
        <w:tc>
          <w:tcPr>
            <w:tcW w:w="1296" w:type="dxa"/>
            <w:shd w:val="clear" w:color="auto" w:fill="F2F6FA"/>
            <w:tcMar>
              <w:top w:w="90" w:type="dxa"/>
              <w:left w:w="100" w:type="dxa"/>
              <w:bottom w:w="90" w:type="dxa"/>
              <w:right w:w="100" w:type="dxa"/>
            </w:tcMar>
            <w:vAlign w:val="center"/>
          </w:tcPr>
          <w:p w14:paraId="55730938" w14:textId="77777777" w:rsidR="00AE05ED" w:rsidRDefault="00000000">
            <w:pPr>
              <w:keepLines/>
              <w:spacing w:after="0" w:line="264" w:lineRule="auto"/>
              <w:jc w:val="center"/>
            </w:pPr>
            <w:r>
              <w:rPr>
                <w:sz w:val="19"/>
              </w:rPr>
              <w:t>2027Q4</w:t>
            </w:r>
          </w:p>
        </w:tc>
        <w:tc>
          <w:tcPr>
            <w:tcW w:w="1224" w:type="dxa"/>
            <w:shd w:val="clear" w:color="auto" w:fill="F2F6FA"/>
            <w:tcMar>
              <w:top w:w="90" w:type="dxa"/>
              <w:left w:w="100" w:type="dxa"/>
              <w:bottom w:w="90" w:type="dxa"/>
              <w:right w:w="100" w:type="dxa"/>
            </w:tcMar>
            <w:vAlign w:val="center"/>
          </w:tcPr>
          <w:p w14:paraId="39357A44" w14:textId="77777777" w:rsidR="00AE05ED" w:rsidRDefault="00000000">
            <w:pPr>
              <w:keepLines/>
              <w:spacing w:after="0" w:line="264" w:lineRule="auto"/>
              <w:jc w:val="center"/>
            </w:pPr>
            <w:r>
              <w:rPr>
                <w:sz w:val="19"/>
              </w:rPr>
              <w:t>4.710</w:t>
            </w:r>
          </w:p>
        </w:tc>
        <w:tc>
          <w:tcPr>
            <w:tcW w:w="1224" w:type="dxa"/>
            <w:shd w:val="clear" w:color="auto" w:fill="F2F6FA"/>
            <w:tcMar>
              <w:top w:w="90" w:type="dxa"/>
              <w:left w:w="100" w:type="dxa"/>
              <w:bottom w:w="90" w:type="dxa"/>
              <w:right w:w="100" w:type="dxa"/>
            </w:tcMar>
            <w:vAlign w:val="center"/>
          </w:tcPr>
          <w:p w14:paraId="53A06323" w14:textId="77777777" w:rsidR="00AE05ED" w:rsidRDefault="00000000">
            <w:pPr>
              <w:keepLines/>
              <w:spacing w:after="0" w:line="264" w:lineRule="auto"/>
              <w:jc w:val="center"/>
            </w:pPr>
            <w:r>
              <w:rPr>
                <w:sz w:val="19"/>
              </w:rPr>
              <w:t>9.456</w:t>
            </w:r>
          </w:p>
        </w:tc>
        <w:tc>
          <w:tcPr>
            <w:tcW w:w="1512" w:type="dxa"/>
            <w:shd w:val="clear" w:color="auto" w:fill="F2F6FA"/>
            <w:tcMar>
              <w:top w:w="90" w:type="dxa"/>
              <w:left w:w="100" w:type="dxa"/>
              <w:bottom w:w="90" w:type="dxa"/>
              <w:right w:w="100" w:type="dxa"/>
            </w:tcMar>
            <w:vAlign w:val="center"/>
          </w:tcPr>
          <w:p w14:paraId="4B0806C9" w14:textId="77777777" w:rsidR="00AE05ED" w:rsidRDefault="00000000">
            <w:pPr>
              <w:keepLines/>
              <w:spacing w:after="0" w:line="264" w:lineRule="auto"/>
              <w:jc w:val="center"/>
            </w:pPr>
            <w:r>
              <w:rPr>
                <w:sz w:val="19"/>
              </w:rPr>
              <w:t>0.50672</w:t>
            </w:r>
          </w:p>
        </w:tc>
        <w:tc>
          <w:tcPr>
            <w:tcW w:w="1512" w:type="dxa"/>
            <w:shd w:val="clear" w:color="auto" w:fill="F2F6FA"/>
            <w:tcMar>
              <w:top w:w="90" w:type="dxa"/>
              <w:left w:w="100" w:type="dxa"/>
              <w:bottom w:w="90" w:type="dxa"/>
              <w:right w:w="100" w:type="dxa"/>
            </w:tcMar>
            <w:vAlign w:val="center"/>
          </w:tcPr>
          <w:p w14:paraId="0DF93B64" w14:textId="77777777" w:rsidR="00AE05ED" w:rsidRDefault="00000000">
            <w:pPr>
              <w:keepLines/>
              <w:spacing w:after="0" w:line="264" w:lineRule="auto"/>
              <w:jc w:val="center"/>
            </w:pPr>
            <w:r>
              <w:rPr>
                <w:sz w:val="19"/>
              </w:rPr>
              <w:t>0.51177</w:t>
            </w:r>
          </w:p>
        </w:tc>
        <w:tc>
          <w:tcPr>
            <w:tcW w:w="1584" w:type="dxa"/>
            <w:shd w:val="clear" w:color="auto" w:fill="F2F6FA"/>
            <w:tcMar>
              <w:top w:w="90" w:type="dxa"/>
              <w:left w:w="100" w:type="dxa"/>
              <w:bottom w:w="90" w:type="dxa"/>
              <w:right w:w="100" w:type="dxa"/>
            </w:tcMar>
            <w:vAlign w:val="center"/>
          </w:tcPr>
          <w:p w14:paraId="2D683429" w14:textId="77777777" w:rsidR="00AE05ED" w:rsidRDefault="00000000">
            <w:pPr>
              <w:keepLines/>
              <w:spacing w:after="0" w:line="264" w:lineRule="auto"/>
              <w:jc w:val="center"/>
            </w:pPr>
            <w:r>
              <w:rPr>
                <w:sz w:val="19"/>
              </w:rPr>
              <w:t>0.57317</w:t>
            </w:r>
          </w:p>
        </w:tc>
        <w:tc>
          <w:tcPr>
            <w:tcW w:w="1584" w:type="dxa"/>
            <w:shd w:val="clear" w:color="auto" w:fill="F2F6FA"/>
            <w:tcMar>
              <w:top w:w="90" w:type="dxa"/>
              <w:left w:w="100" w:type="dxa"/>
              <w:bottom w:w="90" w:type="dxa"/>
              <w:right w:w="100" w:type="dxa"/>
            </w:tcMar>
            <w:vAlign w:val="center"/>
          </w:tcPr>
          <w:p w14:paraId="11A5D1A7" w14:textId="77777777" w:rsidR="00AE05ED" w:rsidRDefault="00000000">
            <w:pPr>
              <w:keepLines/>
              <w:spacing w:after="0" w:line="264" w:lineRule="auto"/>
              <w:jc w:val="center"/>
            </w:pPr>
            <w:r>
              <w:rPr>
                <w:sz w:val="19"/>
              </w:rPr>
              <w:t>0.58022</w:t>
            </w:r>
          </w:p>
        </w:tc>
      </w:tr>
      <w:tr w:rsidR="00AE05ED" w14:paraId="020F8E15" w14:textId="77777777">
        <w:trPr>
          <w:cantSplit/>
          <w:jc w:val="center"/>
        </w:trPr>
        <w:tc>
          <w:tcPr>
            <w:tcW w:w="1296" w:type="dxa"/>
            <w:shd w:val="clear" w:color="auto" w:fill="FFFFFF"/>
            <w:tcMar>
              <w:top w:w="90" w:type="dxa"/>
              <w:left w:w="100" w:type="dxa"/>
              <w:bottom w:w="90" w:type="dxa"/>
              <w:right w:w="100" w:type="dxa"/>
            </w:tcMar>
            <w:vAlign w:val="center"/>
          </w:tcPr>
          <w:p w14:paraId="49060F69" w14:textId="77777777" w:rsidR="00AE05ED" w:rsidRDefault="00000000">
            <w:pPr>
              <w:keepLines/>
              <w:spacing w:after="0" w:line="264" w:lineRule="auto"/>
              <w:jc w:val="center"/>
            </w:pPr>
            <w:r>
              <w:rPr>
                <w:sz w:val="19"/>
              </w:rPr>
              <w:t>2028Q1</w:t>
            </w:r>
          </w:p>
        </w:tc>
        <w:tc>
          <w:tcPr>
            <w:tcW w:w="1224" w:type="dxa"/>
            <w:shd w:val="clear" w:color="auto" w:fill="FFFFFF"/>
            <w:tcMar>
              <w:top w:w="90" w:type="dxa"/>
              <w:left w:w="100" w:type="dxa"/>
              <w:bottom w:w="90" w:type="dxa"/>
              <w:right w:w="100" w:type="dxa"/>
            </w:tcMar>
            <w:vAlign w:val="center"/>
          </w:tcPr>
          <w:p w14:paraId="088A1B0C" w14:textId="77777777" w:rsidR="00AE05ED" w:rsidRDefault="00000000">
            <w:pPr>
              <w:keepLines/>
              <w:spacing w:after="0" w:line="264" w:lineRule="auto"/>
              <w:jc w:val="center"/>
            </w:pPr>
            <w:r>
              <w:rPr>
                <w:sz w:val="19"/>
              </w:rPr>
              <w:t>4.680</w:t>
            </w:r>
          </w:p>
        </w:tc>
        <w:tc>
          <w:tcPr>
            <w:tcW w:w="1224" w:type="dxa"/>
            <w:shd w:val="clear" w:color="auto" w:fill="FFFFFF"/>
            <w:tcMar>
              <w:top w:w="90" w:type="dxa"/>
              <w:left w:w="100" w:type="dxa"/>
              <w:bottom w:w="90" w:type="dxa"/>
              <w:right w:w="100" w:type="dxa"/>
            </w:tcMar>
            <w:vAlign w:val="center"/>
          </w:tcPr>
          <w:p w14:paraId="353C3E0D" w14:textId="77777777" w:rsidR="00AE05ED" w:rsidRDefault="00000000">
            <w:pPr>
              <w:keepLines/>
              <w:spacing w:after="0" w:line="264" w:lineRule="auto"/>
              <w:jc w:val="center"/>
            </w:pPr>
            <w:r>
              <w:rPr>
                <w:sz w:val="19"/>
              </w:rPr>
              <w:t>9.428</w:t>
            </w:r>
          </w:p>
        </w:tc>
        <w:tc>
          <w:tcPr>
            <w:tcW w:w="1512" w:type="dxa"/>
            <w:shd w:val="clear" w:color="auto" w:fill="FFFFFF"/>
            <w:tcMar>
              <w:top w:w="90" w:type="dxa"/>
              <w:left w:w="100" w:type="dxa"/>
              <w:bottom w:w="90" w:type="dxa"/>
              <w:right w:w="100" w:type="dxa"/>
            </w:tcMar>
            <w:vAlign w:val="center"/>
          </w:tcPr>
          <w:p w14:paraId="63255662" w14:textId="77777777" w:rsidR="00AE05ED" w:rsidRDefault="00000000">
            <w:pPr>
              <w:keepLines/>
              <w:spacing w:after="0" w:line="264" w:lineRule="auto"/>
              <w:jc w:val="center"/>
            </w:pPr>
            <w:r>
              <w:rPr>
                <w:sz w:val="19"/>
              </w:rPr>
              <w:t>0.50356</w:t>
            </w:r>
          </w:p>
        </w:tc>
        <w:tc>
          <w:tcPr>
            <w:tcW w:w="1512" w:type="dxa"/>
            <w:shd w:val="clear" w:color="auto" w:fill="FFFFFF"/>
            <w:tcMar>
              <w:top w:w="90" w:type="dxa"/>
              <w:left w:w="100" w:type="dxa"/>
              <w:bottom w:w="90" w:type="dxa"/>
              <w:right w:w="100" w:type="dxa"/>
            </w:tcMar>
            <w:vAlign w:val="center"/>
          </w:tcPr>
          <w:p w14:paraId="2A6FC964" w14:textId="77777777" w:rsidR="00AE05ED" w:rsidRDefault="00000000">
            <w:pPr>
              <w:keepLines/>
              <w:spacing w:after="0" w:line="264" w:lineRule="auto"/>
              <w:jc w:val="center"/>
            </w:pPr>
            <w:r>
              <w:rPr>
                <w:sz w:val="19"/>
              </w:rPr>
              <w:t>0.50721</w:t>
            </w:r>
          </w:p>
        </w:tc>
        <w:tc>
          <w:tcPr>
            <w:tcW w:w="1584" w:type="dxa"/>
            <w:shd w:val="clear" w:color="auto" w:fill="FFFFFF"/>
            <w:tcMar>
              <w:top w:w="90" w:type="dxa"/>
              <w:left w:w="100" w:type="dxa"/>
              <w:bottom w:w="90" w:type="dxa"/>
              <w:right w:w="100" w:type="dxa"/>
            </w:tcMar>
            <w:vAlign w:val="center"/>
          </w:tcPr>
          <w:p w14:paraId="1D8DC85D" w14:textId="77777777" w:rsidR="00AE05ED" w:rsidRDefault="00000000">
            <w:pPr>
              <w:keepLines/>
              <w:spacing w:after="0" w:line="264" w:lineRule="auto"/>
              <w:jc w:val="center"/>
            </w:pPr>
            <w:r>
              <w:rPr>
                <w:sz w:val="19"/>
              </w:rPr>
              <w:t>0.57336</w:t>
            </w:r>
          </w:p>
        </w:tc>
        <w:tc>
          <w:tcPr>
            <w:tcW w:w="1584" w:type="dxa"/>
            <w:shd w:val="clear" w:color="auto" w:fill="FFFFFF"/>
            <w:tcMar>
              <w:top w:w="90" w:type="dxa"/>
              <w:left w:w="100" w:type="dxa"/>
              <w:bottom w:w="90" w:type="dxa"/>
              <w:right w:w="100" w:type="dxa"/>
            </w:tcMar>
            <w:vAlign w:val="center"/>
          </w:tcPr>
          <w:p w14:paraId="634C52C0" w14:textId="77777777" w:rsidR="00AE05ED" w:rsidRDefault="00000000">
            <w:pPr>
              <w:keepLines/>
              <w:spacing w:after="0" w:line="264" w:lineRule="auto"/>
              <w:jc w:val="center"/>
            </w:pPr>
            <w:r>
              <w:rPr>
                <w:sz w:val="19"/>
              </w:rPr>
              <w:t>0.57874</w:t>
            </w:r>
          </w:p>
        </w:tc>
      </w:tr>
    </w:tbl>
    <w:p w14:paraId="29CA788C" w14:textId="77777777" w:rsidR="00AE05ED" w:rsidRDefault="00000000">
      <w:pPr>
        <w:spacing w:before="100" w:after="120" w:line="264" w:lineRule="auto"/>
      </w:pPr>
      <w:r>
        <w:rPr>
          <w:sz w:val="20"/>
        </w:rPr>
        <w:lastRenderedPageBreak/>
        <w:t>Within each model, baseline and S4 first differ in 2026Q2 because unemployment changes enter with one quarter of lag. The 2028Q1 unemployment level first affects EF in 2028Q2, outside this horizon. The model responds to changes in unemployment, not to its level alone.</w:t>
      </w:r>
    </w:p>
    <w:p w14:paraId="577F6030" w14:textId="77777777" w:rsidR="00AE05ED" w:rsidRDefault="00000000">
      <w:pPr>
        <w:spacing w:after="120" w:line="264" w:lineRule="auto"/>
      </w:pPr>
      <w:r>
        <w:rPr>
          <w:sz w:val="20"/>
        </w:rPr>
        <w:t>These conditional paths show why deleting the trend matters even when its coefficient is not individually significant. The pulse itself is zero during projection, but its deletion also changes the estimated coefficients.</w:t>
      </w:r>
    </w:p>
    <w:p w14:paraId="4C99ED4D" w14:textId="77777777" w:rsidR="00AE05ED" w:rsidRDefault="00000000">
      <w:pPr>
        <w:pStyle w:val="1"/>
        <w:pageBreakBefore/>
        <w:spacing w:before="0" w:after="140"/>
      </w:pPr>
      <w:r>
        <w:lastRenderedPageBreak/>
        <w:t>7 Continued sensitivity and interpretation</w:t>
      </w:r>
    </w:p>
    <w:p w14:paraId="483170F9" w14:textId="77777777" w:rsidR="00AE05ED" w:rsidRDefault="00000000">
      <w:pPr>
        <w:spacing w:after="120" w:line="264" w:lineRule="auto"/>
      </w:pPr>
      <w:r>
        <w:t>The sensitivity test raises or lowers every baseline unemployment level by one percentage point from 2026Q1 onward. Historical inputs remain unchanged. For example, 4.3% becomes 5.3% or 3.3%. This is a permanent parallel level shift, not a relative 1% change or an extra one-point increase each quarter.</w:t>
      </w:r>
    </w:p>
    <w:p w14:paraId="2BC7DDAB" w14:textId="77777777" w:rsidR="00AE05ED" w:rsidRDefault="00000000">
      <w:pPr>
        <w:keepNext/>
        <w:spacing w:after="40"/>
      </w:pPr>
      <w:r>
        <w:rPr>
          <w:noProof/>
        </w:rPr>
        <w:drawing>
          <wp:inline distT="0" distB="0" distL="0" distR="0" wp14:anchorId="6C36312C" wp14:editId="760958AC">
            <wp:extent cx="6217920" cy="1426464"/>
            <wp:effectExtent l="0" t="0" r="0" b="0"/>
            <wp:docPr id="6" name="Picture 6" descr="Figure 6  EF effect of a one-point upward unemployment shift relative to each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sitivity.png"/>
                    <pic:cNvPicPr/>
                  </pic:nvPicPr>
                  <pic:blipFill>
                    <a:blip r:embed="rId15"/>
                    <a:stretch>
                      <a:fillRect/>
                    </a:stretch>
                  </pic:blipFill>
                  <pic:spPr>
                    <a:xfrm>
                      <a:off x="0" y="0"/>
                      <a:ext cx="6217920" cy="1426464"/>
                    </a:xfrm>
                    <a:prstGeom prst="rect">
                      <a:avLst/>
                    </a:prstGeom>
                  </pic:spPr>
                </pic:pic>
              </a:graphicData>
            </a:graphic>
          </wp:inline>
        </w:drawing>
      </w:r>
    </w:p>
    <w:p w14:paraId="2D8FC177" w14:textId="77777777" w:rsidR="00AE05ED" w:rsidRDefault="00000000">
      <w:pPr>
        <w:pStyle w:val="af7"/>
        <w:spacing w:after="140" w:line="264" w:lineRule="auto"/>
      </w:pPr>
      <w:r>
        <w:rPr>
          <w:b w:val="0"/>
          <w:i/>
          <w:color w:val="666666"/>
          <w:sz w:val="19"/>
        </w:rPr>
        <w:t>Figure 6  EF effect of a one-point upward unemployment shift relative to each baseline</w:t>
      </w:r>
    </w:p>
    <w:p w14:paraId="7EFDAB9F" w14:textId="77777777" w:rsidR="00AE05ED" w:rsidRDefault="00000000">
      <w:pPr>
        <w:pStyle w:val="af7"/>
        <w:keepNext/>
        <w:spacing w:before="100" w:after="80" w:line="264" w:lineRule="auto"/>
      </w:pPr>
      <w:r>
        <w:rPr>
          <w:b w:val="0"/>
          <w:i/>
          <w:color w:val="666666"/>
          <w:sz w:val="19"/>
        </w:rPr>
        <w:t>Table 15  Effect of the upward shift in EF percentage points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024"/>
        <w:gridCol w:w="3456"/>
        <w:gridCol w:w="3456"/>
      </w:tblGrid>
      <w:tr w:rsidR="00AE05ED" w14:paraId="5E1D4A82" w14:textId="77777777">
        <w:trPr>
          <w:cantSplit/>
          <w:tblHeader/>
          <w:jc w:val="center"/>
        </w:trPr>
        <w:tc>
          <w:tcPr>
            <w:tcW w:w="3024" w:type="dxa"/>
            <w:shd w:val="clear" w:color="auto" w:fill="1F4E78"/>
            <w:tcMar>
              <w:top w:w="90" w:type="dxa"/>
              <w:left w:w="100" w:type="dxa"/>
              <w:bottom w:w="90" w:type="dxa"/>
              <w:right w:w="100" w:type="dxa"/>
            </w:tcMar>
            <w:vAlign w:val="center"/>
          </w:tcPr>
          <w:p w14:paraId="64ADF835" w14:textId="77777777" w:rsidR="00AE05ED" w:rsidRDefault="00000000">
            <w:pPr>
              <w:keepLines/>
              <w:spacing w:after="0" w:line="264" w:lineRule="auto"/>
              <w:jc w:val="center"/>
            </w:pPr>
            <w:r>
              <w:rPr>
                <w:b/>
                <w:color w:val="FFFFFF"/>
                <w:sz w:val="19"/>
              </w:rPr>
              <w:t>Quarter</w:t>
            </w:r>
          </w:p>
        </w:tc>
        <w:tc>
          <w:tcPr>
            <w:tcW w:w="3456" w:type="dxa"/>
            <w:shd w:val="clear" w:color="auto" w:fill="1F4E78"/>
            <w:tcMar>
              <w:top w:w="90" w:type="dxa"/>
              <w:left w:w="100" w:type="dxa"/>
              <w:bottom w:w="90" w:type="dxa"/>
              <w:right w:w="100" w:type="dxa"/>
            </w:tcMar>
            <w:vAlign w:val="center"/>
          </w:tcPr>
          <w:p w14:paraId="0117F66E" w14:textId="77777777" w:rsidR="00AE05ED" w:rsidRDefault="00000000">
            <w:pPr>
              <w:keepLines/>
              <w:spacing w:after="0" w:line="264" w:lineRule="auto"/>
              <w:jc w:val="center"/>
            </w:pPr>
            <w:r>
              <w:rPr>
                <w:b/>
                <w:color w:val="FFFFFF"/>
                <w:sz w:val="19"/>
              </w:rPr>
              <w:t>Full ARDL</w:t>
            </w:r>
          </w:p>
        </w:tc>
        <w:tc>
          <w:tcPr>
            <w:tcW w:w="3456" w:type="dxa"/>
            <w:shd w:val="clear" w:color="auto" w:fill="1F4E78"/>
            <w:tcMar>
              <w:top w:w="90" w:type="dxa"/>
              <w:left w:w="100" w:type="dxa"/>
              <w:bottom w:w="90" w:type="dxa"/>
              <w:right w:w="100" w:type="dxa"/>
            </w:tcMar>
            <w:vAlign w:val="center"/>
          </w:tcPr>
          <w:p w14:paraId="0F558007" w14:textId="77777777" w:rsidR="00AE05ED" w:rsidRDefault="00000000">
            <w:pPr>
              <w:keepLines/>
              <w:spacing w:after="0" w:line="264" w:lineRule="auto"/>
              <w:jc w:val="center"/>
            </w:pPr>
            <w:r>
              <w:rPr>
                <w:b/>
                <w:color w:val="FFFFFF"/>
                <w:sz w:val="19"/>
              </w:rPr>
              <w:t>Reduced ARDL</w:t>
            </w:r>
          </w:p>
        </w:tc>
      </w:tr>
      <w:tr w:rsidR="00AE05ED" w14:paraId="4772A983" w14:textId="77777777">
        <w:trPr>
          <w:cantSplit/>
          <w:jc w:val="center"/>
        </w:trPr>
        <w:tc>
          <w:tcPr>
            <w:tcW w:w="3024" w:type="dxa"/>
            <w:shd w:val="clear" w:color="auto" w:fill="FFFFFF"/>
            <w:tcMar>
              <w:top w:w="90" w:type="dxa"/>
              <w:left w:w="100" w:type="dxa"/>
              <w:bottom w:w="90" w:type="dxa"/>
              <w:right w:w="100" w:type="dxa"/>
            </w:tcMar>
            <w:vAlign w:val="center"/>
          </w:tcPr>
          <w:p w14:paraId="24C04AE3" w14:textId="77777777" w:rsidR="00AE05ED" w:rsidRDefault="00000000">
            <w:pPr>
              <w:keepLines/>
              <w:spacing w:after="0" w:line="264" w:lineRule="auto"/>
              <w:jc w:val="center"/>
            </w:pPr>
            <w:r>
              <w:rPr>
                <w:sz w:val="19"/>
              </w:rPr>
              <w:t>2026Q1</w:t>
            </w:r>
          </w:p>
        </w:tc>
        <w:tc>
          <w:tcPr>
            <w:tcW w:w="3456" w:type="dxa"/>
            <w:shd w:val="clear" w:color="auto" w:fill="FFFFFF"/>
            <w:tcMar>
              <w:top w:w="90" w:type="dxa"/>
              <w:left w:w="100" w:type="dxa"/>
              <w:bottom w:w="90" w:type="dxa"/>
              <w:right w:w="100" w:type="dxa"/>
            </w:tcMar>
            <w:vAlign w:val="center"/>
          </w:tcPr>
          <w:p w14:paraId="0005A6AF" w14:textId="77777777" w:rsidR="00AE05ED" w:rsidRDefault="00000000">
            <w:pPr>
              <w:keepLines/>
              <w:spacing w:after="0" w:line="264" w:lineRule="auto"/>
              <w:jc w:val="center"/>
            </w:pPr>
            <w:r>
              <w:rPr>
                <w:sz w:val="19"/>
              </w:rPr>
              <w:t>0.0000</w:t>
            </w:r>
          </w:p>
        </w:tc>
        <w:tc>
          <w:tcPr>
            <w:tcW w:w="3456" w:type="dxa"/>
            <w:shd w:val="clear" w:color="auto" w:fill="FFFFFF"/>
            <w:tcMar>
              <w:top w:w="90" w:type="dxa"/>
              <w:left w:w="100" w:type="dxa"/>
              <w:bottom w:w="90" w:type="dxa"/>
              <w:right w:w="100" w:type="dxa"/>
            </w:tcMar>
            <w:vAlign w:val="center"/>
          </w:tcPr>
          <w:p w14:paraId="73D82E3C" w14:textId="77777777" w:rsidR="00AE05ED" w:rsidRDefault="00000000">
            <w:pPr>
              <w:keepLines/>
              <w:spacing w:after="0" w:line="264" w:lineRule="auto"/>
              <w:jc w:val="center"/>
            </w:pPr>
            <w:r>
              <w:rPr>
                <w:sz w:val="19"/>
              </w:rPr>
              <w:t>0.0000</w:t>
            </w:r>
          </w:p>
        </w:tc>
      </w:tr>
      <w:tr w:rsidR="00AE05ED" w14:paraId="5D95708C" w14:textId="77777777">
        <w:trPr>
          <w:cantSplit/>
          <w:jc w:val="center"/>
        </w:trPr>
        <w:tc>
          <w:tcPr>
            <w:tcW w:w="3024" w:type="dxa"/>
            <w:shd w:val="clear" w:color="auto" w:fill="F2F6FA"/>
            <w:tcMar>
              <w:top w:w="90" w:type="dxa"/>
              <w:left w:w="100" w:type="dxa"/>
              <w:bottom w:w="90" w:type="dxa"/>
              <w:right w:w="100" w:type="dxa"/>
            </w:tcMar>
            <w:vAlign w:val="center"/>
          </w:tcPr>
          <w:p w14:paraId="14DDD5A4" w14:textId="77777777" w:rsidR="00AE05ED" w:rsidRDefault="00000000">
            <w:pPr>
              <w:keepLines/>
              <w:spacing w:after="0" w:line="264" w:lineRule="auto"/>
              <w:jc w:val="center"/>
            </w:pPr>
            <w:r>
              <w:rPr>
                <w:sz w:val="19"/>
              </w:rPr>
              <w:t>2026Q2</w:t>
            </w:r>
          </w:p>
        </w:tc>
        <w:tc>
          <w:tcPr>
            <w:tcW w:w="3456" w:type="dxa"/>
            <w:shd w:val="clear" w:color="auto" w:fill="F2F6FA"/>
            <w:tcMar>
              <w:top w:w="90" w:type="dxa"/>
              <w:left w:w="100" w:type="dxa"/>
              <w:bottom w:w="90" w:type="dxa"/>
              <w:right w:w="100" w:type="dxa"/>
            </w:tcMar>
            <w:vAlign w:val="center"/>
          </w:tcPr>
          <w:p w14:paraId="1D59C042" w14:textId="77777777" w:rsidR="00AE05ED" w:rsidRDefault="00000000">
            <w:pPr>
              <w:keepLines/>
              <w:spacing w:after="0" w:line="264" w:lineRule="auto"/>
              <w:jc w:val="center"/>
            </w:pPr>
            <w:r>
              <w:rPr>
                <w:sz w:val="19"/>
              </w:rPr>
              <w:t>0.6364</w:t>
            </w:r>
          </w:p>
        </w:tc>
        <w:tc>
          <w:tcPr>
            <w:tcW w:w="3456" w:type="dxa"/>
            <w:shd w:val="clear" w:color="auto" w:fill="F2F6FA"/>
            <w:tcMar>
              <w:top w:w="90" w:type="dxa"/>
              <w:left w:w="100" w:type="dxa"/>
              <w:bottom w:w="90" w:type="dxa"/>
              <w:right w:w="100" w:type="dxa"/>
            </w:tcMar>
            <w:vAlign w:val="center"/>
          </w:tcPr>
          <w:p w14:paraId="173168FD" w14:textId="77777777" w:rsidR="00AE05ED" w:rsidRDefault="00000000">
            <w:pPr>
              <w:keepLines/>
              <w:spacing w:after="0" w:line="264" w:lineRule="auto"/>
              <w:jc w:val="center"/>
            </w:pPr>
            <w:r>
              <w:rPr>
                <w:sz w:val="19"/>
              </w:rPr>
              <w:t>0.6477</w:t>
            </w:r>
          </w:p>
        </w:tc>
      </w:tr>
      <w:tr w:rsidR="00AE05ED" w14:paraId="24944381" w14:textId="77777777">
        <w:trPr>
          <w:cantSplit/>
          <w:jc w:val="center"/>
        </w:trPr>
        <w:tc>
          <w:tcPr>
            <w:tcW w:w="3024" w:type="dxa"/>
            <w:shd w:val="clear" w:color="auto" w:fill="FFFFFF"/>
            <w:tcMar>
              <w:top w:w="90" w:type="dxa"/>
              <w:left w:w="100" w:type="dxa"/>
              <w:bottom w:w="90" w:type="dxa"/>
              <w:right w:w="100" w:type="dxa"/>
            </w:tcMar>
            <w:vAlign w:val="center"/>
          </w:tcPr>
          <w:p w14:paraId="490BA55E" w14:textId="77777777" w:rsidR="00AE05ED" w:rsidRDefault="00000000">
            <w:pPr>
              <w:keepLines/>
              <w:spacing w:after="0" w:line="264" w:lineRule="auto"/>
              <w:jc w:val="center"/>
            </w:pPr>
            <w:r>
              <w:rPr>
                <w:sz w:val="19"/>
              </w:rPr>
              <w:t>2026Q3</w:t>
            </w:r>
          </w:p>
        </w:tc>
        <w:tc>
          <w:tcPr>
            <w:tcW w:w="3456" w:type="dxa"/>
            <w:shd w:val="clear" w:color="auto" w:fill="FFFFFF"/>
            <w:tcMar>
              <w:top w:w="90" w:type="dxa"/>
              <w:left w:w="100" w:type="dxa"/>
              <w:bottom w:w="90" w:type="dxa"/>
              <w:right w:w="100" w:type="dxa"/>
            </w:tcMar>
            <w:vAlign w:val="center"/>
          </w:tcPr>
          <w:p w14:paraId="5ED3E050" w14:textId="77777777" w:rsidR="00AE05ED" w:rsidRDefault="00000000">
            <w:pPr>
              <w:keepLines/>
              <w:spacing w:after="0" w:line="264" w:lineRule="auto"/>
              <w:jc w:val="center"/>
            </w:pPr>
            <w:r>
              <w:rPr>
                <w:sz w:val="19"/>
              </w:rPr>
              <w:t>0.4430</w:t>
            </w:r>
          </w:p>
        </w:tc>
        <w:tc>
          <w:tcPr>
            <w:tcW w:w="3456" w:type="dxa"/>
            <w:shd w:val="clear" w:color="auto" w:fill="FFFFFF"/>
            <w:tcMar>
              <w:top w:w="90" w:type="dxa"/>
              <w:left w:w="100" w:type="dxa"/>
              <w:bottom w:w="90" w:type="dxa"/>
              <w:right w:w="100" w:type="dxa"/>
            </w:tcMar>
            <w:vAlign w:val="center"/>
          </w:tcPr>
          <w:p w14:paraId="01513CC0" w14:textId="77777777" w:rsidR="00AE05ED" w:rsidRDefault="00000000">
            <w:pPr>
              <w:keepLines/>
              <w:spacing w:after="0" w:line="264" w:lineRule="auto"/>
              <w:jc w:val="center"/>
            </w:pPr>
            <w:r>
              <w:rPr>
                <w:sz w:val="19"/>
              </w:rPr>
              <w:t>0.4820</w:t>
            </w:r>
          </w:p>
        </w:tc>
      </w:tr>
      <w:tr w:rsidR="00AE05ED" w14:paraId="6041BDB7" w14:textId="77777777">
        <w:trPr>
          <w:cantSplit/>
          <w:jc w:val="center"/>
        </w:trPr>
        <w:tc>
          <w:tcPr>
            <w:tcW w:w="3024" w:type="dxa"/>
            <w:shd w:val="clear" w:color="auto" w:fill="F2F6FA"/>
            <w:tcMar>
              <w:top w:w="90" w:type="dxa"/>
              <w:left w:w="100" w:type="dxa"/>
              <w:bottom w:w="90" w:type="dxa"/>
              <w:right w:w="100" w:type="dxa"/>
            </w:tcMar>
            <w:vAlign w:val="center"/>
          </w:tcPr>
          <w:p w14:paraId="66EE76B7" w14:textId="77777777" w:rsidR="00AE05ED" w:rsidRDefault="00000000">
            <w:pPr>
              <w:keepLines/>
              <w:spacing w:after="0" w:line="264" w:lineRule="auto"/>
              <w:jc w:val="center"/>
            </w:pPr>
            <w:r>
              <w:rPr>
                <w:sz w:val="19"/>
              </w:rPr>
              <w:t>2026Q4</w:t>
            </w:r>
          </w:p>
        </w:tc>
        <w:tc>
          <w:tcPr>
            <w:tcW w:w="3456" w:type="dxa"/>
            <w:shd w:val="clear" w:color="auto" w:fill="F2F6FA"/>
            <w:tcMar>
              <w:top w:w="90" w:type="dxa"/>
              <w:left w:w="100" w:type="dxa"/>
              <w:bottom w:w="90" w:type="dxa"/>
              <w:right w:w="100" w:type="dxa"/>
            </w:tcMar>
            <w:vAlign w:val="center"/>
          </w:tcPr>
          <w:p w14:paraId="654D416D" w14:textId="77777777" w:rsidR="00AE05ED" w:rsidRDefault="00000000">
            <w:pPr>
              <w:keepLines/>
              <w:spacing w:after="0" w:line="264" w:lineRule="auto"/>
              <w:jc w:val="center"/>
            </w:pPr>
            <w:r>
              <w:rPr>
                <w:sz w:val="19"/>
              </w:rPr>
              <w:t>0.3084</w:t>
            </w:r>
          </w:p>
        </w:tc>
        <w:tc>
          <w:tcPr>
            <w:tcW w:w="3456" w:type="dxa"/>
            <w:shd w:val="clear" w:color="auto" w:fill="F2F6FA"/>
            <w:tcMar>
              <w:top w:w="90" w:type="dxa"/>
              <w:left w:w="100" w:type="dxa"/>
              <w:bottom w:w="90" w:type="dxa"/>
              <w:right w:w="100" w:type="dxa"/>
            </w:tcMar>
            <w:vAlign w:val="center"/>
          </w:tcPr>
          <w:p w14:paraId="5FD3ED41" w14:textId="77777777" w:rsidR="00AE05ED" w:rsidRDefault="00000000">
            <w:pPr>
              <w:keepLines/>
              <w:spacing w:after="0" w:line="264" w:lineRule="auto"/>
              <w:jc w:val="center"/>
            </w:pPr>
            <w:r>
              <w:rPr>
                <w:sz w:val="19"/>
              </w:rPr>
              <w:t>0.3587</w:t>
            </w:r>
          </w:p>
        </w:tc>
      </w:tr>
      <w:tr w:rsidR="00AE05ED" w14:paraId="61A8F1B6" w14:textId="77777777">
        <w:trPr>
          <w:cantSplit/>
          <w:jc w:val="center"/>
        </w:trPr>
        <w:tc>
          <w:tcPr>
            <w:tcW w:w="3024" w:type="dxa"/>
            <w:shd w:val="clear" w:color="auto" w:fill="FFFFFF"/>
            <w:tcMar>
              <w:top w:w="90" w:type="dxa"/>
              <w:left w:w="100" w:type="dxa"/>
              <w:bottom w:w="90" w:type="dxa"/>
              <w:right w:w="100" w:type="dxa"/>
            </w:tcMar>
            <w:vAlign w:val="center"/>
          </w:tcPr>
          <w:p w14:paraId="5517ECEC" w14:textId="77777777" w:rsidR="00AE05ED" w:rsidRDefault="00000000">
            <w:pPr>
              <w:keepLines/>
              <w:spacing w:after="0" w:line="264" w:lineRule="auto"/>
              <w:jc w:val="center"/>
            </w:pPr>
            <w:r>
              <w:rPr>
                <w:sz w:val="19"/>
              </w:rPr>
              <w:t>2027Q1</w:t>
            </w:r>
          </w:p>
        </w:tc>
        <w:tc>
          <w:tcPr>
            <w:tcW w:w="3456" w:type="dxa"/>
            <w:shd w:val="clear" w:color="auto" w:fill="FFFFFF"/>
            <w:tcMar>
              <w:top w:w="90" w:type="dxa"/>
              <w:left w:w="100" w:type="dxa"/>
              <w:bottom w:w="90" w:type="dxa"/>
              <w:right w:w="100" w:type="dxa"/>
            </w:tcMar>
            <w:vAlign w:val="center"/>
          </w:tcPr>
          <w:p w14:paraId="11E8F29A" w14:textId="77777777" w:rsidR="00AE05ED" w:rsidRDefault="00000000">
            <w:pPr>
              <w:keepLines/>
              <w:spacing w:after="0" w:line="264" w:lineRule="auto"/>
              <w:jc w:val="center"/>
            </w:pPr>
            <w:r>
              <w:rPr>
                <w:sz w:val="19"/>
              </w:rPr>
              <w:t>0.2147</w:t>
            </w:r>
          </w:p>
        </w:tc>
        <w:tc>
          <w:tcPr>
            <w:tcW w:w="3456" w:type="dxa"/>
            <w:shd w:val="clear" w:color="auto" w:fill="FFFFFF"/>
            <w:tcMar>
              <w:top w:w="90" w:type="dxa"/>
              <w:left w:w="100" w:type="dxa"/>
              <w:bottom w:w="90" w:type="dxa"/>
              <w:right w:w="100" w:type="dxa"/>
            </w:tcMar>
            <w:vAlign w:val="center"/>
          </w:tcPr>
          <w:p w14:paraId="30AFC1C2" w14:textId="77777777" w:rsidR="00AE05ED" w:rsidRDefault="00000000">
            <w:pPr>
              <w:keepLines/>
              <w:spacing w:after="0" w:line="264" w:lineRule="auto"/>
              <w:jc w:val="center"/>
            </w:pPr>
            <w:r>
              <w:rPr>
                <w:sz w:val="19"/>
              </w:rPr>
              <w:t>0.2669</w:t>
            </w:r>
          </w:p>
        </w:tc>
      </w:tr>
      <w:tr w:rsidR="00AE05ED" w14:paraId="20CB7F98" w14:textId="77777777">
        <w:trPr>
          <w:cantSplit/>
          <w:jc w:val="center"/>
        </w:trPr>
        <w:tc>
          <w:tcPr>
            <w:tcW w:w="3024" w:type="dxa"/>
            <w:shd w:val="clear" w:color="auto" w:fill="F2F6FA"/>
            <w:tcMar>
              <w:top w:w="90" w:type="dxa"/>
              <w:left w:w="100" w:type="dxa"/>
              <w:bottom w:w="90" w:type="dxa"/>
              <w:right w:w="100" w:type="dxa"/>
            </w:tcMar>
            <w:vAlign w:val="center"/>
          </w:tcPr>
          <w:p w14:paraId="294DC2D6" w14:textId="77777777" w:rsidR="00AE05ED" w:rsidRDefault="00000000">
            <w:pPr>
              <w:keepLines/>
              <w:spacing w:after="0" w:line="264" w:lineRule="auto"/>
              <w:jc w:val="center"/>
            </w:pPr>
            <w:r>
              <w:rPr>
                <w:sz w:val="19"/>
              </w:rPr>
              <w:t>2027Q2</w:t>
            </w:r>
          </w:p>
        </w:tc>
        <w:tc>
          <w:tcPr>
            <w:tcW w:w="3456" w:type="dxa"/>
            <w:shd w:val="clear" w:color="auto" w:fill="F2F6FA"/>
            <w:tcMar>
              <w:top w:w="90" w:type="dxa"/>
              <w:left w:w="100" w:type="dxa"/>
              <w:bottom w:w="90" w:type="dxa"/>
              <w:right w:w="100" w:type="dxa"/>
            </w:tcMar>
            <w:vAlign w:val="center"/>
          </w:tcPr>
          <w:p w14:paraId="27385EEA" w14:textId="77777777" w:rsidR="00AE05ED" w:rsidRDefault="00000000">
            <w:pPr>
              <w:keepLines/>
              <w:spacing w:after="0" w:line="264" w:lineRule="auto"/>
              <w:jc w:val="center"/>
            </w:pPr>
            <w:r>
              <w:rPr>
                <w:sz w:val="19"/>
              </w:rPr>
              <w:t>0.1494</w:t>
            </w:r>
          </w:p>
        </w:tc>
        <w:tc>
          <w:tcPr>
            <w:tcW w:w="3456" w:type="dxa"/>
            <w:shd w:val="clear" w:color="auto" w:fill="F2F6FA"/>
            <w:tcMar>
              <w:top w:w="90" w:type="dxa"/>
              <w:left w:w="100" w:type="dxa"/>
              <w:bottom w:w="90" w:type="dxa"/>
              <w:right w:w="100" w:type="dxa"/>
            </w:tcMar>
            <w:vAlign w:val="center"/>
          </w:tcPr>
          <w:p w14:paraId="389E0250" w14:textId="77777777" w:rsidR="00AE05ED" w:rsidRDefault="00000000">
            <w:pPr>
              <w:keepLines/>
              <w:spacing w:after="0" w:line="264" w:lineRule="auto"/>
              <w:jc w:val="center"/>
            </w:pPr>
            <w:r>
              <w:rPr>
                <w:sz w:val="19"/>
              </w:rPr>
              <w:t>0.1986</w:t>
            </w:r>
          </w:p>
        </w:tc>
      </w:tr>
      <w:tr w:rsidR="00AE05ED" w14:paraId="0B103621" w14:textId="77777777">
        <w:trPr>
          <w:cantSplit/>
          <w:jc w:val="center"/>
        </w:trPr>
        <w:tc>
          <w:tcPr>
            <w:tcW w:w="3024" w:type="dxa"/>
            <w:shd w:val="clear" w:color="auto" w:fill="FFFFFF"/>
            <w:tcMar>
              <w:top w:w="90" w:type="dxa"/>
              <w:left w:w="100" w:type="dxa"/>
              <w:bottom w:w="90" w:type="dxa"/>
              <w:right w:w="100" w:type="dxa"/>
            </w:tcMar>
            <w:vAlign w:val="center"/>
          </w:tcPr>
          <w:p w14:paraId="39EABD77" w14:textId="77777777" w:rsidR="00AE05ED" w:rsidRDefault="00000000">
            <w:pPr>
              <w:keepLines/>
              <w:spacing w:after="0" w:line="264" w:lineRule="auto"/>
              <w:jc w:val="center"/>
            </w:pPr>
            <w:r>
              <w:rPr>
                <w:sz w:val="19"/>
              </w:rPr>
              <w:t>2027Q3</w:t>
            </w:r>
          </w:p>
        </w:tc>
        <w:tc>
          <w:tcPr>
            <w:tcW w:w="3456" w:type="dxa"/>
            <w:shd w:val="clear" w:color="auto" w:fill="FFFFFF"/>
            <w:tcMar>
              <w:top w:w="90" w:type="dxa"/>
              <w:left w:w="100" w:type="dxa"/>
              <w:bottom w:w="90" w:type="dxa"/>
              <w:right w:w="100" w:type="dxa"/>
            </w:tcMar>
            <w:vAlign w:val="center"/>
          </w:tcPr>
          <w:p w14:paraId="7D735080" w14:textId="77777777" w:rsidR="00AE05ED" w:rsidRDefault="00000000">
            <w:pPr>
              <w:keepLines/>
              <w:spacing w:after="0" w:line="264" w:lineRule="auto"/>
              <w:jc w:val="center"/>
            </w:pPr>
            <w:r>
              <w:rPr>
                <w:sz w:val="19"/>
              </w:rPr>
              <w:t>0.1040</w:t>
            </w:r>
          </w:p>
        </w:tc>
        <w:tc>
          <w:tcPr>
            <w:tcW w:w="3456" w:type="dxa"/>
            <w:shd w:val="clear" w:color="auto" w:fill="FFFFFF"/>
            <w:tcMar>
              <w:top w:w="90" w:type="dxa"/>
              <w:left w:w="100" w:type="dxa"/>
              <w:bottom w:w="90" w:type="dxa"/>
              <w:right w:w="100" w:type="dxa"/>
            </w:tcMar>
            <w:vAlign w:val="center"/>
          </w:tcPr>
          <w:p w14:paraId="4BE42946" w14:textId="77777777" w:rsidR="00AE05ED" w:rsidRDefault="00000000">
            <w:pPr>
              <w:keepLines/>
              <w:spacing w:after="0" w:line="264" w:lineRule="auto"/>
              <w:jc w:val="center"/>
            </w:pPr>
            <w:r>
              <w:rPr>
                <w:sz w:val="19"/>
              </w:rPr>
              <w:t>0.1478</w:t>
            </w:r>
          </w:p>
        </w:tc>
      </w:tr>
      <w:tr w:rsidR="00AE05ED" w14:paraId="347049C6" w14:textId="77777777">
        <w:trPr>
          <w:cantSplit/>
          <w:jc w:val="center"/>
        </w:trPr>
        <w:tc>
          <w:tcPr>
            <w:tcW w:w="3024" w:type="dxa"/>
            <w:shd w:val="clear" w:color="auto" w:fill="F2F6FA"/>
            <w:tcMar>
              <w:top w:w="90" w:type="dxa"/>
              <w:left w:w="100" w:type="dxa"/>
              <w:bottom w:w="90" w:type="dxa"/>
              <w:right w:w="100" w:type="dxa"/>
            </w:tcMar>
            <w:vAlign w:val="center"/>
          </w:tcPr>
          <w:p w14:paraId="07F93F59" w14:textId="77777777" w:rsidR="00AE05ED" w:rsidRDefault="00000000">
            <w:pPr>
              <w:keepLines/>
              <w:spacing w:after="0" w:line="264" w:lineRule="auto"/>
              <w:jc w:val="center"/>
            </w:pPr>
            <w:r>
              <w:rPr>
                <w:sz w:val="19"/>
              </w:rPr>
              <w:t>2027Q4</w:t>
            </w:r>
          </w:p>
        </w:tc>
        <w:tc>
          <w:tcPr>
            <w:tcW w:w="3456" w:type="dxa"/>
            <w:shd w:val="clear" w:color="auto" w:fill="F2F6FA"/>
            <w:tcMar>
              <w:top w:w="90" w:type="dxa"/>
              <w:left w:w="100" w:type="dxa"/>
              <w:bottom w:w="90" w:type="dxa"/>
              <w:right w:w="100" w:type="dxa"/>
            </w:tcMar>
            <w:vAlign w:val="center"/>
          </w:tcPr>
          <w:p w14:paraId="7FFFE503" w14:textId="77777777" w:rsidR="00AE05ED" w:rsidRDefault="00000000">
            <w:pPr>
              <w:keepLines/>
              <w:spacing w:after="0" w:line="264" w:lineRule="auto"/>
              <w:jc w:val="center"/>
            </w:pPr>
            <w:r>
              <w:rPr>
                <w:sz w:val="19"/>
              </w:rPr>
              <w:t>0.0724</w:t>
            </w:r>
          </w:p>
        </w:tc>
        <w:tc>
          <w:tcPr>
            <w:tcW w:w="3456" w:type="dxa"/>
            <w:shd w:val="clear" w:color="auto" w:fill="F2F6FA"/>
            <w:tcMar>
              <w:top w:w="90" w:type="dxa"/>
              <w:left w:w="100" w:type="dxa"/>
              <w:bottom w:w="90" w:type="dxa"/>
              <w:right w:w="100" w:type="dxa"/>
            </w:tcMar>
            <w:vAlign w:val="center"/>
          </w:tcPr>
          <w:p w14:paraId="1701A053" w14:textId="77777777" w:rsidR="00AE05ED" w:rsidRDefault="00000000">
            <w:pPr>
              <w:keepLines/>
              <w:spacing w:after="0" w:line="264" w:lineRule="auto"/>
              <w:jc w:val="center"/>
            </w:pPr>
            <w:r>
              <w:rPr>
                <w:sz w:val="19"/>
              </w:rPr>
              <w:t>0.1100</w:t>
            </w:r>
          </w:p>
        </w:tc>
      </w:tr>
      <w:tr w:rsidR="00AE05ED" w14:paraId="17564866" w14:textId="77777777">
        <w:trPr>
          <w:cantSplit/>
          <w:jc w:val="center"/>
        </w:trPr>
        <w:tc>
          <w:tcPr>
            <w:tcW w:w="3024" w:type="dxa"/>
            <w:shd w:val="clear" w:color="auto" w:fill="FFFFFF"/>
            <w:tcMar>
              <w:top w:w="90" w:type="dxa"/>
              <w:left w:w="100" w:type="dxa"/>
              <w:bottom w:w="90" w:type="dxa"/>
              <w:right w:w="100" w:type="dxa"/>
            </w:tcMar>
            <w:vAlign w:val="center"/>
          </w:tcPr>
          <w:p w14:paraId="52CAFE8E" w14:textId="77777777" w:rsidR="00AE05ED" w:rsidRDefault="00000000">
            <w:pPr>
              <w:keepLines/>
              <w:spacing w:after="0" w:line="264" w:lineRule="auto"/>
              <w:jc w:val="center"/>
            </w:pPr>
            <w:r>
              <w:rPr>
                <w:sz w:val="19"/>
              </w:rPr>
              <w:t>2028Q1</w:t>
            </w:r>
          </w:p>
        </w:tc>
        <w:tc>
          <w:tcPr>
            <w:tcW w:w="3456" w:type="dxa"/>
            <w:shd w:val="clear" w:color="auto" w:fill="FFFFFF"/>
            <w:tcMar>
              <w:top w:w="90" w:type="dxa"/>
              <w:left w:w="100" w:type="dxa"/>
              <w:bottom w:w="90" w:type="dxa"/>
              <w:right w:w="100" w:type="dxa"/>
            </w:tcMar>
            <w:vAlign w:val="center"/>
          </w:tcPr>
          <w:p w14:paraId="50946E51" w14:textId="77777777" w:rsidR="00AE05ED" w:rsidRDefault="00000000">
            <w:pPr>
              <w:keepLines/>
              <w:spacing w:after="0" w:line="264" w:lineRule="auto"/>
              <w:jc w:val="center"/>
            </w:pPr>
            <w:r>
              <w:rPr>
                <w:sz w:val="19"/>
              </w:rPr>
              <w:t>0.0504</w:t>
            </w:r>
          </w:p>
        </w:tc>
        <w:tc>
          <w:tcPr>
            <w:tcW w:w="3456" w:type="dxa"/>
            <w:shd w:val="clear" w:color="auto" w:fill="FFFFFF"/>
            <w:tcMar>
              <w:top w:w="90" w:type="dxa"/>
              <w:left w:w="100" w:type="dxa"/>
              <w:bottom w:w="90" w:type="dxa"/>
              <w:right w:w="100" w:type="dxa"/>
            </w:tcMar>
            <w:vAlign w:val="center"/>
          </w:tcPr>
          <w:p w14:paraId="6959065F" w14:textId="77777777" w:rsidR="00AE05ED" w:rsidRDefault="00000000">
            <w:pPr>
              <w:keepLines/>
              <w:spacing w:after="0" w:line="264" w:lineRule="auto"/>
              <w:jc w:val="center"/>
            </w:pPr>
            <w:r>
              <w:rPr>
                <w:sz w:val="19"/>
              </w:rPr>
              <w:t>0.0819</w:t>
            </w:r>
          </w:p>
        </w:tc>
      </w:tr>
    </w:tbl>
    <w:p w14:paraId="64243B62" w14:textId="77777777" w:rsidR="00AE05ED" w:rsidRDefault="00000000">
      <w:pPr>
        <w:spacing w:before="100" w:after="120" w:line="264" w:lineRule="auto"/>
      </w:pPr>
      <w:r>
        <w:rPr>
          <w:sz w:val="20"/>
        </w:rPr>
        <w:t>The downward shift gives the same effect with the opposite sign. The first EF response occurs in 2026Q2. Thereafter the level shift creates no new difference in quarterly unemployment changes, so its effect decays through the EF lag. These sensitivity effects are not prediction intervals.</w:t>
      </w:r>
    </w:p>
    <w:p w14:paraId="5D06FFA2" w14:textId="77777777" w:rsidR="00AE05ED" w:rsidRDefault="00000000">
      <w:pPr>
        <w:pStyle w:val="21"/>
        <w:spacing w:after="140"/>
      </w:pPr>
      <w:r>
        <w:lastRenderedPageBreak/>
        <w:t>Overall interpretation</w:t>
      </w:r>
    </w:p>
    <w:p w14:paraId="7089CC4E" w14:textId="77777777" w:rsidR="00AE05ED" w:rsidRDefault="00000000">
      <w:pPr>
        <w:spacing w:after="120" w:line="264" w:lineRule="auto"/>
      </w:pPr>
      <w:r>
        <w:t>The OLS regression identifies a declining fitted path. The primary Perron specification supports stationary fluctuations around a linear trend with a TARP level break. The lag sensitivity is important to the strength of that inference. Neither result automatically decides which forecasting equation should be used.</w:t>
      </w:r>
    </w:p>
    <w:p w14:paraId="716FC019" w14:textId="77777777" w:rsidR="00AE05ED" w:rsidRDefault="00000000">
      <w:pPr>
        <w:spacing w:after="120" w:line="264" w:lineRule="auto"/>
      </w:pPr>
      <w:r>
        <w:t>If unemployment becomes constant after the break, the reduced model approaches a constant EF level of 0.57376. The full model instead permits a continuing deterministic slope of b / (1 − φ), estimated at −0.002245 per quarter. A lag coefficient below one damps temporary deviations; it does not by itself reproduce a continuing time trend.</w:t>
      </w:r>
    </w:p>
    <w:p w14:paraId="67297158" w14:textId="77777777" w:rsidR="00AE05ED" w:rsidRDefault="00000000">
      <w:pPr>
        <w:spacing w:after="120" w:line="264" w:lineRule="auto"/>
      </w:pPr>
      <w:r>
        <w:t>The reduced model is a nested candidate for comparison. Individual nonsignificance of the trend and pulse in the full ARDL does not establish that removing the trend is theoretically equivalent to the trend-stationary specification. The central question for instructor review is whether its simplicity is appropriate for the intended horizon, given the different long-run behavior and the observed recursive forecast results.</w:t>
      </w:r>
    </w:p>
    <w:p w14:paraId="3BEE3D52" w14:textId="77777777" w:rsidR="00AE05ED" w:rsidRDefault="00000000">
      <w:pPr>
        <w:pStyle w:val="1"/>
        <w:pageBreakBefore/>
        <w:spacing w:before="0" w:after="140"/>
      </w:pPr>
      <w:r>
        <w:lastRenderedPageBreak/>
        <w:t>8 Macro selection and method references</w:t>
      </w:r>
    </w:p>
    <w:p w14:paraId="3DB35266" w14:textId="77777777" w:rsidR="00AE05ED" w:rsidRDefault="00000000">
      <w:pPr>
        <w:pStyle w:val="21"/>
        <w:spacing w:after="140"/>
      </w:pPr>
      <w:r>
        <w:t>Complete candidate pool</w:t>
      </w:r>
    </w:p>
    <w:p w14:paraId="236CE434" w14:textId="77777777" w:rsidR="00AE05ED" w:rsidRDefault="00000000">
      <w:pPr>
        <w:spacing w:after="120" w:line="264" w:lineRule="auto"/>
      </w:pPr>
      <w:r>
        <w:t>The pool contains 22 supplied variables. Six use natural-log differences, without multiplying by 100. Sixteen use level differences. Every transformed macro enters with one quarter of lag. Unemployment is labeled unemp in the input and U in the equations.</w:t>
      </w:r>
    </w:p>
    <w:p w14:paraId="237B6DDE" w14:textId="77777777" w:rsidR="00AE05ED" w:rsidRDefault="00000000">
      <w:pPr>
        <w:pStyle w:val="af7"/>
        <w:keepNext/>
        <w:spacing w:before="100" w:after="80" w:line="264" w:lineRule="auto"/>
      </w:pPr>
      <w:r>
        <w:rPr>
          <w:b w:val="0"/>
          <w:i/>
          <w:color w:val="666666"/>
          <w:sz w:val="19"/>
        </w:rPr>
        <w:t>Table 16  Macro transformations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160"/>
        <w:gridCol w:w="936"/>
        <w:gridCol w:w="6840"/>
      </w:tblGrid>
      <w:tr w:rsidR="00AE05ED" w14:paraId="017B1FDE" w14:textId="77777777">
        <w:trPr>
          <w:cantSplit/>
          <w:tblHeader/>
          <w:jc w:val="center"/>
        </w:trPr>
        <w:tc>
          <w:tcPr>
            <w:tcW w:w="2160" w:type="dxa"/>
            <w:shd w:val="clear" w:color="auto" w:fill="1F4E78"/>
            <w:tcMar>
              <w:top w:w="90" w:type="dxa"/>
              <w:left w:w="100" w:type="dxa"/>
              <w:bottom w:w="90" w:type="dxa"/>
              <w:right w:w="100" w:type="dxa"/>
            </w:tcMar>
            <w:vAlign w:val="center"/>
          </w:tcPr>
          <w:p w14:paraId="5132A25B" w14:textId="77777777" w:rsidR="00AE05ED" w:rsidRDefault="00000000">
            <w:pPr>
              <w:keepLines/>
              <w:spacing w:after="0" w:line="264" w:lineRule="auto"/>
              <w:jc w:val="center"/>
            </w:pPr>
            <w:r>
              <w:rPr>
                <w:b/>
                <w:color w:val="FFFFFF"/>
                <w:sz w:val="19"/>
              </w:rPr>
              <w:t>Transformation</w:t>
            </w:r>
          </w:p>
        </w:tc>
        <w:tc>
          <w:tcPr>
            <w:tcW w:w="936" w:type="dxa"/>
            <w:shd w:val="clear" w:color="auto" w:fill="1F4E78"/>
            <w:tcMar>
              <w:top w:w="90" w:type="dxa"/>
              <w:left w:w="100" w:type="dxa"/>
              <w:bottom w:w="90" w:type="dxa"/>
              <w:right w:w="100" w:type="dxa"/>
            </w:tcMar>
            <w:vAlign w:val="center"/>
          </w:tcPr>
          <w:p w14:paraId="1E8B6C8E" w14:textId="77777777" w:rsidR="00AE05ED" w:rsidRDefault="00000000">
            <w:pPr>
              <w:keepLines/>
              <w:spacing w:after="0" w:line="264" w:lineRule="auto"/>
              <w:jc w:val="center"/>
            </w:pPr>
            <w:r>
              <w:rPr>
                <w:b/>
                <w:color w:val="FFFFFF"/>
                <w:sz w:val="19"/>
              </w:rPr>
              <w:t>Count</w:t>
            </w:r>
          </w:p>
        </w:tc>
        <w:tc>
          <w:tcPr>
            <w:tcW w:w="6840" w:type="dxa"/>
            <w:shd w:val="clear" w:color="auto" w:fill="1F4E78"/>
            <w:tcMar>
              <w:top w:w="90" w:type="dxa"/>
              <w:left w:w="100" w:type="dxa"/>
              <w:bottom w:w="90" w:type="dxa"/>
              <w:right w:w="100" w:type="dxa"/>
            </w:tcMar>
            <w:vAlign w:val="center"/>
          </w:tcPr>
          <w:p w14:paraId="65D041D9" w14:textId="77777777" w:rsidR="00AE05ED" w:rsidRDefault="00000000">
            <w:pPr>
              <w:keepLines/>
              <w:spacing w:after="0" w:line="264" w:lineRule="auto"/>
              <w:jc w:val="center"/>
            </w:pPr>
            <w:r>
              <w:rPr>
                <w:b/>
                <w:color w:val="FFFFFF"/>
                <w:sz w:val="19"/>
              </w:rPr>
              <w:t>Input variable names</w:t>
            </w:r>
          </w:p>
        </w:tc>
      </w:tr>
      <w:tr w:rsidR="00AE05ED" w14:paraId="3FAEFD81" w14:textId="77777777">
        <w:trPr>
          <w:cantSplit/>
          <w:jc w:val="center"/>
        </w:trPr>
        <w:tc>
          <w:tcPr>
            <w:tcW w:w="2160" w:type="dxa"/>
            <w:shd w:val="clear" w:color="auto" w:fill="FFFFFF"/>
            <w:tcMar>
              <w:top w:w="90" w:type="dxa"/>
              <w:left w:w="100" w:type="dxa"/>
              <w:bottom w:w="90" w:type="dxa"/>
              <w:right w:w="100" w:type="dxa"/>
            </w:tcMar>
            <w:vAlign w:val="center"/>
          </w:tcPr>
          <w:p w14:paraId="6B8228B1" w14:textId="77777777" w:rsidR="00AE05ED" w:rsidRDefault="00000000">
            <w:pPr>
              <w:keepLines/>
              <w:spacing w:after="0" w:line="264" w:lineRule="auto"/>
            </w:pPr>
            <w:r>
              <w:rPr>
                <w:sz w:val="19"/>
              </w:rPr>
              <w:t>Quarterly log change</w:t>
            </w:r>
          </w:p>
        </w:tc>
        <w:tc>
          <w:tcPr>
            <w:tcW w:w="936" w:type="dxa"/>
            <w:shd w:val="clear" w:color="auto" w:fill="FFFFFF"/>
            <w:tcMar>
              <w:top w:w="90" w:type="dxa"/>
              <w:left w:w="100" w:type="dxa"/>
              <w:bottom w:w="90" w:type="dxa"/>
              <w:right w:w="100" w:type="dxa"/>
            </w:tcMar>
            <w:vAlign w:val="center"/>
          </w:tcPr>
          <w:p w14:paraId="7B5FEC1C" w14:textId="77777777" w:rsidR="00AE05ED" w:rsidRDefault="00000000">
            <w:pPr>
              <w:keepLines/>
              <w:spacing w:after="0" w:line="264" w:lineRule="auto"/>
              <w:jc w:val="center"/>
            </w:pPr>
            <w:r>
              <w:rPr>
                <w:sz w:val="19"/>
              </w:rPr>
              <w:t>6</w:t>
            </w:r>
          </w:p>
        </w:tc>
        <w:tc>
          <w:tcPr>
            <w:tcW w:w="6840" w:type="dxa"/>
            <w:shd w:val="clear" w:color="auto" w:fill="FFFFFF"/>
            <w:tcMar>
              <w:top w:w="90" w:type="dxa"/>
              <w:left w:w="100" w:type="dxa"/>
              <w:bottom w:w="90" w:type="dxa"/>
              <w:right w:w="100" w:type="dxa"/>
            </w:tcMar>
            <w:vAlign w:val="center"/>
          </w:tcPr>
          <w:p w14:paraId="29F1E370" w14:textId="77777777" w:rsidR="00AE05ED" w:rsidRDefault="00000000">
            <w:pPr>
              <w:keepLines/>
              <w:spacing w:after="0" w:line="264" w:lineRule="auto"/>
            </w:pPr>
            <w:r>
              <w:rPr>
                <w:sz w:val="19"/>
              </w:rPr>
              <w:t>earnings, ulc, eci, gdp, assets, loans</w:t>
            </w:r>
          </w:p>
        </w:tc>
      </w:tr>
      <w:tr w:rsidR="00AE05ED" w14:paraId="7EF2D2E8" w14:textId="77777777">
        <w:trPr>
          <w:cantSplit/>
          <w:jc w:val="center"/>
        </w:trPr>
        <w:tc>
          <w:tcPr>
            <w:tcW w:w="2160" w:type="dxa"/>
            <w:shd w:val="clear" w:color="auto" w:fill="F2F6FA"/>
            <w:tcMar>
              <w:top w:w="90" w:type="dxa"/>
              <w:left w:w="100" w:type="dxa"/>
              <w:bottom w:w="90" w:type="dxa"/>
              <w:right w:w="100" w:type="dxa"/>
            </w:tcMar>
            <w:vAlign w:val="center"/>
          </w:tcPr>
          <w:p w14:paraId="37401215" w14:textId="77777777" w:rsidR="00AE05ED" w:rsidRDefault="00000000">
            <w:pPr>
              <w:keepLines/>
              <w:spacing w:after="0" w:line="264" w:lineRule="auto"/>
            </w:pPr>
            <w:r>
              <w:rPr>
                <w:sz w:val="19"/>
              </w:rPr>
              <w:t>Quarterly level change</w:t>
            </w:r>
          </w:p>
        </w:tc>
        <w:tc>
          <w:tcPr>
            <w:tcW w:w="936" w:type="dxa"/>
            <w:shd w:val="clear" w:color="auto" w:fill="F2F6FA"/>
            <w:tcMar>
              <w:top w:w="90" w:type="dxa"/>
              <w:left w:w="100" w:type="dxa"/>
              <w:bottom w:w="90" w:type="dxa"/>
              <w:right w:w="100" w:type="dxa"/>
            </w:tcMar>
            <w:vAlign w:val="center"/>
          </w:tcPr>
          <w:p w14:paraId="30028FC3" w14:textId="77777777" w:rsidR="00AE05ED" w:rsidRDefault="00000000">
            <w:pPr>
              <w:keepLines/>
              <w:spacing w:after="0" w:line="264" w:lineRule="auto"/>
              <w:jc w:val="center"/>
            </w:pPr>
            <w:r>
              <w:rPr>
                <w:sz w:val="19"/>
              </w:rPr>
              <w:t>16</w:t>
            </w:r>
          </w:p>
        </w:tc>
        <w:tc>
          <w:tcPr>
            <w:tcW w:w="6840" w:type="dxa"/>
            <w:shd w:val="clear" w:color="auto" w:fill="F2F6FA"/>
            <w:tcMar>
              <w:top w:w="90" w:type="dxa"/>
              <w:left w:w="100" w:type="dxa"/>
              <w:bottom w:w="90" w:type="dxa"/>
              <w:right w:w="100" w:type="dxa"/>
            </w:tcMar>
            <w:vAlign w:val="center"/>
          </w:tcPr>
          <w:p w14:paraId="6D520766" w14:textId="77777777" w:rsidR="00AE05ED" w:rsidRDefault="00000000">
            <w:pPr>
              <w:keepLines/>
              <w:spacing w:after="0" w:line="264" w:lineRule="auto"/>
            </w:pPr>
            <w:r>
              <w:rPr>
                <w:sz w:val="19"/>
              </w:rPr>
              <w:t>fed, t2y, t10y, unemp, confidence, optimism, gap, vix, hy, FPCNBCPH_B.IUSA, FLBOPQ_B.IUSA, FYPEW52Q_B.IUSA, FGDP52Q_B.IUSA, FE52_B.IUSA, FYPCPIQ_B.IUSA, FECICCQ_B.IUSA</w:t>
            </w:r>
          </w:p>
        </w:tc>
      </w:tr>
    </w:tbl>
    <w:p w14:paraId="4491FC0D" w14:textId="77777777" w:rsidR="00AE05ED" w:rsidRDefault="00000000">
      <w:pPr>
        <w:spacing w:before="100" w:after="120" w:line="264" w:lineRule="auto"/>
      </w:pPr>
      <w:r>
        <w:t>The primary forward screen uses complete observations available for each candidate. Unemployment, gap and GDP have 49 rows. The other candidates have 48 because their initial lagged changes are unavailable. Both selected unemployment models use the same 49 rows. No backward deletion is applied during macro selection.</w:t>
      </w:r>
    </w:p>
    <w:p w14:paraId="2F7F5C9C" w14:textId="77777777" w:rsidR="00AE05ED" w:rsidRDefault="00000000">
      <w:pPr>
        <w:pStyle w:val="af7"/>
        <w:keepNext/>
        <w:spacing w:before="100" w:after="80" w:line="264" w:lineRule="auto"/>
      </w:pPr>
      <w:r>
        <w:rPr>
          <w:b w:val="0"/>
          <w:i/>
          <w:color w:val="666666"/>
          <w:sz w:val="19"/>
        </w:rPr>
        <w:t>Table 17  Forward selection decisions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008"/>
        <w:gridCol w:w="864"/>
        <w:gridCol w:w="4464"/>
        <w:gridCol w:w="1584"/>
        <w:gridCol w:w="2016"/>
      </w:tblGrid>
      <w:tr w:rsidR="00AE05ED" w14:paraId="006836A7" w14:textId="77777777">
        <w:trPr>
          <w:cantSplit/>
          <w:tblHeader/>
          <w:jc w:val="center"/>
        </w:trPr>
        <w:tc>
          <w:tcPr>
            <w:tcW w:w="1008" w:type="dxa"/>
            <w:shd w:val="clear" w:color="auto" w:fill="1F4E78"/>
            <w:tcMar>
              <w:top w:w="90" w:type="dxa"/>
              <w:left w:w="100" w:type="dxa"/>
              <w:bottom w:w="90" w:type="dxa"/>
              <w:right w:w="100" w:type="dxa"/>
            </w:tcMar>
            <w:vAlign w:val="center"/>
          </w:tcPr>
          <w:p w14:paraId="44109700" w14:textId="77777777" w:rsidR="00AE05ED" w:rsidRDefault="00000000">
            <w:pPr>
              <w:keepLines/>
              <w:spacing w:after="0" w:line="264" w:lineRule="auto"/>
              <w:jc w:val="center"/>
            </w:pPr>
            <w:r>
              <w:rPr>
                <w:b/>
                <w:color w:val="FFFFFF"/>
                <w:sz w:val="19"/>
              </w:rPr>
              <w:t>Model</w:t>
            </w:r>
          </w:p>
        </w:tc>
        <w:tc>
          <w:tcPr>
            <w:tcW w:w="864" w:type="dxa"/>
            <w:shd w:val="clear" w:color="auto" w:fill="1F4E78"/>
            <w:tcMar>
              <w:top w:w="90" w:type="dxa"/>
              <w:left w:w="100" w:type="dxa"/>
              <w:bottom w:w="90" w:type="dxa"/>
              <w:right w:w="100" w:type="dxa"/>
            </w:tcMar>
            <w:vAlign w:val="center"/>
          </w:tcPr>
          <w:p w14:paraId="4B7DBC08" w14:textId="77777777" w:rsidR="00AE05ED" w:rsidRDefault="00000000">
            <w:pPr>
              <w:keepLines/>
              <w:spacing w:after="0" w:line="264" w:lineRule="auto"/>
              <w:jc w:val="center"/>
            </w:pPr>
            <w:r>
              <w:rPr>
                <w:b/>
                <w:color w:val="FFFFFF"/>
                <w:sz w:val="19"/>
              </w:rPr>
              <w:t>Round</w:t>
            </w:r>
          </w:p>
        </w:tc>
        <w:tc>
          <w:tcPr>
            <w:tcW w:w="4464" w:type="dxa"/>
            <w:shd w:val="clear" w:color="auto" w:fill="1F4E78"/>
            <w:tcMar>
              <w:top w:w="90" w:type="dxa"/>
              <w:left w:w="100" w:type="dxa"/>
              <w:bottom w:w="90" w:type="dxa"/>
              <w:right w:w="100" w:type="dxa"/>
            </w:tcMar>
            <w:vAlign w:val="center"/>
          </w:tcPr>
          <w:p w14:paraId="31A3615D" w14:textId="77777777" w:rsidR="00AE05ED" w:rsidRDefault="00000000">
            <w:pPr>
              <w:keepLines/>
              <w:spacing w:after="0" w:line="264" w:lineRule="auto"/>
              <w:jc w:val="center"/>
            </w:pPr>
            <w:r>
              <w:rPr>
                <w:b/>
                <w:color w:val="FFFFFF"/>
                <w:sz w:val="19"/>
              </w:rPr>
              <w:t>Best candidate</w:t>
            </w:r>
          </w:p>
        </w:tc>
        <w:tc>
          <w:tcPr>
            <w:tcW w:w="1584" w:type="dxa"/>
            <w:shd w:val="clear" w:color="auto" w:fill="1F4E78"/>
            <w:tcMar>
              <w:top w:w="90" w:type="dxa"/>
              <w:left w:w="100" w:type="dxa"/>
              <w:bottom w:w="90" w:type="dxa"/>
              <w:right w:w="100" w:type="dxa"/>
            </w:tcMar>
            <w:vAlign w:val="center"/>
          </w:tcPr>
          <w:p w14:paraId="63DAFA2F" w14:textId="77777777" w:rsidR="00AE05ED" w:rsidRDefault="00000000">
            <w:pPr>
              <w:keepLines/>
              <w:spacing w:after="0" w:line="264" w:lineRule="auto"/>
              <w:jc w:val="center"/>
            </w:pPr>
            <w:r>
              <w:rPr>
                <w:b/>
                <w:color w:val="FFFFFF"/>
                <w:sz w:val="19"/>
              </w:rPr>
              <w:t>p value</w:t>
            </w:r>
          </w:p>
        </w:tc>
        <w:tc>
          <w:tcPr>
            <w:tcW w:w="2016" w:type="dxa"/>
            <w:shd w:val="clear" w:color="auto" w:fill="1F4E78"/>
            <w:tcMar>
              <w:top w:w="90" w:type="dxa"/>
              <w:left w:w="100" w:type="dxa"/>
              <w:bottom w:w="90" w:type="dxa"/>
              <w:right w:w="100" w:type="dxa"/>
            </w:tcMar>
            <w:vAlign w:val="center"/>
          </w:tcPr>
          <w:p w14:paraId="62BCCF43" w14:textId="77777777" w:rsidR="00AE05ED" w:rsidRDefault="00000000">
            <w:pPr>
              <w:keepLines/>
              <w:spacing w:after="0" w:line="264" w:lineRule="auto"/>
              <w:jc w:val="center"/>
            </w:pPr>
            <w:r>
              <w:rPr>
                <w:b/>
                <w:color w:val="FFFFFF"/>
                <w:sz w:val="19"/>
              </w:rPr>
              <w:t>Action</w:t>
            </w:r>
          </w:p>
        </w:tc>
      </w:tr>
      <w:tr w:rsidR="00AE05ED" w14:paraId="6300138A" w14:textId="77777777">
        <w:trPr>
          <w:cantSplit/>
          <w:jc w:val="center"/>
        </w:trPr>
        <w:tc>
          <w:tcPr>
            <w:tcW w:w="1008" w:type="dxa"/>
            <w:shd w:val="clear" w:color="auto" w:fill="FFFFFF"/>
            <w:tcMar>
              <w:top w:w="90" w:type="dxa"/>
              <w:left w:w="100" w:type="dxa"/>
              <w:bottom w:w="90" w:type="dxa"/>
              <w:right w:w="100" w:type="dxa"/>
            </w:tcMar>
            <w:vAlign w:val="center"/>
          </w:tcPr>
          <w:p w14:paraId="39055B11" w14:textId="77777777" w:rsidR="00AE05ED" w:rsidRDefault="00000000">
            <w:pPr>
              <w:keepLines/>
              <w:spacing w:after="0" w:line="264" w:lineRule="auto"/>
            </w:pPr>
            <w:r>
              <w:rPr>
                <w:sz w:val="19"/>
              </w:rPr>
              <w:t>Full</w:t>
            </w:r>
          </w:p>
        </w:tc>
        <w:tc>
          <w:tcPr>
            <w:tcW w:w="864" w:type="dxa"/>
            <w:shd w:val="clear" w:color="auto" w:fill="FFFFFF"/>
            <w:tcMar>
              <w:top w:w="90" w:type="dxa"/>
              <w:left w:w="100" w:type="dxa"/>
              <w:bottom w:w="90" w:type="dxa"/>
              <w:right w:w="100" w:type="dxa"/>
            </w:tcMar>
            <w:vAlign w:val="center"/>
          </w:tcPr>
          <w:p w14:paraId="1D837013" w14:textId="77777777" w:rsidR="00AE05ED" w:rsidRDefault="00000000">
            <w:pPr>
              <w:keepLines/>
              <w:spacing w:after="0" w:line="264" w:lineRule="auto"/>
              <w:jc w:val="center"/>
            </w:pPr>
            <w:r>
              <w:rPr>
                <w:sz w:val="19"/>
              </w:rPr>
              <w:t>1</w:t>
            </w:r>
          </w:p>
        </w:tc>
        <w:tc>
          <w:tcPr>
            <w:tcW w:w="4464" w:type="dxa"/>
            <w:shd w:val="clear" w:color="auto" w:fill="FFFFFF"/>
            <w:tcMar>
              <w:top w:w="90" w:type="dxa"/>
              <w:left w:w="100" w:type="dxa"/>
              <w:bottom w:w="90" w:type="dxa"/>
              <w:right w:w="100" w:type="dxa"/>
            </w:tcMar>
            <w:vAlign w:val="center"/>
          </w:tcPr>
          <w:p w14:paraId="566F430C" w14:textId="77777777" w:rsidR="00AE05ED" w:rsidRDefault="00000000">
            <w:pPr>
              <w:keepLines/>
              <w:spacing w:after="0" w:line="264" w:lineRule="auto"/>
              <w:jc w:val="center"/>
            </w:pPr>
            <w:r>
              <w:rPr>
                <w:sz w:val="19"/>
              </w:rPr>
              <w:t>unemp</w:t>
            </w:r>
          </w:p>
        </w:tc>
        <w:tc>
          <w:tcPr>
            <w:tcW w:w="1584" w:type="dxa"/>
            <w:shd w:val="clear" w:color="auto" w:fill="FFFFFF"/>
            <w:tcMar>
              <w:top w:w="90" w:type="dxa"/>
              <w:left w:w="100" w:type="dxa"/>
              <w:bottom w:w="90" w:type="dxa"/>
              <w:right w:w="100" w:type="dxa"/>
            </w:tcMar>
            <w:vAlign w:val="center"/>
          </w:tcPr>
          <w:p w14:paraId="056BFB67" w14:textId="77777777" w:rsidR="00AE05ED" w:rsidRDefault="00000000">
            <w:pPr>
              <w:keepLines/>
              <w:spacing w:after="0" w:line="264" w:lineRule="auto"/>
              <w:jc w:val="center"/>
            </w:pPr>
            <w:r>
              <w:rPr>
                <w:sz w:val="19"/>
              </w:rPr>
              <w:t>0.0300</w:t>
            </w:r>
          </w:p>
        </w:tc>
        <w:tc>
          <w:tcPr>
            <w:tcW w:w="2016" w:type="dxa"/>
            <w:shd w:val="clear" w:color="auto" w:fill="FFFFFF"/>
            <w:tcMar>
              <w:top w:w="90" w:type="dxa"/>
              <w:left w:w="100" w:type="dxa"/>
              <w:bottom w:w="90" w:type="dxa"/>
              <w:right w:w="100" w:type="dxa"/>
            </w:tcMar>
            <w:vAlign w:val="center"/>
          </w:tcPr>
          <w:p w14:paraId="1A98624E" w14:textId="77777777" w:rsidR="00AE05ED" w:rsidRDefault="00000000">
            <w:pPr>
              <w:keepLines/>
              <w:spacing w:after="0" w:line="264" w:lineRule="auto"/>
              <w:jc w:val="center"/>
            </w:pPr>
            <w:r>
              <w:rPr>
                <w:sz w:val="19"/>
              </w:rPr>
              <w:t>Enter</w:t>
            </w:r>
          </w:p>
        </w:tc>
      </w:tr>
      <w:tr w:rsidR="00AE05ED" w14:paraId="5FA05E38" w14:textId="77777777">
        <w:trPr>
          <w:cantSplit/>
          <w:jc w:val="center"/>
        </w:trPr>
        <w:tc>
          <w:tcPr>
            <w:tcW w:w="1008" w:type="dxa"/>
            <w:shd w:val="clear" w:color="auto" w:fill="F2F6FA"/>
            <w:tcMar>
              <w:top w:w="90" w:type="dxa"/>
              <w:left w:w="100" w:type="dxa"/>
              <w:bottom w:w="90" w:type="dxa"/>
              <w:right w:w="100" w:type="dxa"/>
            </w:tcMar>
            <w:vAlign w:val="center"/>
          </w:tcPr>
          <w:p w14:paraId="14FA80BC" w14:textId="77777777" w:rsidR="00AE05ED" w:rsidRDefault="00000000">
            <w:pPr>
              <w:keepLines/>
              <w:spacing w:after="0" w:line="264" w:lineRule="auto"/>
            </w:pPr>
            <w:r>
              <w:rPr>
                <w:sz w:val="19"/>
              </w:rPr>
              <w:t>Full</w:t>
            </w:r>
          </w:p>
        </w:tc>
        <w:tc>
          <w:tcPr>
            <w:tcW w:w="864" w:type="dxa"/>
            <w:shd w:val="clear" w:color="auto" w:fill="F2F6FA"/>
            <w:tcMar>
              <w:top w:w="90" w:type="dxa"/>
              <w:left w:w="100" w:type="dxa"/>
              <w:bottom w:w="90" w:type="dxa"/>
              <w:right w:w="100" w:type="dxa"/>
            </w:tcMar>
            <w:vAlign w:val="center"/>
          </w:tcPr>
          <w:p w14:paraId="6929597A" w14:textId="77777777" w:rsidR="00AE05ED" w:rsidRDefault="00000000">
            <w:pPr>
              <w:keepLines/>
              <w:spacing w:after="0" w:line="264" w:lineRule="auto"/>
              <w:jc w:val="center"/>
            </w:pPr>
            <w:r>
              <w:rPr>
                <w:sz w:val="19"/>
              </w:rPr>
              <w:t>2</w:t>
            </w:r>
          </w:p>
        </w:tc>
        <w:tc>
          <w:tcPr>
            <w:tcW w:w="4464" w:type="dxa"/>
            <w:shd w:val="clear" w:color="auto" w:fill="F2F6FA"/>
            <w:tcMar>
              <w:top w:w="90" w:type="dxa"/>
              <w:left w:w="100" w:type="dxa"/>
              <w:bottom w:w="90" w:type="dxa"/>
              <w:right w:w="100" w:type="dxa"/>
            </w:tcMar>
            <w:vAlign w:val="center"/>
          </w:tcPr>
          <w:p w14:paraId="725A8B76" w14:textId="77777777" w:rsidR="00AE05ED" w:rsidRDefault="00000000">
            <w:pPr>
              <w:keepLines/>
              <w:spacing w:after="0" w:line="264" w:lineRule="auto"/>
              <w:jc w:val="center"/>
            </w:pPr>
            <w:r>
              <w:rPr>
                <w:sz w:val="19"/>
              </w:rPr>
              <w:t>FGDP52Q_B.IUSA</w:t>
            </w:r>
          </w:p>
        </w:tc>
        <w:tc>
          <w:tcPr>
            <w:tcW w:w="1584" w:type="dxa"/>
            <w:shd w:val="clear" w:color="auto" w:fill="F2F6FA"/>
            <w:tcMar>
              <w:top w:w="90" w:type="dxa"/>
              <w:left w:w="100" w:type="dxa"/>
              <w:bottom w:w="90" w:type="dxa"/>
              <w:right w:w="100" w:type="dxa"/>
            </w:tcMar>
            <w:vAlign w:val="center"/>
          </w:tcPr>
          <w:p w14:paraId="16A52E86" w14:textId="77777777" w:rsidR="00AE05ED" w:rsidRDefault="00000000">
            <w:pPr>
              <w:keepLines/>
              <w:spacing w:after="0" w:line="264" w:lineRule="auto"/>
              <w:jc w:val="center"/>
            </w:pPr>
            <w:r>
              <w:rPr>
                <w:sz w:val="19"/>
              </w:rPr>
              <w:t>0.3044</w:t>
            </w:r>
          </w:p>
        </w:tc>
        <w:tc>
          <w:tcPr>
            <w:tcW w:w="2016" w:type="dxa"/>
            <w:shd w:val="clear" w:color="auto" w:fill="F2F6FA"/>
            <w:tcMar>
              <w:top w:w="90" w:type="dxa"/>
              <w:left w:w="100" w:type="dxa"/>
              <w:bottom w:w="90" w:type="dxa"/>
              <w:right w:w="100" w:type="dxa"/>
            </w:tcMar>
            <w:vAlign w:val="center"/>
          </w:tcPr>
          <w:p w14:paraId="59F67982" w14:textId="77777777" w:rsidR="00AE05ED" w:rsidRDefault="00000000">
            <w:pPr>
              <w:keepLines/>
              <w:spacing w:after="0" w:line="264" w:lineRule="auto"/>
              <w:jc w:val="center"/>
            </w:pPr>
            <w:r>
              <w:rPr>
                <w:sz w:val="19"/>
              </w:rPr>
              <w:t>Stop</w:t>
            </w:r>
          </w:p>
        </w:tc>
      </w:tr>
      <w:tr w:rsidR="00AE05ED" w14:paraId="1A4AFD75" w14:textId="77777777">
        <w:trPr>
          <w:cantSplit/>
          <w:jc w:val="center"/>
        </w:trPr>
        <w:tc>
          <w:tcPr>
            <w:tcW w:w="1008" w:type="dxa"/>
            <w:shd w:val="clear" w:color="auto" w:fill="FFFFFF"/>
            <w:tcMar>
              <w:top w:w="90" w:type="dxa"/>
              <w:left w:w="100" w:type="dxa"/>
              <w:bottom w:w="90" w:type="dxa"/>
              <w:right w:w="100" w:type="dxa"/>
            </w:tcMar>
            <w:vAlign w:val="center"/>
          </w:tcPr>
          <w:p w14:paraId="264B7D10" w14:textId="77777777" w:rsidR="00AE05ED" w:rsidRDefault="00000000">
            <w:pPr>
              <w:keepLines/>
              <w:spacing w:after="0" w:line="264" w:lineRule="auto"/>
            </w:pPr>
            <w:r>
              <w:rPr>
                <w:sz w:val="19"/>
              </w:rPr>
              <w:t>Reduced</w:t>
            </w:r>
          </w:p>
        </w:tc>
        <w:tc>
          <w:tcPr>
            <w:tcW w:w="864" w:type="dxa"/>
            <w:shd w:val="clear" w:color="auto" w:fill="FFFFFF"/>
            <w:tcMar>
              <w:top w:w="90" w:type="dxa"/>
              <w:left w:w="100" w:type="dxa"/>
              <w:bottom w:w="90" w:type="dxa"/>
              <w:right w:w="100" w:type="dxa"/>
            </w:tcMar>
            <w:vAlign w:val="center"/>
          </w:tcPr>
          <w:p w14:paraId="390985D0" w14:textId="77777777" w:rsidR="00AE05ED" w:rsidRDefault="00000000">
            <w:pPr>
              <w:keepLines/>
              <w:spacing w:after="0" w:line="264" w:lineRule="auto"/>
              <w:jc w:val="center"/>
            </w:pPr>
            <w:r>
              <w:rPr>
                <w:sz w:val="19"/>
              </w:rPr>
              <w:t>1</w:t>
            </w:r>
          </w:p>
        </w:tc>
        <w:tc>
          <w:tcPr>
            <w:tcW w:w="4464" w:type="dxa"/>
            <w:shd w:val="clear" w:color="auto" w:fill="FFFFFF"/>
            <w:tcMar>
              <w:top w:w="90" w:type="dxa"/>
              <w:left w:w="100" w:type="dxa"/>
              <w:bottom w:w="90" w:type="dxa"/>
              <w:right w:w="100" w:type="dxa"/>
            </w:tcMar>
            <w:vAlign w:val="center"/>
          </w:tcPr>
          <w:p w14:paraId="3D5F3C7A" w14:textId="77777777" w:rsidR="00AE05ED" w:rsidRDefault="00000000">
            <w:pPr>
              <w:keepLines/>
              <w:spacing w:after="0" w:line="264" w:lineRule="auto"/>
              <w:jc w:val="center"/>
            </w:pPr>
            <w:r>
              <w:rPr>
                <w:sz w:val="19"/>
              </w:rPr>
              <w:t>unemp</w:t>
            </w:r>
          </w:p>
        </w:tc>
        <w:tc>
          <w:tcPr>
            <w:tcW w:w="1584" w:type="dxa"/>
            <w:shd w:val="clear" w:color="auto" w:fill="FFFFFF"/>
            <w:tcMar>
              <w:top w:w="90" w:type="dxa"/>
              <w:left w:w="100" w:type="dxa"/>
              <w:bottom w:w="90" w:type="dxa"/>
              <w:right w:w="100" w:type="dxa"/>
            </w:tcMar>
            <w:vAlign w:val="center"/>
          </w:tcPr>
          <w:p w14:paraId="099FEBD7" w14:textId="77777777" w:rsidR="00AE05ED" w:rsidRDefault="00000000">
            <w:pPr>
              <w:keepLines/>
              <w:spacing w:after="0" w:line="264" w:lineRule="auto"/>
              <w:jc w:val="center"/>
            </w:pPr>
            <w:r>
              <w:rPr>
                <w:sz w:val="19"/>
              </w:rPr>
              <w:t>0.0280</w:t>
            </w:r>
          </w:p>
        </w:tc>
        <w:tc>
          <w:tcPr>
            <w:tcW w:w="2016" w:type="dxa"/>
            <w:shd w:val="clear" w:color="auto" w:fill="FFFFFF"/>
            <w:tcMar>
              <w:top w:w="90" w:type="dxa"/>
              <w:left w:w="100" w:type="dxa"/>
              <w:bottom w:w="90" w:type="dxa"/>
              <w:right w:w="100" w:type="dxa"/>
            </w:tcMar>
            <w:vAlign w:val="center"/>
          </w:tcPr>
          <w:p w14:paraId="57275093" w14:textId="77777777" w:rsidR="00AE05ED" w:rsidRDefault="00000000">
            <w:pPr>
              <w:keepLines/>
              <w:spacing w:after="0" w:line="264" w:lineRule="auto"/>
              <w:jc w:val="center"/>
            </w:pPr>
            <w:r>
              <w:rPr>
                <w:sz w:val="19"/>
              </w:rPr>
              <w:t>Enter</w:t>
            </w:r>
          </w:p>
        </w:tc>
      </w:tr>
      <w:tr w:rsidR="00AE05ED" w14:paraId="3C93507A" w14:textId="77777777">
        <w:trPr>
          <w:cantSplit/>
          <w:jc w:val="center"/>
        </w:trPr>
        <w:tc>
          <w:tcPr>
            <w:tcW w:w="1008" w:type="dxa"/>
            <w:shd w:val="clear" w:color="auto" w:fill="F2F6FA"/>
            <w:tcMar>
              <w:top w:w="90" w:type="dxa"/>
              <w:left w:w="100" w:type="dxa"/>
              <w:bottom w:w="90" w:type="dxa"/>
              <w:right w:w="100" w:type="dxa"/>
            </w:tcMar>
            <w:vAlign w:val="center"/>
          </w:tcPr>
          <w:p w14:paraId="49EA341D" w14:textId="77777777" w:rsidR="00AE05ED" w:rsidRDefault="00000000">
            <w:pPr>
              <w:keepLines/>
              <w:spacing w:after="0" w:line="264" w:lineRule="auto"/>
            </w:pPr>
            <w:r>
              <w:rPr>
                <w:sz w:val="19"/>
              </w:rPr>
              <w:t>Reduced</w:t>
            </w:r>
          </w:p>
        </w:tc>
        <w:tc>
          <w:tcPr>
            <w:tcW w:w="864" w:type="dxa"/>
            <w:shd w:val="clear" w:color="auto" w:fill="F2F6FA"/>
            <w:tcMar>
              <w:top w:w="90" w:type="dxa"/>
              <w:left w:w="100" w:type="dxa"/>
              <w:bottom w:w="90" w:type="dxa"/>
              <w:right w:w="100" w:type="dxa"/>
            </w:tcMar>
            <w:vAlign w:val="center"/>
          </w:tcPr>
          <w:p w14:paraId="38DE28BB" w14:textId="77777777" w:rsidR="00AE05ED" w:rsidRDefault="00000000">
            <w:pPr>
              <w:keepLines/>
              <w:spacing w:after="0" w:line="264" w:lineRule="auto"/>
              <w:jc w:val="center"/>
            </w:pPr>
            <w:r>
              <w:rPr>
                <w:sz w:val="19"/>
              </w:rPr>
              <w:t>2</w:t>
            </w:r>
          </w:p>
        </w:tc>
        <w:tc>
          <w:tcPr>
            <w:tcW w:w="4464" w:type="dxa"/>
            <w:shd w:val="clear" w:color="auto" w:fill="F2F6FA"/>
            <w:tcMar>
              <w:top w:w="90" w:type="dxa"/>
              <w:left w:w="100" w:type="dxa"/>
              <w:bottom w:w="90" w:type="dxa"/>
              <w:right w:w="100" w:type="dxa"/>
            </w:tcMar>
            <w:vAlign w:val="center"/>
          </w:tcPr>
          <w:p w14:paraId="3DCD72DD" w14:textId="77777777" w:rsidR="00AE05ED" w:rsidRDefault="00000000">
            <w:pPr>
              <w:keepLines/>
              <w:spacing w:after="0" w:line="264" w:lineRule="auto"/>
              <w:jc w:val="center"/>
            </w:pPr>
            <w:r>
              <w:rPr>
                <w:sz w:val="19"/>
              </w:rPr>
              <w:t>eci</w:t>
            </w:r>
          </w:p>
        </w:tc>
        <w:tc>
          <w:tcPr>
            <w:tcW w:w="1584" w:type="dxa"/>
            <w:shd w:val="clear" w:color="auto" w:fill="F2F6FA"/>
            <w:tcMar>
              <w:top w:w="90" w:type="dxa"/>
              <w:left w:w="100" w:type="dxa"/>
              <w:bottom w:w="90" w:type="dxa"/>
              <w:right w:w="100" w:type="dxa"/>
            </w:tcMar>
            <w:vAlign w:val="center"/>
          </w:tcPr>
          <w:p w14:paraId="0DBC5577" w14:textId="77777777" w:rsidR="00AE05ED" w:rsidRDefault="00000000">
            <w:pPr>
              <w:keepLines/>
              <w:spacing w:after="0" w:line="264" w:lineRule="auto"/>
              <w:jc w:val="center"/>
            </w:pPr>
            <w:r>
              <w:rPr>
                <w:sz w:val="19"/>
              </w:rPr>
              <w:t>0.1167</w:t>
            </w:r>
          </w:p>
        </w:tc>
        <w:tc>
          <w:tcPr>
            <w:tcW w:w="2016" w:type="dxa"/>
            <w:shd w:val="clear" w:color="auto" w:fill="F2F6FA"/>
            <w:tcMar>
              <w:top w:w="90" w:type="dxa"/>
              <w:left w:w="100" w:type="dxa"/>
              <w:bottom w:w="90" w:type="dxa"/>
              <w:right w:w="100" w:type="dxa"/>
            </w:tcMar>
            <w:vAlign w:val="center"/>
          </w:tcPr>
          <w:p w14:paraId="0D276D28" w14:textId="77777777" w:rsidR="00AE05ED" w:rsidRDefault="00000000">
            <w:pPr>
              <w:keepLines/>
              <w:spacing w:after="0" w:line="264" w:lineRule="auto"/>
              <w:jc w:val="center"/>
            </w:pPr>
            <w:r>
              <w:rPr>
                <w:sz w:val="19"/>
              </w:rPr>
              <w:t>Stop</w:t>
            </w:r>
          </w:p>
        </w:tc>
      </w:tr>
    </w:tbl>
    <w:p w14:paraId="7A8333F4" w14:textId="77777777" w:rsidR="00AE05ED" w:rsidRDefault="00000000">
      <w:pPr>
        <w:spacing w:before="100" w:after="120" w:line="264" w:lineRule="auto"/>
      </w:pPr>
      <w:r>
        <w:rPr>
          <w:sz w:val="20"/>
        </w:rPr>
        <w:t>On a common 48-row sample for all candidates, the full model still selects unemployment; the reduced model selects gap. That sensitivity does not alter the nested comparison above, which deliberately holds the unemployment regressor and estimation rows constant.</w:t>
      </w:r>
    </w:p>
    <w:p w14:paraId="166D1D77" w14:textId="77777777" w:rsidR="00AE05ED" w:rsidRDefault="00000000">
      <w:pPr>
        <w:pStyle w:val="21"/>
        <w:spacing w:after="140"/>
      </w:pPr>
      <w:r>
        <w:t>Data and methods</w:t>
      </w:r>
    </w:p>
    <w:p w14:paraId="73102170" w14:textId="77777777" w:rsidR="00AE05ED" w:rsidRDefault="00000000">
      <w:pPr>
        <w:spacing w:after="120" w:line="264" w:lineRule="auto"/>
      </w:pPr>
      <w:r>
        <w:rPr>
          <w:sz w:val="19"/>
        </w:rPr>
        <w:t>Data are the supplied EF history, macro candidate series with baseline inputs, and separate S4 unemployment path. Preparation is limited to the two stated local averages. Displayed results are rounded; calculations retain full precision. OLS and forecast results were independently checked against the existing model calculations.</w:t>
      </w:r>
    </w:p>
    <w:p w14:paraId="4CDFC344" w14:textId="77777777" w:rsidR="00AE05ED" w:rsidRDefault="00000000">
      <w:pPr>
        <w:spacing w:after="120" w:line="264" w:lineRule="auto"/>
      </w:pPr>
      <w:r>
        <w:rPr>
          <w:sz w:val="19"/>
        </w:rPr>
        <w:lastRenderedPageBreak/>
        <w:t xml:space="preserve">[1] EViews. Trend Tests. Linear trend coefficient testing. </w:t>
      </w:r>
      <w:hyperlink r:id="rId16">
        <w:r>
          <w:rPr>
            <w:color w:val="245B85"/>
            <w:sz w:val="19"/>
          </w:rPr>
          <w:t>Source</w:t>
        </w:r>
      </w:hyperlink>
    </w:p>
    <w:p w14:paraId="3F52F207" w14:textId="77777777" w:rsidR="00AE05ED" w:rsidRDefault="00000000">
      <w:pPr>
        <w:spacing w:after="120" w:line="264" w:lineRule="auto"/>
      </w:pPr>
      <w:r>
        <w:rPr>
          <w:sz w:val="19"/>
        </w:rPr>
        <w:t xml:space="preserve">[2] statsmodels. RegressionResults.get_robustcov_results. HAC covariance options. </w:t>
      </w:r>
      <w:hyperlink r:id="rId17">
        <w:r>
          <w:rPr>
            <w:color w:val="245B85"/>
            <w:sz w:val="19"/>
          </w:rPr>
          <w:t>Source</w:t>
        </w:r>
      </w:hyperlink>
    </w:p>
    <w:p w14:paraId="6C1BC6B7" w14:textId="77777777" w:rsidR="00AE05ED" w:rsidRDefault="00000000">
      <w:pPr>
        <w:spacing w:after="120" w:line="264" w:lineRule="auto"/>
      </w:pPr>
      <w:r>
        <w:rPr>
          <w:sz w:val="19"/>
        </w:rPr>
        <w:t xml:space="preserve">[3] Perron, P. (1989). The Great Crash, the Oil Price Shock, and the Unit Root Hypothesis. Econometrica 57(6), 1361–1401. Table IV.B. </w:t>
      </w:r>
      <w:hyperlink r:id="rId18">
        <w:r>
          <w:rPr>
            <w:color w:val="245B85"/>
            <w:sz w:val="19"/>
          </w:rPr>
          <w:t>Source</w:t>
        </w:r>
      </w:hyperlink>
    </w:p>
    <w:p w14:paraId="00A341F6" w14:textId="77777777" w:rsidR="00AE05ED" w:rsidRDefault="00000000">
      <w:pPr>
        <w:spacing w:after="120" w:line="264" w:lineRule="auto"/>
      </w:pPr>
      <w:r>
        <w:rPr>
          <w:sz w:val="19"/>
        </w:rPr>
        <w:t xml:space="preserve">[4] Perron, P., and Vogelsang, T. J. (1993). A Note on the Asymptotic Distributions of Unit Root Tests in the Additive Outlier Model With Breaks. Revista de Econometria 13(2), 181–201. Equation (11). </w:t>
      </w:r>
      <w:hyperlink r:id="rId19">
        <w:r>
          <w:rPr>
            <w:color w:val="245B85"/>
            <w:sz w:val="19"/>
          </w:rPr>
          <w:t>Source</w:t>
        </w:r>
      </w:hyperlink>
    </w:p>
    <w:p w14:paraId="12262800" w14:textId="77777777" w:rsidR="00AE05ED" w:rsidRDefault="00000000">
      <w:pPr>
        <w:spacing w:after="120" w:line="264" w:lineRule="auto"/>
      </w:pPr>
      <w:r>
        <w:rPr>
          <w:sz w:val="19"/>
        </w:rPr>
        <w:t xml:space="preserve">[5] EViews. Unit Root Tests with a Breakpoint. AO specification and lag selection. </w:t>
      </w:r>
      <w:hyperlink r:id="rId20">
        <w:r>
          <w:rPr>
            <w:color w:val="245B85"/>
            <w:sz w:val="19"/>
          </w:rPr>
          <w:t>Source</w:t>
        </w:r>
      </w:hyperlink>
    </w:p>
    <w:p w14:paraId="5CD9533A" w14:textId="77777777" w:rsidR="00AE05ED" w:rsidRDefault="00000000">
      <w:pPr>
        <w:spacing w:after="120" w:line="264" w:lineRule="auto"/>
      </w:pPr>
      <w:r>
        <w:rPr>
          <w:sz w:val="19"/>
        </w:rPr>
        <w:t xml:space="preserve">[6] statsmodels. acorr_breusch_godfrey. Residual serial-correlation diagnostics. </w:t>
      </w:r>
      <w:hyperlink r:id="rId21">
        <w:r>
          <w:rPr>
            <w:color w:val="245B85"/>
            <w:sz w:val="18"/>
          </w:rPr>
          <w:t>Source</w:t>
        </w:r>
      </w:hyperlink>
    </w:p>
    <w:p w14:paraId="185ACB80" w14:textId="77777777" w:rsidR="00AE05ED" w:rsidRDefault="00000000">
      <w:pPr>
        <w:spacing w:after="120" w:line="264" w:lineRule="auto"/>
      </w:pPr>
      <w:r>
        <w:rPr>
          <w:sz w:val="19"/>
        </w:rPr>
        <w:t>Calculation environment: OLS and ARDL results use statsmodels 0.14.3. The updated Perron calculations and serial-correlation diagnostics use statsmodels 0.15.0. The report compares the full and reduced models without designating a final MDD specification.</w:t>
      </w:r>
    </w:p>
    <w:sectPr w:rsidR="00AE05ED" w:rsidSect="00034616">
      <w:footerReference w:type="default" r:id="rId22"/>
      <w:pgSz w:w="12240" w:h="15840"/>
      <w:pgMar w:top="1008" w:right="1123" w:bottom="979"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E2268B" w14:textId="77777777" w:rsidR="00A53B18" w:rsidRDefault="00A53B18">
      <w:pPr>
        <w:spacing w:after="0" w:line="240" w:lineRule="auto"/>
      </w:pPr>
      <w:r>
        <w:separator/>
      </w:r>
    </w:p>
  </w:endnote>
  <w:endnote w:type="continuationSeparator" w:id="0">
    <w:p w14:paraId="5D7D5B4C" w14:textId="77777777" w:rsidR="00A53B18" w:rsidRDefault="00A53B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4E7433" w14:textId="77777777" w:rsidR="00AE05ED" w:rsidRDefault="00000000">
    <w:pPr>
      <w:pStyle w:val="a7"/>
      <w:spacing w:before="40"/>
      <w:jc w:val="right"/>
    </w:pPr>
    <w:r>
      <w:rPr>
        <w:color w:val="666666"/>
        <w:sz w:val="17"/>
      </w:rPr>
      <w:t xml:space="preserve">Page </w:t>
    </w:r>
    <w:r>
      <w:rPr>
        <w:color w:val="666666"/>
        <w:sz w:val="17"/>
      </w:rPr>
      <w:fldChar w:fldCharType="begin"/>
    </w:r>
    <w:r>
      <w:rPr>
        <w:color w:val="666666"/>
        <w:sz w:val="17"/>
      </w:rPr>
      <w:instrText xml:space="preserve"> PAGE </w:instrText>
    </w:r>
    <w:r w:rsidR="00A11DB8">
      <w:rPr>
        <w:color w:val="666666"/>
        <w:sz w:val="17"/>
      </w:rPr>
      <w:fldChar w:fldCharType="separate"/>
    </w:r>
    <w:r w:rsidR="00A11DB8">
      <w:rPr>
        <w:noProof/>
        <w:color w:val="666666"/>
        <w:sz w:val="17"/>
      </w:rPr>
      <w:t>11</w:t>
    </w:r>
    <w:r>
      <w:rPr>
        <w:color w:val="666666"/>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E0C7B5E" w14:textId="77777777" w:rsidR="00A53B18" w:rsidRDefault="00A53B18">
      <w:pPr>
        <w:spacing w:after="0" w:line="240" w:lineRule="auto"/>
      </w:pPr>
      <w:r>
        <w:separator/>
      </w:r>
    </w:p>
  </w:footnote>
  <w:footnote w:type="continuationSeparator" w:id="0">
    <w:p w14:paraId="28673232" w14:textId="77777777" w:rsidR="00A53B18" w:rsidRDefault="00A53B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55613611">
    <w:abstractNumId w:val="8"/>
  </w:num>
  <w:num w:numId="2" w16cid:durableId="1692030184">
    <w:abstractNumId w:val="6"/>
  </w:num>
  <w:num w:numId="3" w16cid:durableId="1228762413">
    <w:abstractNumId w:val="5"/>
  </w:num>
  <w:num w:numId="4" w16cid:durableId="217279755">
    <w:abstractNumId w:val="4"/>
  </w:num>
  <w:num w:numId="5" w16cid:durableId="481165372">
    <w:abstractNumId w:val="7"/>
  </w:num>
  <w:num w:numId="6" w16cid:durableId="654996366">
    <w:abstractNumId w:val="3"/>
  </w:num>
  <w:num w:numId="7" w16cid:durableId="1784376858">
    <w:abstractNumId w:val="2"/>
  </w:num>
  <w:num w:numId="8" w16cid:durableId="591161304">
    <w:abstractNumId w:val="1"/>
  </w:num>
  <w:num w:numId="9" w16cid:durableId="121978162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2"/>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5D96"/>
    <w:rsid w:val="0015074B"/>
    <w:rsid w:val="0029639D"/>
    <w:rsid w:val="00326F90"/>
    <w:rsid w:val="005A6CD9"/>
    <w:rsid w:val="00A11DB8"/>
    <w:rsid w:val="00A53B18"/>
    <w:rsid w:val="00AA1D8D"/>
    <w:rsid w:val="00AE05E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E4641D"/>
  <w14:defaultImageDpi w14:val="300"/>
  <w15:docId w15:val="{21D3C71F-2D94-514D-ABAC-F43F90404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300" w:lineRule="auto"/>
    </w:pPr>
    <w:rPr>
      <w:rFonts w:ascii="Arial Unicode MS" w:eastAsia="Arial Unicode MS" w:hAnsi="Arial Unicode MS"/>
      <w:color w:val="000000"/>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3"/>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160" w:line="240" w:lineRule="auto"/>
      <w:contextualSpacing/>
    </w:pPr>
    <w:rPr>
      <w:rFonts w:asciiTheme="majorHAnsi" w:eastAsiaTheme="majorEastAsia" w:hAnsiTheme="majorHAnsi" w:cstheme="majorBidi"/>
      <w:b/>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web.pdx.edu/~crkl/ec572/readings/perron89a.pdf" TargetMode="External"/><Relationship Id="rId3" Type="http://schemas.openxmlformats.org/officeDocument/2006/relationships/styles" Target="styles.xml"/><Relationship Id="rId21" Type="http://schemas.openxmlformats.org/officeDocument/2006/relationships/hyperlink" Target="https://www.statsmodels.org/stable/generated/statsmodels.stats.diagnostic.acorr_breusch_godfrey.html"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statsmodels.org/stable/generated/statsmodels.regression.linear_model.RegressionResults.get_robustcov_results.html" TargetMode="External"/><Relationship Id="rId2" Type="http://schemas.openxmlformats.org/officeDocument/2006/relationships/numbering" Target="numbering.xml"/><Relationship Id="rId16" Type="http://schemas.openxmlformats.org/officeDocument/2006/relationships/hyperlink" Target="https://help.eviews.com/content/advtimeser-Trend_Tests.html" TargetMode="External"/><Relationship Id="rId20" Type="http://schemas.openxmlformats.org/officeDocument/2006/relationships/hyperlink" Target="https://www.eviews.com/help/content/advtimeser-Unit_Root_Tests_with_a_Breakpoint.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hyperlink" Target="https://www.statsmodels.org/stable/generated/statsmodels.tsa.stattools.kpss.html" TargetMode="External"/><Relationship Id="rId19" Type="http://schemas.openxmlformats.org/officeDocument/2006/relationships/hyperlink" Target="https://doi.org/10.12660/bre.v13n21993.2981" TargetMode="External"/><Relationship Id="rId4" Type="http://schemas.openxmlformats.org/officeDocument/2006/relationships/settings" Target="settings.xml"/><Relationship Id="rId9" Type="http://schemas.openxmlformats.org/officeDocument/2006/relationships/hyperlink" Target="https://www.statsmodels.org/stable/generated/statsmodels.tsa.stattools.adfuller.html" TargetMode="External"/><Relationship Id="rId14" Type="http://schemas.openxmlformats.org/officeDocument/2006/relationships/image" Target="media/image5.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3878</Words>
  <Characters>22108</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 Efficiency Ratio Trend Stationarity and ARDL Comparison</dc:title>
  <dc:subject>OLS trend regression Perron testing and nested ARDL comparison</dc:subject>
  <dc:creator>宇轩 黄</dc:creator>
  <cp:keywords>Noncomp; EF; OLS; Perron; ARDL</cp:keywords>
  <dc:description/>
  <cp:lastModifiedBy>宇轩 黄</cp:lastModifiedBy>
  <cp:revision>2</cp:revision>
  <dcterms:created xsi:type="dcterms:W3CDTF">2026-10-16T21:03:00Z</dcterms:created>
  <dcterms:modified xsi:type="dcterms:W3CDTF">2026-10-16T21:03:00Z</dcterms:modified>
  <cp:category/>
</cp:coreProperties>
</file>