
<file path=[Content_Types].xml><?xml version="1.0" encoding="utf-8"?>
<ns0:Types xmlns:ns0="http://schemas.openxmlformats.org/package/2006/content-types">
  <ns0:Default Extension="jpeg" ContentType="image/jpeg"/>
  <ns0:Default Extension="rels" ContentType="application/vnd.openxmlformats-package.relationships+xml"/>
  <ns0:Default Extension="xml" ContentType="application/xml"/>
  <ns0:Override PartName="/customXml/itemProps1.xml" ContentType="application/vnd.openxmlformats-officedocument.customXmlProperties+xml"/>
  <ns0:Override PartName="/docProps/app.xml" ContentType="application/vnd.openxmlformats-officedocument.extended-properties+xml"/>
  <ns0:Override PartName="/docProps/core.xml" ContentType="application/vnd.openxmlformats-package.core-properties+xml"/>
  <ns0:Override PartName="/word/document.xml" ContentType="application/vnd.openxmlformats-officedocument.wordprocessingml.document.main+xml"/>
  <ns0:Override PartName="/word/fontTable.xml" ContentType="application/vnd.openxmlformats-officedocument.wordprocessingml.fontTable+xml"/>
  <ns0:Override PartName="/word/numbering.xml" ContentType="application/vnd.openxmlformats-officedocument.wordprocessingml.numbering+xml"/>
  <ns0:Override PartName="/word/settings.xml" ContentType="application/vnd.openxmlformats-officedocument.wordprocessingml.settings+xml"/>
  <ns0:Override PartName="/word/styles.xml" ContentType="application/vnd.openxmlformats-officedocument.wordprocessingml.styles+xml"/>
  <ns0:Override PartName="/word/stylesWithEffects.xml" ContentType="application/vnd.ms-word.stylesWithEffects+xml"/>
  <ns0:Override PartName="/word/theme/theme1.xml" ContentType="application/vnd.openxmlformats-officedocument.theme+xml"/>
  <ns0:Override PartName="/word/webSettings.xml" ContentType="application/vnd.openxmlformats-officedocument.wordprocessingml.webSettings+xml"/>
  <ns0:Override PartName="/word/comments.xml" ContentType="application/vnd.openxmlformats-officedocument.wordprocessingml.comments+xml"/>
</ns0: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ns1="http://schemas.openxmlformats.org/markup-compatibility/2006" xmlns:w="http://schemas.openxmlformats.org/wordprocessingml/2006/main" ns1:Ignorable="w14 wp14">
  <w:body>
    <w:p>
      <w:r>
        <w:rPr>
          <w:rFonts w:ascii="Microsoft YaHei" w:hAnsi="Microsoft YaHei" w:eastAsia="Microsoft YaHei"/>
          <w:b/>
          <w:sz w:val="36"/>
        </w:rPr>
        <w:t>运维命令手册</w:t>
      </w:r>
    </w:p>
    <w:p>
      <w:r>
        <w:rPr>
          <w:rFonts w:ascii="Microsoft YaHei" w:hAnsi="Microsoft YaHei" w:eastAsia="Microsoft YaHei"/>
        </w:rPr>
        <w:t>文档编号：OPS-RUNBOOK-2026-05    部门：基础设施部    版本：V2.0</w:t>
      </w:r>
    </w:p>
    <w:p>
      <w:r>
        <w:rPr>
          <w:rFonts w:ascii="Microsoft YaHei" w:hAnsi="Microsoft YaHei" w:eastAsia="Microsoft YaHei"/>
        </w:rPr>
        <w:t>编写人：孟航    日期：2026-07-04    适用范围：应用服务巡检与常见故障处理</w:t>
      </w:r>
    </w:p>
    <w:p>
      <w:pPr>
        <w:pStyle w:val="Heading1"/>
      </w:pPr>
      <w:r>
        <w:t>适用场景</w:t>
      </w:r>
    </w:p>
    <w:p>
      <w:r>
        <w:rPr>
          <w:rFonts w:ascii="Microsoft YaHei" w:hAnsi="Microsoft YaHei" w:eastAsia="Microsoft YaHei"/>
        </w:rPr>
        <w:t>本手册适用于测试环境和预发环境的日常巡检、日志查看、备份确认和服务状态核查。</w:t>
      </w:r>
    </w:p>
    <w:p>
      <w:commentRangeStart w:id="0"/>
      <w:r>
        <w:rPr>
          <w:rFonts w:ascii="Microsoft YaHei" w:hAnsi="Microsoft YaHei" w:eastAsia="Microsoft YaHei"/>
        </w:rPr>
        <w:t>重启服务命令写为 systemctl restart app。</w:t>
      </w:r>
      <w:commentRangeEnd w:id="0"/>
      <w:r>
        <w:rPr>
          <w:rStyle w:val="CommentReference"/>
        </w:rPr>
        <w:commentReference w:id="0"/>
      </w:r>
    </w:p>
    <w:p>
      <w:commentRangeStart w:id="1"/>
      <w:r>
        <w:rPr>
          <w:rFonts w:ascii="Microsoft YaHei" w:hAnsi="Microsoft YaHei" w:eastAsia="Microsoft YaHei"/>
        </w:rPr>
        <w:t>日志查看章节建议使用 tail -f app.log。</w:t>
      </w:r>
      <w:commentRangeEnd w:id="1"/>
      <w:r>
        <w:rPr>
          <w:rStyle w:val="CommentReference"/>
        </w:rPr>
        <w:commentReference w:id="1"/>
      </w:r>
    </w:p>
    <w:p>
      <w:pPr>
        <w:pStyle w:val="Heading1"/>
      </w:pPr>
      <w:r>
        <w:t>备份检查</w:t>
      </w:r>
    </w:p>
    <w:p>
      <w:commentRangeStart w:id="2"/>
      <w:r>
        <w:rPr>
          <w:rFonts w:ascii="Microsoft YaHei" w:hAnsi="Microsoft YaHei" w:eastAsia="Microsoft YaHei"/>
        </w:rPr>
        <w:t>备份步骤未说明执行前检查磁盘空间。</w:t>
      </w:r>
      <w:commentRangeEnd w:id="2"/>
      <w:r>
        <w:rPr>
          <w:rStyle w:val="CommentReference"/>
        </w:rPr>
        <w:commentReference w:id="2"/>
      </w:r>
    </w:p>
    <w:p>
      <w:r>
        <w:rPr>
          <w:rFonts w:ascii="Microsoft YaHei" w:hAnsi="Microsoft YaHei" w:eastAsia="Microsoft YaHei"/>
        </w:rPr>
        <w:t>所有操作必须记录工单编号、执行人和回滚观察时间。</w:t>
      </w:r>
    </w:p>
    <w:p>
      <w:pPr>
        <w:pStyle w:val="Heading2"/>
      </w:pPr>
      <w:r>
        <w:t>巡检项目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  <w:vAlign w:val="center"/>
            <w:shd w:fill="E8EEF5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</w:rPr>
              <w:t>项目</w:t>
            </w:r>
          </w:p>
        </w:tc>
        <w:tc>
          <w:tcPr>
            <w:tcW w:type="dxa" w:w="3264"/>
            <w:vAlign w:val="center"/>
            <w:shd w:fill="E8EEF5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</w:rPr>
              <w:t>检查命令</w:t>
            </w:r>
          </w:p>
        </w:tc>
        <w:tc>
          <w:tcPr>
            <w:tcW w:type="dxa" w:w="3264"/>
            <w:vAlign w:val="center"/>
            <w:shd w:fill="E8EEF5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</w:rPr>
              <w:t>正常标准</w:t>
            </w:r>
          </w:p>
        </w:tc>
      </w:tr>
      <w:tr>
        <w:tc>
          <w:tcPr>
            <w:tcW w:type="dxa" w:w="3264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</w:rPr>
              <w:t>服务状态</w:t>
            </w:r>
          </w:p>
        </w:tc>
        <w:tc>
          <w:tcPr>
            <w:tcW w:type="dxa" w:w="3264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</w:rPr>
              <w:t>systemctl status app</w:t>
            </w:r>
          </w:p>
        </w:tc>
        <w:tc>
          <w:tcPr>
            <w:tcW w:type="dxa" w:w="3264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</w:rPr>
              <w:t>active</w:t>
            </w:r>
          </w:p>
        </w:tc>
      </w:tr>
      <w:tr>
        <w:tc>
          <w:tcPr>
            <w:tcW w:type="dxa" w:w="3264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</w:rPr>
              <w:t>磁盘空间</w:t>
            </w:r>
          </w:p>
        </w:tc>
        <w:tc>
          <w:tcPr>
            <w:tcW w:type="dxa" w:w="3264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</w:rPr>
              <w:t>df -h</w:t>
            </w:r>
          </w:p>
        </w:tc>
        <w:tc>
          <w:tcPr>
            <w:tcW w:type="dxa" w:w="3264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</w:rPr>
              <w:t>使用率低于 80%</w:t>
            </w:r>
          </w:p>
        </w:tc>
      </w:tr>
      <w:tr>
        <w:tc>
          <w:tcPr>
            <w:tcW w:type="dxa" w:w="3264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</w:rPr>
              <w:t>应用日志</w:t>
            </w:r>
          </w:p>
        </w:tc>
        <w:tc>
          <w:tcPr>
            <w:tcW w:type="dxa" w:w="3264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</w:rPr>
              <w:t>less app.log</w:t>
            </w:r>
          </w:p>
        </w:tc>
        <w:tc>
          <w:tcPr>
            <w:tcW w:type="dxa" w:w="3264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</w:rPr>
              <w:t>无连续异常</w:t>
            </w:r>
          </w:p>
        </w:tc>
      </w:tr>
    </w:tbl>
    <w:p>
      <w:pPr>
        <w:pStyle w:val="Heading2"/>
      </w:pPr>
      <w:r>
        <w:t>变更记录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  <w:vAlign w:val="center"/>
            <w:shd w:fill="E8EEF5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</w:rPr>
              <w:t>变更类型</w:t>
            </w:r>
          </w:p>
        </w:tc>
        <w:tc>
          <w:tcPr>
            <w:tcW w:type="dxa" w:w="3264"/>
            <w:vAlign w:val="center"/>
            <w:shd w:fill="E8EEF5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</w:rPr>
              <w:t>审批人</w:t>
            </w:r>
          </w:p>
        </w:tc>
        <w:tc>
          <w:tcPr>
            <w:tcW w:type="dxa" w:w="3264"/>
            <w:vAlign w:val="center"/>
            <w:shd w:fill="E8EEF5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</w:rPr>
              <w:t>记录位置</w:t>
            </w:r>
          </w:p>
        </w:tc>
      </w:tr>
      <w:tr>
        <w:tc>
          <w:tcPr>
            <w:tcW w:type="dxa" w:w="3264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</w:rPr>
              <w:t>服务重启</w:t>
            </w:r>
          </w:p>
        </w:tc>
        <w:tc>
          <w:tcPr>
            <w:tcW w:type="dxa" w:w="3264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</w:rPr>
              <w:t>值班负责人</w:t>
            </w:r>
          </w:p>
        </w:tc>
        <w:tc>
          <w:tcPr>
            <w:tcW w:type="dxa" w:w="3264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</w:rPr>
              <w:t>运维工单</w:t>
            </w:r>
          </w:p>
        </w:tc>
      </w:tr>
      <w:tr>
        <w:tc>
          <w:tcPr>
            <w:tcW w:type="dxa" w:w="3264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</w:rPr>
              <w:t>配置调整</w:t>
            </w:r>
          </w:p>
        </w:tc>
        <w:tc>
          <w:tcPr>
            <w:tcW w:type="dxa" w:w="3264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</w:rPr>
              <w:t>系统 owner</w:t>
            </w:r>
          </w:p>
        </w:tc>
        <w:tc>
          <w:tcPr>
            <w:tcW w:type="dxa" w:w="3264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</w:rPr>
              <w:t>配置发布平台</w:t>
            </w:r>
          </w:p>
        </w:tc>
      </w:tr>
    </w:tbl>
    <w:p>
      <w:pPr>
        <w:pStyle w:val="Heading1"/>
      </w:pPr>
      <w:r>
        <w:t>操作要求</w:t>
      </w:r>
    </w:p>
    <w:p>
      <w:pPr>
        <w:pStyle w:val="ListBullet"/>
      </w:pPr>
      <w:r>
        <w:rPr>
          <w:rFonts w:ascii="Microsoft YaHei" w:hAnsi="Microsoft YaHei" w:eastAsia="Microsoft YaHei"/>
        </w:rPr>
        <w:t>生产环境操作需走正式变更流程。</w:t>
      </w:r>
    </w:p>
    <w:p>
      <w:pPr>
        <w:pStyle w:val="ListBullet"/>
      </w:pPr>
      <w:r>
        <w:rPr>
          <w:rFonts w:ascii="Microsoft YaHei" w:hAnsi="Microsoft YaHei" w:eastAsia="Microsoft YaHei"/>
        </w:rPr>
        <w:t>任何命令执行前需确认当前环境和服务名称。</w:t>
      </w:r>
    </w:p>
    <w:p>
      <w:pPr>
        <w:pStyle w:val="Heading1"/>
      </w:pPr>
      <w:r>
        <w:t>审批与归档</w:t>
      </w:r>
    </w:p>
    <w:p>
      <w:r>
        <w:rPr>
          <w:rFonts w:ascii="Microsoft YaHei" w:hAnsi="Microsoft YaHei" w:eastAsia="Microsoft YaHei"/>
        </w:rPr>
        <w:t>本文件经业务负责人、执行负责人和质量负责人确认后生效。批注关闭前不得作为正式版本归档。</w:t>
      </w:r>
    </w:p>
    <w:sectPr w:rsidR="00FC693F" w:rsidRPr="0006063C" w:rsidSect="00034616">
      <w:pgSz w:w="12240" w:h="15840"/>
      <w:pgMar w:top="1296" w:right="1224" w:bottom="1296" w:left="1224" w:header="720" w:footer="720" w:gutter="0"/>
      <w:cols w:space="720"/>
      <w:docGrid w:linePitch="360"/>
    </w:sectPr>
  </w:body>
</w:document>
</file>

<file path=word/comments.xml><?xml version="1.0" encoding="utf-8"?>
<ns0:comments xmlns:ns0="http://schemas.openxmlformats.org/wordprocessingml/2006/main">
  <ns0:comment ns0:id="0" ns0:author="王五" ns0:date="2026-07-22T09:30:00Z" ns0:initials="王">
    <ns0:p>
      <ns0:r>
        <ns0:t>todo: 请在命令前增加确认步骤: 先确认当前环境、服务名和工单编号，再执行重启?to: 邹六,end_date:20260725</ns0:t>
      </ns0:r>
    </ns0:p>
  </ns0:comment>
  <ns0:comment ns0:id="1" ns0:author="赵六" ns0:date="2026-07-22T09:37:00Z" ns0:initials="赵">
    <ns0:p>
      <ns0:r>
        <ns0:t>请补充说明: 大文件日志先用 less 或 grep 分页/过滤查看，确认范围后再使用 tail -f</ns0:t>
      </ns0:r>
    </ns0:p>
  </ns0:comment>
  <ns0:comment ns0:id="2" ns0:author="孙七" ns0:date="2026-07-22T09:44:00Z" ns0:initials="孙">
    <ns0:p>
      <ns0:r>
        <ns0:t>TODO: 请在备份步骤前新增 df -h 检查磁盘空间，要求目标分区使用率低于 80% 才能继续?to:孟七,end_date:20260726</ns0:t>
      </ns0:r>
    </ns0:p>
  </ns0:comment>
</ns0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?>
<Relationships xmlns="http://schemas.openxmlformats.org/package/2006/relationships"><Relationship Id="rId3" Type="http://schemas.openxmlformats.org/officeDocument/2006/relationships/styles" Target="styles.xml" /><Relationship Id="rId4" Type="http://schemas.microsoft.com/office/2007/relationships/stylesWithEffects" Target="stylesWithEffects.xml" /><Relationship Id="rId5" Type="http://schemas.openxmlformats.org/officeDocument/2006/relationships/settings" Target="settings.xml" /><Relationship Id="rId6" Type="http://schemas.openxmlformats.org/officeDocument/2006/relationships/webSettings" Target="webSettings.xml" /><Relationship Id="rId7" Type="http://schemas.openxmlformats.org/officeDocument/2006/relationships/fontTable" Target="fontTable.xml" /><Relationship Id="rId8" Type="http://schemas.openxmlformats.org/officeDocument/2006/relationships/theme" Target="theme/theme1.xml" /><Relationship Id="rId1" Type="http://schemas.openxmlformats.org/officeDocument/2006/relationships/customXml" Target="../customXml/item1.xml" /><Relationship Id="rId2" Type="http://schemas.openxmlformats.org/officeDocument/2006/relationships/numbering" Target="numbering.xml" /><Relationship Id="rId9" Type="http://schemas.openxmlformats.org/officeDocument/2006/relationships/comments" Target="comment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