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复杂长文 DOCX 综合测试</w:t>
      </w:r>
    </w:p>
    <w:p>
      <w:pPr>
        <w:pStyle w:val="Heading1"/>
      </w:pPr>
      <w:r>
        <w:t>第 1 章 长段落与结构</w:t>
      </w:r>
    </w:p>
    <w:p>
      <w:pPr>
        <w:pStyle w:val="Heading2"/>
      </w:pPr>
      <w:r>
        <w:t>1.1 背景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pPr>
        <w:pStyle w:val="Heading3"/>
      </w:pPr>
      <w:r>
        <w:t>1.2 要点</w:t>
      </w:r>
    </w:p>
    <w:p>
      <w:pPr>
        <w:pStyle w:val="ListBullet"/>
      </w:pPr>
      <w:r>
        <w:t>第 1 章要点 1</w:t>
      </w:r>
    </w:p>
    <w:p>
      <w:pPr>
        <w:pStyle w:val="ListBullet"/>
      </w:pPr>
      <w:r>
        <w:t>第 1 章要点 2</w:t>
      </w:r>
    </w:p>
    <w:p>
      <w:pPr>
        <w:pStyle w:val="ListBullet"/>
      </w:pPr>
      <w:r>
        <w:t>第 1 章要点 3</w:t>
      </w:r>
    </w:p>
    <w:p>
      <w:pPr>
        <w:pStyle w:val="ListBullet"/>
      </w:pPr>
      <w:r>
        <w:t>第 1 章要点 4</w:t>
      </w:r>
    </w:p>
    <w:p>
      <w:pPr>
        <w:pStyle w:val="ListNumber"/>
      </w:pPr>
      <w:r>
        <w:t>第 1 章编号项 4</w:t>
      </w:r>
    </w:p>
    <w:p>
      <w:pPr>
        <w:pStyle w:val="Heading1"/>
      </w:pPr>
      <w:r>
        <w:t>第 2 章 长段落与结构</w:t>
      </w:r>
    </w:p>
    <w:p>
      <w:pPr>
        <w:pStyle w:val="Heading2"/>
      </w:pPr>
      <w:r>
        <w:t>2.1 背景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pPr>
        <w:pStyle w:val="Heading3"/>
      </w:pPr>
      <w:r>
        <w:t>2.2 要点</w:t>
      </w:r>
    </w:p>
    <w:p>
      <w:pPr>
        <w:pStyle w:val="ListBullet"/>
      </w:pPr>
      <w:r>
        <w:t>第 2 章要点 1</w:t>
      </w:r>
    </w:p>
    <w:p>
      <w:pPr>
        <w:pStyle w:val="ListBullet"/>
      </w:pPr>
      <w:r>
        <w:t>第 2 章要点 2</w:t>
      </w:r>
    </w:p>
    <w:p>
      <w:pPr>
        <w:pStyle w:val="ListBullet"/>
      </w:pPr>
      <w:r>
        <w:t>第 2 章要点 3</w:t>
      </w:r>
    </w:p>
    <w:p>
      <w:pPr>
        <w:pStyle w:val="ListBullet"/>
      </w:pPr>
      <w:r>
        <w:t>第 2 章要点 4</w:t>
      </w:r>
    </w:p>
    <w:p>
      <w:pPr>
        <w:pStyle w:val="ListNumber"/>
      </w:pPr>
      <w:r>
        <w:t>第 2 章编号项 4</w:t>
      </w:r>
    </w:p>
    <w:p>
      <w:pPr>
        <w:pStyle w:val="Heading1"/>
      </w:pPr>
      <w:r>
        <w:t>第 3 章 长段落与结构</w:t>
      </w:r>
    </w:p>
    <w:p>
      <w:pPr>
        <w:pStyle w:val="Heading2"/>
      </w:pPr>
      <w:r>
        <w:t>3.1 背景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pPr>
        <w:pStyle w:val="Heading3"/>
      </w:pPr>
      <w:r>
        <w:t>3.2 要点</w:t>
      </w:r>
    </w:p>
    <w:p>
      <w:pPr>
        <w:pStyle w:val="ListBullet"/>
      </w:pPr>
      <w:r>
        <w:t>第 3 章要点 1</w:t>
      </w:r>
    </w:p>
    <w:p>
      <w:pPr>
        <w:pStyle w:val="ListBullet"/>
      </w:pPr>
      <w:r>
        <w:t>第 3 章要点 2</w:t>
      </w:r>
    </w:p>
    <w:p>
      <w:pPr>
        <w:pStyle w:val="ListBullet"/>
      </w:pPr>
      <w:r>
        <w:t>第 3 章要点 3</w:t>
      </w:r>
    </w:p>
    <w:p>
      <w:pPr>
        <w:pStyle w:val="ListBullet"/>
      </w:pPr>
      <w:r>
        <w:t>第 3 章要点 4</w:t>
      </w:r>
    </w:p>
    <w:p>
      <w:pPr>
        <w:pStyle w:val="ListNumber"/>
      </w:pPr>
      <w:r>
        <w:t>第 3 章编号项 4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5760"/>
            <w:gridSpan w:val="2"/>
          </w:tcPr>
          <w:p>
            <w:r>
              <w:t>说明</w:t>
            </w:r>
          </w:p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字段 1</w:t>
            </w:r>
          </w:p>
        </w:tc>
        <w:tc>
          <w:tcPr>
            <w:tcW w:type="dxa" w:w="2880"/>
          </w:tcPr>
          <w:p>
            <w:r>
              <w:t>较长单元格文本用于验证合并单元格之后的读取顺序，以及表格在长文档中的位置稳定性。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</w:tr>
      <w:tr>
        <w:tc>
          <w:tcPr>
            <w:tcW w:type="dxa" w:w="2880"/>
          </w:tcPr>
          <w:p>
            <w:r>
              <w:t>字段 2</w:t>
            </w:r>
          </w:p>
        </w:tc>
        <w:tc>
          <w:tcPr>
            <w:tcW w:type="dxa" w:w="2880"/>
          </w:tcPr>
          <w:p>
            <w:r>
              <w:t>较长单元格文本用于验证合并单元格之后的读取顺序，以及表格在长文档中的位置稳定性。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</w:tr>
      <w:tr>
        <w:tc>
          <w:tcPr>
            <w:tcW w:type="dxa" w:w="2880"/>
          </w:tcPr>
          <w:p>
            <w:r>
              <w:t>字段 3</w:t>
            </w:r>
          </w:p>
        </w:tc>
        <w:tc>
          <w:tcPr>
            <w:tcW w:type="dxa" w:w="2880"/>
          </w:tcPr>
          <w:p>
            <w:r>
              <w:t>较长单元格文本用于验证合并单元格之后的读取顺序，以及表格在长文档中的位置稳定性。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</w:tr>
    </w:tbl>
    <w:p>
      <w:pPr>
        <w:pStyle w:val="Heading1"/>
      </w:pPr>
      <w:r>
        <w:t>第 4 章 长段落与结构</w:t>
      </w:r>
    </w:p>
    <w:p>
      <w:pPr>
        <w:pStyle w:val="Heading2"/>
      </w:pPr>
      <w:r>
        <w:t>4.1 背景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pPr>
        <w:pStyle w:val="Heading3"/>
      </w:pPr>
      <w:r>
        <w:t>4.2 要点</w:t>
      </w:r>
    </w:p>
    <w:p>
      <w:pPr>
        <w:pStyle w:val="ListBullet"/>
      </w:pPr>
      <w:r>
        <w:t>第 4 章要点 1</w:t>
      </w:r>
    </w:p>
    <w:p>
      <w:pPr>
        <w:pStyle w:val="ListBullet"/>
      </w:pPr>
      <w:r>
        <w:t>第 4 章要点 2</w:t>
      </w:r>
    </w:p>
    <w:p>
      <w:pPr>
        <w:pStyle w:val="ListBullet"/>
      </w:pPr>
      <w:r>
        <w:t>第 4 章要点 3</w:t>
      </w:r>
    </w:p>
    <w:p>
      <w:pPr>
        <w:pStyle w:val="ListBullet"/>
      </w:pPr>
      <w:r>
        <w:t>第 4 章要点 4</w:t>
      </w:r>
    </w:p>
    <w:p>
      <w:pPr>
        <w:pStyle w:val="ListNumber"/>
      </w:pPr>
      <w:r>
        <w:t>第 4 章编号项 4</w:t>
      </w:r>
    </w:p>
    <w:p>
      <w:pPr>
        <w:pStyle w:val="Heading1"/>
      </w:pPr>
      <w:r>
        <w:t>第 5 章 长段落与结构</w:t>
      </w:r>
    </w:p>
    <w:p>
      <w:pPr>
        <w:pStyle w:val="Heading2"/>
      </w:pPr>
      <w:r>
        <w:t>5.1 背景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pPr>
        <w:pStyle w:val="Heading3"/>
      </w:pPr>
      <w:r>
        <w:t>5.2 要点</w:t>
      </w:r>
    </w:p>
    <w:p>
      <w:pPr>
        <w:pStyle w:val="ListBullet"/>
      </w:pPr>
      <w:r>
        <w:t>第 5 章要点 1</w:t>
      </w:r>
    </w:p>
    <w:p>
      <w:pPr>
        <w:pStyle w:val="ListBullet"/>
      </w:pPr>
      <w:r>
        <w:t>第 5 章要点 2</w:t>
      </w:r>
    </w:p>
    <w:p>
      <w:pPr>
        <w:pStyle w:val="ListBullet"/>
      </w:pPr>
      <w:r>
        <w:t>第 5 章要点 3</w:t>
      </w:r>
    </w:p>
    <w:p>
      <w:pPr>
        <w:pStyle w:val="ListBullet"/>
      </w:pPr>
      <w:r>
        <w:t>第 5 章要点 4</w:t>
      </w:r>
    </w:p>
    <w:p>
      <w:pPr>
        <w:pStyle w:val="ListNumber"/>
      </w:pPr>
      <w:r>
        <w:t>第 5 章编号项 4</w:t>
      </w:r>
    </w:p>
    <w:p>
      <w:pPr>
        <w:pStyle w:val="Heading1"/>
      </w:pPr>
      <w:r>
        <w:t>第 6 章 长段落与结构</w:t>
      </w:r>
    </w:p>
    <w:p>
      <w:pPr>
        <w:pStyle w:val="Heading2"/>
      </w:pPr>
      <w:r>
        <w:t>6.1 背景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pPr>
        <w:pStyle w:val="Heading3"/>
      </w:pPr>
      <w:r>
        <w:t>6.2 要点</w:t>
      </w:r>
    </w:p>
    <w:p>
      <w:pPr>
        <w:pStyle w:val="ListBullet"/>
      </w:pPr>
      <w:r>
        <w:t>第 6 章要点 1</w:t>
      </w:r>
    </w:p>
    <w:p>
      <w:pPr>
        <w:pStyle w:val="ListBullet"/>
      </w:pPr>
      <w:r>
        <w:t>第 6 章要点 2</w:t>
      </w:r>
    </w:p>
    <w:p>
      <w:pPr>
        <w:pStyle w:val="ListBullet"/>
      </w:pPr>
      <w:r>
        <w:t>第 6 章要点 3</w:t>
      </w:r>
    </w:p>
    <w:p>
      <w:pPr>
        <w:pStyle w:val="ListBullet"/>
      </w:pPr>
      <w:r>
        <w:t>第 6 章要点 4</w:t>
      </w:r>
    </w:p>
    <w:p>
      <w:pPr>
        <w:pStyle w:val="ListNumber"/>
      </w:pPr>
      <w:r>
        <w:t>第 6 章编号项 4</w:t>
      </w:r>
    </w:p>
    <w:p>
      <w:pPr>
        <w:pStyle w:val="Heading1"/>
      </w:pPr>
      <w:r>
        <w:t>第 7 章 长段落与结构</w:t>
      </w:r>
    </w:p>
    <w:p>
      <w:pPr>
        <w:pStyle w:val="Heading2"/>
      </w:pPr>
      <w:r>
        <w:t>7.1 背景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pPr>
        <w:pStyle w:val="Heading3"/>
      </w:pPr>
      <w:r>
        <w:t>7.2 要点</w:t>
      </w:r>
    </w:p>
    <w:p>
      <w:pPr>
        <w:pStyle w:val="ListBullet"/>
      </w:pPr>
      <w:r>
        <w:t>第 7 章要点 1</w:t>
      </w:r>
    </w:p>
    <w:p>
      <w:pPr>
        <w:pStyle w:val="ListBullet"/>
      </w:pPr>
      <w:r>
        <w:t>第 7 章要点 2</w:t>
      </w:r>
    </w:p>
    <w:p>
      <w:pPr>
        <w:pStyle w:val="ListBullet"/>
      </w:pPr>
      <w:r>
        <w:t>第 7 章要点 3</w:t>
      </w:r>
    </w:p>
    <w:p>
      <w:pPr>
        <w:pStyle w:val="ListBullet"/>
      </w:pPr>
      <w:r>
        <w:t>第 7 章要点 4</w:t>
      </w:r>
    </w:p>
    <w:p>
      <w:pPr>
        <w:pStyle w:val="ListNumber"/>
      </w:pPr>
      <w:r>
        <w:t>第 7 章编号项 4</w:t>
      </w:r>
    </w:p>
    <w:p>
      <w:pPr>
        <w:pStyle w:val="Heading1"/>
      </w:pPr>
      <w:r>
        <w:t>第 8 章 长段落与结构</w:t>
      </w:r>
    </w:p>
    <w:p>
      <w:pPr>
        <w:pStyle w:val="Heading2"/>
      </w:pPr>
      <w:r>
        <w:t>8.1 背景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r>
        <w:t>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2026、标点以及较长的业务描述，转换后应保持为完整段落。这一段用于验证超长段落在 Word 中的折行、分页与结构保持，包含中文、English、数字 2026、标点以及较长的业务描述，转换后应保持为完整段落。</w:t>
      </w:r>
    </w:p>
    <w:p>
      <w:pPr>
        <w:pStyle w:val="Heading3"/>
      </w:pPr>
      <w:r>
        <w:t>8.2 要点</w:t>
      </w:r>
    </w:p>
    <w:p>
      <w:pPr>
        <w:pStyle w:val="ListBullet"/>
      </w:pPr>
      <w:r>
        <w:t>第 8 章要点 1</w:t>
      </w:r>
    </w:p>
    <w:p>
      <w:pPr>
        <w:pStyle w:val="ListBullet"/>
      </w:pPr>
      <w:r>
        <w:t>第 8 章要点 2</w:t>
      </w:r>
    </w:p>
    <w:p>
      <w:pPr>
        <w:pStyle w:val="ListBullet"/>
      </w:pPr>
      <w:r>
        <w:t>第 8 章要点 3</w:t>
      </w:r>
    </w:p>
    <w:p>
      <w:pPr>
        <w:pStyle w:val="ListBullet"/>
      </w:pPr>
      <w:r>
        <w:t>第 8 章要点 4</w:t>
      </w:r>
    </w:p>
    <w:p>
      <w:pPr>
        <w:pStyle w:val="ListNumber"/>
      </w:pPr>
      <w:r>
        <w:t>第 8 章编号项 4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>
      <w:r>
        <w:t>1</w:t>
      </w:r>
    </w:fldSimple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>
  <w:footnote w:type="separator">
    <w:p>
      <w:r>
        <w:separator/>
      </w:r>
    </w:p>
  </w:footnote>
  <w:footnote w:type="continuationSeparator">
    <w:p>
      <w:r>
        <w:continuationSeparator/>
      </w:r>
    </w:p>
  </w:footnote>
  <w:footnote w:id="2">
    <w:p>
      <w:r>
        <w:t>脚注：复杂长文样本的注文。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复杂长文 DOCX 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