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列表测试</w:t>
      </w:r>
    </w:p>
    <w:p>
      <w:pPr>
        <w:pStyle w:val="ListBullet"/>
      </w:pPr>
      <w:r>
        <w:t>项目甲</w:t>
      </w:r>
    </w:p>
    <w:p>
      <w:pPr>
        <w:pStyle w:val="ListBullet"/>
      </w:pPr>
      <w:r>
        <w:t>项目乙</w:t>
      </w:r>
    </w:p>
    <w:p>
      <w:pPr>
        <w:pStyle w:val="ListBullet"/>
      </w:pPr>
      <w:r>
        <w:t>项目丙</w:t>
      </w:r>
    </w:p>
    <w:p>
      <w:pPr>
        <w:pStyle w:val="ListNumber"/>
      </w:pPr>
      <w:r>
        <w:t>第一项</w:t>
      </w:r>
    </w:p>
    <w:p>
      <w:pPr>
        <w:pStyle w:val="ListNumber"/>
      </w:pPr>
      <w:r>
        <w:t>第二项</w:t>
      </w:r>
    </w:p>
    <w:p>
      <w:pPr>
        <w:pStyle w:val="ListNumber"/>
      </w:pPr>
      <w:r>
        <w:t>第三项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