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代码与引用测试</w:t>
      </w:r>
    </w:p>
    <w:p>
      <w:r>
        <w:rPr>
          <w:rFonts w:ascii="Consolas" w:hAnsi="Consolas"/>
          <w:sz w:val="20"/>
        </w:rPr>
        <w:t>def convert(path):</w:t>
      </w:r>
    </w:p>
    <w:p>
      <w:r>
        <w:rPr>
          <w:rFonts w:ascii="Consolas" w:hAnsi="Consolas"/>
          <w:sz w:val="20"/>
        </w:rPr>
        <w:t xml:space="preserve">    result = pipeline(path)</w:t>
      </w:r>
    </w:p>
    <w:p>
      <w:r>
        <w:rPr>
          <w:rFonts w:ascii="Consolas" w:hAnsi="Consolas"/>
          <w:sz w:val="20"/>
        </w:rPr>
        <w:t xml:space="preserve">    return result</w:t>
      </w:r>
    </w:p>
    <w:p>
      <w:r>
        <w:t>代码段结束后的普通段落。</w:t>
      </w:r>
    </w:p>
    <w:p>
      <w:r>
        <w:t>&gt; 这是一段引用文本，应输出为 blockquote。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