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259E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520039"/>
      <w:r w:rsidRPr="005362E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4A4D266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2286F25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C9AFD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28666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AAA27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E95BA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2C847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A1F1D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874C6" w14:textId="24A7081F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5362EB">
        <w:rPr>
          <w:rFonts w:ascii="Times New Roman" w:hAnsi="Times New Roman" w:cs="Times New Roman"/>
          <w:sz w:val="28"/>
          <w:szCs w:val="28"/>
        </w:rPr>
        <w:t>6</w:t>
      </w:r>
    </w:p>
    <w:p w14:paraId="7A24B694" w14:textId="1CE4B9D9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b/>
          <w:bCs/>
          <w:sz w:val="28"/>
          <w:szCs w:val="28"/>
        </w:rPr>
        <w:t>АТД. Контейнеры</w:t>
      </w:r>
    </w:p>
    <w:p w14:paraId="6D7D4645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DC4AB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EBADA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2F1E0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5C617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D1E2C" w14:textId="77777777" w:rsidR="005362EB" w:rsidRPr="005362EB" w:rsidRDefault="005362EB" w:rsidP="005362EB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Выполнил</w:t>
      </w:r>
    </w:p>
    <w:p w14:paraId="0ACB5235" w14:textId="77777777" w:rsidR="005362EB" w:rsidRPr="005362EB" w:rsidRDefault="005362EB" w:rsidP="005362EB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5362EB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5362EB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351D7506" w14:textId="77777777" w:rsidR="005362EB" w:rsidRPr="005362EB" w:rsidRDefault="005362EB" w:rsidP="005362EB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</w:p>
    <w:p w14:paraId="461F42BE" w14:textId="77777777" w:rsidR="005362EB" w:rsidRPr="005362EB" w:rsidRDefault="005362EB" w:rsidP="005362EB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Проверил</w:t>
      </w:r>
    </w:p>
    <w:p w14:paraId="38504B84" w14:textId="77777777" w:rsidR="005362EB" w:rsidRPr="005362EB" w:rsidRDefault="005362EB" w:rsidP="005362EB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7B6DCE48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F9D5D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4C058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3B55A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11F2E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5E740" w14:textId="77777777" w:rsidR="005362EB" w:rsidRPr="005362EB" w:rsidRDefault="005362EB" w:rsidP="005362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55D49" w14:textId="77777777" w:rsidR="005362EB" w:rsidRPr="005362EB" w:rsidRDefault="005362EB" w:rsidP="005362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18ADF6" w14:textId="77777777" w:rsidR="005362EB" w:rsidRPr="005362EB" w:rsidRDefault="005362EB" w:rsidP="005362EB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г. Пермь, 2025</w:t>
      </w:r>
    </w:p>
    <w:p w14:paraId="78D6742E" w14:textId="77777777" w:rsidR="005362EB" w:rsidRPr="005362EB" w:rsidRDefault="005362EB" w:rsidP="005362E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bookmarkEnd w:id="0"/>
    <w:p w14:paraId="763C0105" w14:textId="77777777" w:rsidR="005362EB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1. Определить класс-контейнер.</w:t>
      </w:r>
    </w:p>
    <w:p w14:paraId="3850DB33" w14:textId="77777777" w:rsidR="005362EB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14:paraId="024CF2D4" w14:textId="77777777" w:rsidR="005362EB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3. Перегрузить операции, указанные в варианте.</w:t>
      </w:r>
    </w:p>
    <w:p w14:paraId="1F369F75" w14:textId="77777777" w:rsidR="005362EB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4. Реализовать класс-итератор. Реализовать с его помощью операции последовательного доступа.</w:t>
      </w:r>
    </w:p>
    <w:p w14:paraId="31C5FA74" w14:textId="0D8FFB3D" w:rsidR="00253685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14:paraId="67A5FB52" w14:textId="45C0F9F1" w:rsidR="005362EB" w:rsidRPr="005362EB" w:rsidRDefault="005362EB" w:rsidP="005362E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2EB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73A22FBD" w14:textId="77777777" w:rsidR="00B42007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5362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62EB">
        <w:rPr>
          <w:rFonts w:ascii="Times New Roman" w:hAnsi="Times New Roman" w:cs="Times New Roman"/>
          <w:sz w:val="28"/>
          <w:szCs w:val="28"/>
        </w:rPr>
        <w:t>. Реализовать операции:</w:t>
      </w:r>
    </w:p>
    <w:p w14:paraId="7B46888E" w14:textId="77777777" w:rsidR="00B42007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14:paraId="40587171" w14:textId="77777777" w:rsidR="00B42007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62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62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2EB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</w:p>
    <w:p w14:paraId="71224550" w14:textId="77777777" w:rsidR="00B42007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>* вектор – умножение элементов списков a[i]*b[i];</w:t>
      </w:r>
    </w:p>
    <w:p w14:paraId="1741772F" w14:textId="064EBF2C" w:rsidR="00B42007" w:rsidRDefault="005362EB" w:rsidP="00536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EB">
        <w:rPr>
          <w:rFonts w:ascii="Times New Roman" w:hAnsi="Times New Roman" w:cs="Times New Roman"/>
          <w:sz w:val="28"/>
          <w:szCs w:val="28"/>
        </w:rPr>
        <w:t xml:space="preserve">+n - переход вправо к элементу с номером n </w:t>
      </w:r>
      <w:proofErr w:type="gramStart"/>
      <w:r w:rsidRPr="005362EB">
        <w:rPr>
          <w:rFonts w:ascii="Times New Roman" w:hAnsi="Times New Roman" w:cs="Times New Roman"/>
          <w:sz w:val="28"/>
          <w:szCs w:val="28"/>
        </w:rPr>
        <w:t>( с</w:t>
      </w:r>
      <w:proofErr w:type="gramEnd"/>
      <w:r w:rsidRPr="005362EB">
        <w:rPr>
          <w:rFonts w:ascii="Times New Roman" w:hAnsi="Times New Roman" w:cs="Times New Roman"/>
          <w:sz w:val="28"/>
          <w:szCs w:val="28"/>
        </w:rPr>
        <w:t xml:space="preserve"> помощью класса-итератора).</w:t>
      </w:r>
    </w:p>
    <w:p w14:paraId="1608BD73" w14:textId="77777777" w:rsidR="00B42007" w:rsidRDefault="00B42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7DCDD8" w14:textId="3FCB3F3E" w:rsidR="005362EB" w:rsidRPr="00846303" w:rsidRDefault="00846303" w:rsidP="005362E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3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Исполняемый файл </w:t>
      </w:r>
      <w:r w:rsidRPr="0084630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73460E8E" w14:textId="59EC0235" w:rsidR="00846303" w:rsidRDefault="00846303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B3D00" wp14:editId="48901114">
            <wp:extent cx="5563376" cy="810690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9234" w14:textId="3DEDD8DE" w:rsidR="00846303" w:rsidRDefault="00846303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588D9" w14:textId="317FEE16" w:rsidR="00846303" w:rsidRDefault="00846303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D8222" w14:textId="49E8B041" w:rsidR="00846303" w:rsidRPr="00846303" w:rsidRDefault="00021A29" w:rsidP="0084630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="00846303" w:rsidRPr="00846303">
        <w:rPr>
          <w:rFonts w:ascii="Times New Roman" w:hAnsi="Times New Roman" w:cs="Times New Roman"/>
          <w:b/>
          <w:bCs/>
          <w:sz w:val="28"/>
          <w:szCs w:val="28"/>
        </w:rPr>
        <w:t xml:space="preserve"> класса </w:t>
      </w:r>
      <w:r w:rsidR="00846303" w:rsidRPr="00846303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587F0043" w14:textId="4BF1E39F" w:rsidR="00846303" w:rsidRDefault="00846303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D93094" wp14:editId="63298C22">
            <wp:extent cx="4572638" cy="481079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1A7D" w14:textId="6004B5C5" w:rsidR="00846303" w:rsidRPr="00021A29" w:rsidRDefault="00021A29" w:rsidP="00021A2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1A29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методов класса </w:t>
      </w:r>
      <w:r w:rsidRPr="00021A2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2FBE28A6" w14:textId="204D38B6" w:rsidR="00021A29" w:rsidRDefault="00021A29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A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4BAB75" wp14:editId="71FD5FB3">
            <wp:extent cx="2734057" cy="724001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885" w14:textId="6D9E0736" w:rsidR="00021A29" w:rsidRDefault="00021A29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A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3C1968" wp14:editId="6CA76A18">
            <wp:extent cx="2553056" cy="79449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A36B" w14:textId="276F5962" w:rsidR="00021A29" w:rsidRDefault="00021A29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A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6643DB" wp14:editId="5B45FFB3">
            <wp:extent cx="2534004" cy="7430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8E5" w14:textId="40B643ED" w:rsidR="00021A29" w:rsidRDefault="00021A29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A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42032B" wp14:editId="5C804A7B">
            <wp:extent cx="3439005" cy="7382905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A7FA" w14:textId="0A69CCF1" w:rsidR="00021A29" w:rsidRDefault="00021A29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A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90B98C" wp14:editId="632B2CFD">
            <wp:extent cx="3696216" cy="58682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E3AA" w14:textId="08986079" w:rsidR="00021A29" w:rsidRDefault="00021A29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9A493" w14:textId="64EB7218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4E2A1" w14:textId="7FF70124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3CD4C" w14:textId="4117A2F8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3CD13" w14:textId="526F2898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52F21" w14:textId="639DCBA5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A5DCC" w14:textId="380D2151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401D5" w14:textId="7C87274F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C0738" w14:textId="4AADE38F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FB43A" w14:textId="6BB1CF4A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A28E5" w14:textId="0DC84D66" w:rsidR="00D5613F" w:rsidRPr="00D5613F" w:rsidRDefault="00D5613F" w:rsidP="00D5613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1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D5613F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Iterator</w:t>
      </w:r>
    </w:p>
    <w:p w14:paraId="584DFEF9" w14:textId="29CF69E3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1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EDA9D" wp14:editId="1235822B">
            <wp:extent cx="5182323" cy="738290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0122" w14:textId="11B0FDAE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0B7EE" w14:textId="0C9CF663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4EE08" w14:textId="5E4CA057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01820" w14:textId="4A9A5A64" w:rsidR="00D5613F" w:rsidRDefault="00D5613F" w:rsidP="00846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535" w14:textId="449308AE" w:rsidR="00D5613F" w:rsidRPr="00D5613F" w:rsidRDefault="00D5613F" w:rsidP="00D5613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1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57C0D6C6" w14:textId="2092450A" w:rsidR="00D5613F" w:rsidRDefault="00D5613F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1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9B888" wp14:editId="2A65DB14">
            <wp:extent cx="5940425" cy="294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202" w14:textId="5710D9F5" w:rsidR="00D5613F" w:rsidRDefault="00D5613F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АТД – абстрактный тип данных</w:t>
      </w:r>
      <w:r w:rsidR="00F90803">
        <w:rPr>
          <w:rFonts w:ascii="Times New Roman" w:hAnsi="Times New Roman" w:cs="Times New Roman"/>
          <w:sz w:val="28"/>
          <w:szCs w:val="28"/>
        </w:rPr>
        <w:t>, определяемый только через операции, которые могут выполняться над объектами безотносительно к способу представления объекта.</w:t>
      </w:r>
    </w:p>
    <w:p w14:paraId="3C867A4D" w14:textId="062DA9A2" w:rsidR="00F90803" w:rsidRDefault="006F120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АТД: классы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120B">
        <w:rPr>
          <w:rFonts w:ascii="Times New Roman" w:hAnsi="Times New Roman" w:cs="Times New Roman"/>
          <w:sz w:val="28"/>
          <w:szCs w:val="28"/>
        </w:rPr>
        <w:t>++</w:t>
      </w:r>
    </w:p>
    <w:p w14:paraId="20D15DD5" w14:textId="1B096DC7" w:rsidR="006F120B" w:rsidRDefault="006F120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52403" w14:textId="1D77B4F7" w:rsidR="006F120B" w:rsidRDefault="006F120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041B6" wp14:editId="0ACE0A8F">
            <wp:extent cx="5940425" cy="2819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373B" w14:textId="78277F4E" w:rsidR="006F120B" w:rsidRDefault="00833383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 через параметризацию достигается за счет применения параметров там, где это необходимо. Примером такой абстракции может послужить функция.</w:t>
      </w:r>
    </w:p>
    <w:p w14:paraId="1E4BD317" w14:textId="5DEDE7A7" w:rsidR="00833383" w:rsidRDefault="00833383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CEAC1" w14:textId="2D82CFFD" w:rsidR="00833383" w:rsidRDefault="00833383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752F7" wp14:editId="555B601B">
            <wp:extent cx="5940425" cy="264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F122" w14:textId="298C4A4F" w:rsidR="00833383" w:rsidRDefault="00833383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 через спецификацию достигается</w:t>
      </w:r>
      <w:r w:rsidR="002E5B9C">
        <w:rPr>
          <w:rFonts w:ascii="Times New Roman" w:hAnsi="Times New Roman" w:cs="Times New Roman"/>
          <w:sz w:val="28"/>
          <w:szCs w:val="28"/>
        </w:rPr>
        <w:t xml:space="preserve"> за счет сокрытия процесса вычислений, но получение </w:t>
      </w:r>
      <w:r w:rsidR="00DE7B23">
        <w:rPr>
          <w:rFonts w:ascii="Times New Roman" w:hAnsi="Times New Roman" w:cs="Times New Roman"/>
          <w:sz w:val="28"/>
          <w:szCs w:val="28"/>
        </w:rPr>
        <w:t>результата через анализ спецификации.</w:t>
      </w:r>
    </w:p>
    <w:p w14:paraId="060B7BC4" w14:textId="0197B120" w:rsidR="00DE7B23" w:rsidRDefault="00DE7B23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2BE77" w14:textId="332CDC98" w:rsidR="00DE7B23" w:rsidRDefault="00DE7B23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60AE2" wp14:editId="1A2C5E5D">
            <wp:extent cx="5763429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FA5" w14:textId="16277F2D" w:rsidR="00DE7B23" w:rsidRDefault="00DE7B23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– это абстрактный тип данных, </w:t>
      </w:r>
      <w:r w:rsidR="008D39BE">
        <w:rPr>
          <w:rFonts w:ascii="Times New Roman" w:hAnsi="Times New Roman" w:cs="Times New Roman"/>
          <w:sz w:val="28"/>
          <w:szCs w:val="28"/>
        </w:rPr>
        <w:t>набор элементов одного типа.</w:t>
      </w:r>
    </w:p>
    <w:p w14:paraId="38A4BDDA" w14:textId="13A66827" w:rsidR="008D39BE" w:rsidRDefault="008D39BE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 массив, список, очередь, стек.</w:t>
      </w:r>
    </w:p>
    <w:p w14:paraId="71F66E2A" w14:textId="15ED44D6" w:rsidR="008D39BE" w:rsidRDefault="008D39BE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677B8" w14:textId="1E770D5B" w:rsidR="008D39BE" w:rsidRDefault="008D39BE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9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836AF" wp14:editId="45671400">
            <wp:extent cx="5940425" cy="305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2F3A" w14:textId="0FF012D5" w:rsidR="008D39BE" w:rsidRDefault="00F1110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доступа к элементам</w:t>
      </w:r>
    </w:p>
    <w:p w14:paraId="080F26FC" w14:textId="33A4BC8E" w:rsidR="00F1110B" w:rsidRDefault="00F1110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/ удаление элементов</w:t>
      </w:r>
    </w:p>
    <w:p w14:paraId="51E26EFF" w14:textId="7ACEE80D" w:rsidR="00F1110B" w:rsidRDefault="00F1110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элементов или групп элементов</w:t>
      </w:r>
    </w:p>
    <w:p w14:paraId="6EA9347B" w14:textId="4963E21F" w:rsidR="00F1110B" w:rsidRDefault="00F1110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контейнеров</w:t>
      </w:r>
    </w:p>
    <w:p w14:paraId="17E692BC" w14:textId="3123B2AE" w:rsidR="00F1110B" w:rsidRDefault="00615808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Спецоперации</w:t>
      </w:r>
    </w:p>
    <w:p w14:paraId="418A963A" w14:textId="5EF5FDFE" w:rsidR="00615808" w:rsidRDefault="00615808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DE71F" w14:textId="7C384EAC" w:rsidR="00615808" w:rsidRDefault="00615808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F2874" w14:textId="77777777" w:rsidR="00615808" w:rsidRDefault="00615808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63248" w14:textId="072FA94F" w:rsidR="00615808" w:rsidRDefault="00615808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8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29C31E" wp14:editId="53362353">
            <wp:extent cx="5940425" cy="200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F3E5" w14:textId="3539888E" w:rsidR="00615808" w:rsidRPr="005B2240" w:rsidRDefault="00615808" w:rsidP="00D5613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240">
        <w:rPr>
          <w:rFonts w:ascii="Times New Roman" w:hAnsi="Times New Roman" w:cs="Times New Roman"/>
          <w:b/>
          <w:bCs/>
          <w:sz w:val="28"/>
          <w:szCs w:val="28"/>
        </w:rPr>
        <w:t>Прямой доступ</w:t>
      </w:r>
    </w:p>
    <w:p w14:paraId="7B388A52" w14:textId="38FE4AF2" w:rsidR="005B2240" w:rsidRDefault="005B2240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доступ по индексу. Например, доступ по индексу к элементам массива.</w:t>
      </w:r>
    </w:p>
    <w:p w14:paraId="4B7740D0" w14:textId="5B08E453" w:rsidR="005B2240" w:rsidRPr="005B2240" w:rsidRDefault="005B2240" w:rsidP="00D5613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240">
        <w:rPr>
          <w:rFonts w:ascii="Times New Roman" w:hAnsi="Times New Roman" w:cs="Times New Roman"/>
          <w:b/>
          <w:bCs/>
          <w:sz w:val="28"/>
          <w:szCs w:val="28"/>
        </w:rPr>
        <w:t>Ассоциативный доступ</w:t>
      </w:r>
    </w:p>
    <w:p w14:paraId="7F2C29C0" w14:textId="4E215DF6" w:rsidR="005B2240" w:rsidRDefault="005B2240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по индексу</w:t>
      </w:r>
      <w:r w:rsidR="00D70577">
        <w:rPr>
          <w:rFonts w:ascii="Times New Roman" w:hAnsi="Times New Roman" w:cs="Times New Roman"/>
          <w:sz w:val="28"/>
          <w:szCs w:val="28"/>
        </w:rPr>
        <w:t>, но индексом является не номер элемента, а его содержимое</w:t>
      </w:r>
    </w:p>
    <w:p w14:paraId="3DB3604C" w14:textId="2A288011" w:rsidR="00D80463" w:rsidRDefault="00D70577" w:rsidP="00D804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D80463">
        <w:rPr>
          <w:rFonts w:ascii="Times New Roman" w:hAnsi="Times New Roman" w:cs="Times New Roman"/>
          <w:sz w:val="28"/>
          <w:szCs w:val="28"/>
        </w:rPr>
        <w:t xml:space="preserve">есть словарь с русскими словами и переводом на английский язык. Обращение будет выглядеть следующим образом: </w:t>
      </w:r>
      <w:r w:rsidR="00D80463">
        <w:rPr>
          <w:rFonts w:ascii="Times New Roman" w:hAnsi="Times New Roman" w:cs="Times New Roman"/>
          <w:sz w:val="28"/>
          <w:szCs w:val="28"/>
          <w:lang w:val="en-US"/>
        </w:rPr>
        <w:t>a[“word”]</w:t>
      </w:r>
      <w:r w:rsidR="00D80463">
        <w:rPr>
          <w:rFonts w:ascii="Times New Roman" w:hAnsi="Times New Roman" w:cs="Times New Roman"/>
          <w:sz w:val="28"/>
          <w:szCs w:val="28"/>
        </w:rPr>
        <w:t>.</w:t>
      </w:r>
    </w:p>
    <w:p w14:paraId="08A2B9A1" w14:textId="353C6731" w:rsidR="00D80463" w:rsidRPr="00D80463" w:rsidRDefault="00D80463" w:rsidP="00D5613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463">
        <w:rPr>
          <w:rFonts w:ascii="Times New Roman" w:hAnsi="Times New Roman" w:cs="Times New Roman"/>
          <w:b/>
          <w:bCs/>
          <w:sz w:val="28"/>
          <w:szCs w:val="28"/>
        </w:rPr>
        <w:t>Последовательный доступ</w:t>
      </w:r>
    </w:p>
    <w:p w14:paraId="694F8183" w14:textId="018464B6" w:rsidR="00D80463" w:rsidRDefault="00680DF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Осуществляется перемещение от элемента к элементу контейнера.</w:t>
      </w:r>
    </w:p>
    <w:p w14:paraId="4F18450D" w14:textId="711DE0A2" w:rsidR="00680DFB" w:rsidRDefault="00680DF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F9526" w14:textId="37F3510D" w:rsidR="00680DFB" w:rsidRDefault="00680DFB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EF821" wp14:editId="7C71E1E0">
            <wp:extent cx="3191320" cy="35247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312C" w14:textId="23F37BFD" w:rsidR="00680DFB" w:rsidRDefault="002A49C9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– объект, который позволяет последовательный доступ к элементам контейнера.</w:t>
      </w:r>
    </w:p>
    <w:p w14:paraId="4EE868A2" w14:textId="4502F2E1" w:rsidR="002A49C9" w:rsidRDefault="002A49C9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C8E63" w14:textId="69F9515A" w:rsidR="002A49C9" w:rsidRDefault="002A49C9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89274" wp14:editId="4E9CA1D5">
            <wp:extent cx="5940425" cy="2990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5E5" w14:textId="13046BDC" w:rsidR="002A49C9" w:rsidRDefault="002A49C9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можно организовать как класс с интерфейсом как у указателя</w:t>
      </w:r>
      <w:r w:rsidR="00385181">
        <w:rPr>
          <w:rFonts w:ascii="Times New Roman" w:hAnsi="Times New Roman" w:cs="Times New Roman"/>
          <w:sz w:val="28"/>
          <w:szCs w:val="28"/>
        </w:rPr>
        <w:t xml:space="preserve"> для совместимости с массивами.</w:t>
      </w:r>
    </w:p>
    <w:p w14:paraId="2BAA8441" w14:textId="47A08755" w:rsidR="00385181" w:rsidRDefault="0038518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499EC" w14:textId="0CD1589D" w:rsidR="00385181" w:rsidRDefault="0038518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1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412BA" wp14:editId="73C5F83E">
            <wp:extent cx="5940425" cy="229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C2E" w14:textId="77777777" w:rsidR="00260417" w:rsidRDefault="0038518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181"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 нового контейнера. Она может быть реализована в разных вариантах:</w:t>
      </w:r>
    </w:p>
    <w:p w14:paraId="42DCAB8F" w14:textId="77777777" w:rsidR="00260417" w:rsidRPr="00260417" w:rsidRDefault="00385181" w:rsidP="0026041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60417">
        <w:rPr>
          <w:rFonts w:ascii="Times New Roman" w:hAnsi="Times New Roman" w:cs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62B941CD" w14:textId="77777777" w:rsidR="00260417" w:rsidRPr="00260417" w:rsidRDefault="00385181" w:rsidP="0026041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60417"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 w14:paraId="4A015CFA" w14:textId="77777777" w:rsidR="00260417" w:rsidRPr="00260417" w:rsidRDefault="00385181" w:rsidP="0026041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60417"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14:paraId="3846E951" w14:textId="77777777" w:rsidR="00260417" w:rsidRPr="00260417" w:rsidRDefault="00385181" w:rsidP="0026041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60417">
        <w:rPr>
          <w:rFonts w:ascii="Times New Roman" w:hAnsi="Times New Roman" w:cs="Times New Roman"/>
          <w:sz w:val="28"/>
          <w:szCs w:val="28"/>
        </w:rPr>
        <w:lastRenderedPageBreak/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20A4F2DE" w14:textId="77777777" w:rsidR="00260417" w:rsidRPr="00260417" w:rsidRDefault="00385181" w:rsidP="0026041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60417">
        <w:rPr>
          <w:rFonts w:ascii="Times New Roman" w:hAnsi="Times New Roman" w:cs="Times New Roman"/>
          <w:sz w:val="28"/>
          <w:szCs w:val="28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14:paraId="56413CB3" w14:textId="34087194" w:rsidR="00385181" w:rsidRDefault="00385181" w:rsidP="0026041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60417">
        <w:rPr>
          <w:rFonts w:ascii="Times New Roman" w:hAnsi="Times New Roman" w:cs="Times New Roman"/>
          <w:sz w:val="28"/>
          <w:szCs w:val="28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14:paraId="42FA0326" w14:textId="19A11765" w:rsidR="00253692" w:rsidRDefault="00253692" w:rsidP="002536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B5009" w14:textId="21913103" w:rsidR="00253692" w:rsidRDefault="00253692" w:rsidP="00253692">
      <w:pPr>
        <w:jc w:val="both"/>
        <w:rPr>
          <w:rFonts w:ascii="Times New Roman" w:hAnsi="Times New Roman" w:cs="Times New Roman"/>
          <w:sz w:val="28"/>
          <w:szCs w:val="28"/>
        </w:rPr>
      </w:pPr>
      <w:r w:rsidRPr="00253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464DF" wp14:editId="2B52C661">
            <wp:extent cx="5940425" cy="3924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E79E" w14:textId="2483E6D1" w:rsidR="00F90803" w:rsidRDefault="00253692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Контейнер, состоящий из элементов «ключ-значение» предоставляет ассо</w:t>
      </w:r>
      <w:r w:rsidR="00D97611">
        <w:rPr>
          <w:rFonts w:ascii="Times New Roman" w:hAnsi="Times New Roman" w:cs="Times New Roman"/>
          <w:sz w:val="28"/>
          <w:szCs w:val="28"/>
        </w:rPr>
        <w:t>циативный доступ.</w:t>
      </w:r>
    </w:p>
    <w:p w14:paraId="733A93EC" w14:textId="2949C730" w:rsidR="00D97611" w:rsidRDefault="00D9761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B390F" w14:textId="39CE32AC" w:rsidR="00D97611" w:rsidRDefault="00D9761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7D7A8F" wp14:editId="550EF4B2">
            <wp:extent cx="5940425" cy="3714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A71" w14:textId="0B2242B2" w:rsidR="00D97611" w:rsidRDefault="00D9761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Контейнер, где вставка и удаление элементов выполняется на одном конце, называется стеком.</w:t>
      </w:r>
    </w:p>
    <w:p w14:paraId="3C655CEA" w14:textId="17AA43F8" w:rsidR="00D97611" w:rsidRDefault="00D9761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E3517" w14:textId="3F41248B" w:rsidR="00D97611" w:rsidRDefault="00D9761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41C58F" wp14:editId="7A7D981A">
            <wp:extent cx="5940425" cy="13176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AF27" w14:textId="6E2D5289" w:rsidR="00D97611" w:rsidRDefault="00270A7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BDD30F7" w14:textId="5BC43CC4" w:rsidR="00270A71" w:rsidRDefault="00270A7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5C13BB" w14:textId="3CBF0C10" w:rsidR="00270A71" w:rsidRDefault="00270A7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0A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129F79" wp14:editId="55CD36E0">
            <wp:extent cx="5940425" cy="38887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8FBE" w14:textId="2F08FE2C" w:rsidR="00270A71" w:rsidRDefault="00270A7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690DCC2" w14:textId="070B97E8" w:rsidR="00270A71" w:rsidRDefault="00270A7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F626A" w14:textId="540CACDE" w:rsidR="00270A71" w:rsidRDefault="00270A71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0A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560CB2" wp14:editId="26F65AF8">
            <wp:extent cx="5940425" cy="417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9326" w14:textId="647CBC78" w:rsidR="00270A71" w:rsidRDefault="003A1F6F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доступ</w:t>
      </w:r>
    </w:p>
    <w:p w14:paraId="20573DC2" w14:textId="4DE9001C" w:rsidR="003A1F6F" w:rsidRDefault="003A1F6F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61AB1" w14:textId="2BBA1282" w:rsidR="003A1F6F" w:rsidRDefault="003A1F6F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F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9E1BD" wp14:editId="6AD5EB8B">
            <wp:extent cx="5940425" cy="4375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4FE" w14:textId="4132A221" w:rsidR="003A1F6F" w:rsidRDefault="003A1F6F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доступ</w:t>
      </w:r>
    </w:p>
    <w:p w14:paraId="7690B3CD" w14:textId="77777777" w:rsidR="000430E4" w:rsidRPr="00D02EE2" w:rsidRDefault="000430E4" w:rsidP="000430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5519906"/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7124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bookmarkEnd w:id="1"/>
    <w:p w14:paraId="4E82B569" w14:textId="77777777" w:rsidR="003A1F6F" w:rsidRPr="003A1F6F" w:rsidRDefault="003A1F6F" w:rsidP="00D56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1F6F" w:rsidRPr="003A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544F0"/>
    <w:multiLevelType w:val="hybridMultilevel"/>
    <w:tmpl w:val="F8D6D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85"/>
    <w:rsid w:val="00021A29"/>
    <w:rsid w:val="000430E4"/>
    <w:rsid w:val="00253685"/>
    <w:rsid w:val="00253692"/>
    <w:rsid w:val="00260417"/>
    <w:rsid w:val="00270A71"/>
    <w:rsid w:val="002A49C9"/>
    <w:rsid w:val="002E5B9C"/>
    <w:rsid w:val="00385181"/>
    <w:rsid w:val="003A1F6F"/>
    <w:rsid w:val="005362EB"/>
    <w:rsid w:val="005B2240"/>
    <w:rsid w:val="00615808"/>
    <w:rsid w:val="00680DFB"/>
    <w:rsid w:val="006F120B"/>
    <w:rsid w:val="00833383"/>
    <w:rsid w:val="00846303"/>
    <w:rsid w:val="008D39BE"/>
    <w:rsid w:val="00B42007"/>
    <w:rsid w:val="00D5613F"/>
    <w:rsid w:val="00D70577"/>
    <w:rsid w:val="00D80463"/>
    <w:rsid w:val="00D97611"/>
    <w:rsid w:val="00DE7B23"/>
    <w:rsid w:val="00F1110B"/>
    <w:rsid w:val="00F9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4D7C"/>
  <w15:chartTrackingRefBased/>
  <w15:docId w15:val="{C59630C2-C718-4939-B0F3-4AF340EE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3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RuntovIvan/Informatik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2025-04-14T10:55:00Z</dcterms:created>
  <dcterms:modified xsi:type="dcterms:W3CDTF">2025-04-14T11:52:00Z</dcterms:modified>
</cp:coreProperties>
</file>