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9F38" w14:textId="49C91502" w:rsidR="00FB5A85" w:rsidRDefault="00FB5A85" w:rsidP="00FB5A85">
      <w:pPr>
        <w:jc w:val="center"/>
        <w:rPr>
          <w:b/>
          <w:bCs/>
          <w:sz w:val="30"/>
          <w:szCs w:val="30"/>
        </w:rPr>
      </w:pPr>
      <w:proofErr w:type="spellStart"/>
      <w:r w:rsidRPr="00FB5A85">
        <w:rPr>
          <w:b/>
          <w:bCs/>
          <w:sz w:val="30"/>
          <w:szCs w:val="30"/>
        </w:rPr>
        <w:t>Runwei</w:t>
      </w:r>
      <w:proofErr w:type="spellEnd"/>
      <w:r w:rsidR="00501A0C">
        <w:rPr>
          <w:b/>
          <w:bCs/>
          <w:sz w:val="30"/>
          <w:szCs w:val="30"/>
        </w:rPr>
        <w:t xml:space="preserve"> </w:t>
      </w:r>
      <w:r w:rsidRPr="00FB5A85">
        <w:rPr>
          <w:b/>
          <w:bCs/>
          <w:sz w:val="30"/>
          <w:szCs w:val="30"/>
        </w:rPr>
        <w:t>Technical Documentation</w:t>
      </w:r>
    </w:p>
    <w:p w14:paraId="33C35322" w14:textId="77777777" w:rsidR="00501A0C" w:rsidRPr="00FB5A85" w:rsidRDefault="00501A0C" w:rsidP="00FB5A85">
      <w:pPr>
        <w:jc w:val="center"/>
        <w:rPr>
          <w:b/>
          <w:bCs/>
          <w:sz w:val="30"/>
          <w:szCs w:val="30"/>
        </w:rPr>
      </w:pPr>
    </w:p>
    <w:p w14:paraId="155D0AB4" w14:textId="1CD9FA92" w:rsidR="00FB5A85" w:rsidRPr="00501A0C" w:rsidRDefault="00501A0C" w:rsidP="00FB5A85">
      <w:pPr>
        <w:rPr>
          <w:b/>
          <w:bCs/>
          <w:sz w:val="24"/>
          <w:szCs w:val="24"/>
        </w:rPr>
      </w:pPr>
      <w:r w:rsidRPr="00501A0C">
        <w:rPr>
          <w:b/>
          <w:bCs/>
          <w:sz w:val="24"/>
          <w:szCs w:val="24"/>
        </w:rPr>
        <w:t>Project</w:t>
      </w:r>
      <w:r>
        <w:rPr>
          <w:b/>
          <w:bCs/>
          <w:sz w:val="24"/>
          <w:szCs w:val="24"/>
        </w:rPr>
        <w:t xml:space="preserve"> 1</w:t>
      </w:r>
      <w:r w:rsidRPr="00501A0C">
        <w:rPr>
          <w:b/>
          <w:bCs/>
          <w:sz w:val="24"/>
          <w:szCs w:val="24"/>
        </w:rPr>
        <w:t xml:space="preserve"> : Opportunities ETL Pipeline with Azure Blob Storage &amp; Power BI Integration</w:t>
      </w:r>
    </w:p>
    <w:p w14:paraId="61C4A2C7" w14:textId="7E399066" w:rsidR="00FB5A85" w:rsidRDefault="00501A0C" w:rsidP="00FB5A85">
      <w:pPr>
        <w:rPr>
          <w:b/>
          <w:bCs/>
        </w:rPr>
      </w:pPr>
      <w:r w:rsidRPr="00501A0C">
        <w:t xml:space="preserve">To establish a robust and scalable data pipeline that extracts raw opportunity data, transforms it into clean, </w:t>
      </w:r>
      <w:proofErr w:type="spellStart"/>
      <w:r w:rsidRPr="00501A0C">
        <w:t>queryable</w:t>
      </w:r>
      <w:proofErr w:type="spellEnd"/>
      <w:r w:rsidRPr="00501A0C">
        <w:t xml:space="preserve"> formats, and loads it into an Azure SQL Database. The pipeline supports dynamic business reporting through Power BI.</w:t>
      </w:r>
    </w:p>
    <w:p w14:paraId="3A83C345" w14:textId="5E64FE47" w:rsidR="00FB5A85" w:rsidRPr="00FB5A85" w:rsidRDefault="00501A0C" w:rsidP="00FB5A85">
      <w:pPr>
        <w:rPr>
          <w:b/>
          <w:bCs/>
        </w:rPr>
      </w:pPr>
      <w:r>
        <w:rPr>
          <w:b/>
          <w:bCs/>
        </w:rPr>
        <w:t>1</w:t>
      </w:r>
      <w:r w:rsidR="00FB5A85" w:rsidRPr="00FB5A85">
        <w:rPr>
          <w:b/>
          <w:bCs/>
        </w:rPr>
        <w:t>. Azure Services in Use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683"/>
        <w:gridCol w:w="5122"/>
      </w:tblGrid>
      <w:tr w:rsidR="00FB5A85" w:rsidRPr="00FB5A85" w14:paraId="2938705E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E706EE" w14:textId="77777777" w:rsidR="00FB5A85" w:rsidRPr="00FB5A85" w:rsidRDefault="00FB5A85" w:rsidP="00712D94">
            <w:pPr>
              <w:jc w:val="center"/>
              <w:rPr>
                <w:b/>
                <w:bCs/>
              </w:rPr>
            </w:pPr>
            <w:r w:rsidRPr="00FB5A85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901C2A3" w14:textId="77777777" w:rsidR="00FB5A85" w:rsidRPr="00FB5A85" w:rsidRDefault="00FB5A85" w:rsidP="00712D94">
            <w:pPr>
              <w:ind w:firstLineChars="100" w:firstLine="221"/>
              <w:jc w:val="center"/>
              <w:rPr>
                <w:b/>
                <w:bCs/>
              </w:rPr>
            </w:pPr>
            <w:r w:rsidRPr="00FB5A8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394A986" w14:textId="77777777" w:rsidR="00FB5A85" w:rsidRPr="00FB5A85" w:rsidRDefault="00FB5A85" w:rsidP="00712D94">
            <w:pPr>
              <w:ind w:firstLineChars="650" w:firstLine="1436"/>
              <w:jc w:val="center"/>
              <w:rPr>
                <w:b/>
                <w:bCs/>
              </w:rPr>
            </w:pPr>
            <w:r w:rsidRPr="00FB5A85">
              <w:rPr>
                <w:b/>
                <w:bCs/>
              </w:rPr>
              <w:t>Notes</w:t>
            </w:r>
          </w:p>
        </w:tc>
      </w:tr>
      <w:tr w:rsidR="00FB5A85" w:rsidRPr="00FB5A85" w14:paraId="13F4A616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3B9532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Data Factory</w:t>
            </w:r>
          </w:p>
        </w:tc>
        <w:tc>
          <w:tcPr>
            <w:tcW w:w="0" w:type="auto"/>
            <w:vAlign w:val="center"/>
            <w:hideMark/>
          </w:tcPr>
          <w:p w14:paraId="09D79135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ETL orchestration</w:t>
            </w:r>
          </w:p>
        </w:tc>
        <w:tc>
          <w:tcPr>
            <w:tcW w:w="0" w:type="auto"/>
            <w:vAlign w:val="center"/>
            <w:hideMark/>
          </w:tcPr>
          <w:p w14:paraId="2DEA636A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Pipelines for extraction, transformation, and load; scheduled daily.</w:t>
            </w:r>
          </w:p>
        </w:tc>
      </w:tr>
      <w:tr w:rsidR="00FB5A85" w:rsidRPr="00FB5A85" w14:paraId="39AEA11F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9465E5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7715DC1A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Raw data storage</w:t>
            </w:r>
          </w:p>
        </w:tc>
        <w:tc>
          <w:tcPr>
            <w:tcW w:w="0" w:type="auto"/>
            <w:vAlign w:val="center"/>
            <w:hideMark/>
          </w:tcPr>
          <w:p w14:paraId="1CA9D074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JSON files from API saved with timestamps; intermediate storage optional for RAG inputs.</w:t>
            </w:r>
          </w:p>
        </w:tc>
      </w:tr>
      <w:tr w:rsidR="00FB5A85" w:rsidRPr="00FB5A85" w14:paraId="419C7C6C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67F7D4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Azure SQL Database</w:t>
            </w:r>
          </w:p>
        </w:tc>
        <w:tc>
          <w:tcPr>
            <w:tcW w:w="0" w:type="auto"/>
            <w:vAlign w:val="center"/>
            <w:hideMark/>
          </w:tcPr>
          <w:p w14:paraId="5E9B6A7D" w14:textId="77777777" w:rsidR="00FB5A85" w:rsidRPr="00FB5A85" w:rsidRDefault="00FB5A85" w:rsidP="00712D94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Data warehouse</w:t>
            </w:r>
          </w:p>
        </w:tc>
        <w:tc>
          <w:tcPr>
            <w:tcW w:w="0" w:type="auto"/>
            <w:vAlign w:val="center"/>
            <w:hideMark/>
          </w:tcPr>
          <w:p w14:paraId="0B511B99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Stores transformed opportunity records; primary storage for analytics and AI systems.</w:t>
            </w:r>
          </w:p>
        </w:tc>
      </w:tr>
      <w:tr w:rsidR="00FB5A85" w:rsidRPr="00FB5A85" w14:paraId="592CA3D4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5E0BC9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51F6DB9C" w14:textId="77777777" w:rsidR="00FB5A85" w:rsidRPr="00FB5A85" w:rsidRDefault="00FB5A85" w:rsidP="00712D94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653D55A" w14:textId="77777777" w:rsidR="00FB5A85" w:rsidRPr="00FB5A85" w:rsidRDefault="00FB5A85" w:rsidP="00712D94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Connects to Azure SQL; dashboards updated daily.</w:t>
            </w:r>
          </w:p>
        </w:tc>
      </w:tr>
      <w:tr w:rsidR="00FB5A85" w:rsidRPr="00FB5A85" w14:paraId="2A110280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95D675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FAISS (On VM or local server)</w:t>
            </w:r>
          </w:p>
        </w:tc>
        <w:tc>
          <w:tcPr>
            <w:tcW w:w="0" w:type="auto"/>
            <w:vAlign w:val="center"/>
            <w:hideMark/>
          </w:tcPr>
          <w:p w14:paraId="2F510332" w14:textId="77777777" w:rsidR="00FB5A85" w:rsidRPr="00FB5A85" w:rsidRDefault="00FB5A85" w:rsidP="00712D94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14:paraId="51F473F3" w14:textId="77777777" w:rsidR="00FB5A85" w:rsidRPr="00FB5A85" w:rsidRDefault="00FB5A85" w:rsidP="00712D94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Local FAISS flat index built from SQL exports.</w:t>
            </w:r>
          </w:p>
        </w:tc>
      </w:tr>
      <w:tr w:rsidR="00FB5A85" w:rsidRPr="00FB5A85" w14:paraId="1C36B4C2" w14:textId="77777777" w:rsidTr="00712D9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99BE71" w14:textId="77777777" w:rsidR="00FB5A85" w:rsidRPr="00FB5A85" w:rsidRDefault="00FB5A85" w:rsidP="00712D94">
            <w:pPr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DeepSeek API</w:t>
            </w:r>
          </w:p>
        </w:tc>
        <w:tc>
          <w:tcPr>
            <w:tcW w:w="0" w:type="auto"/>
            <w:vAlign w:val="center"/>
            <w:hideMark/>
          </w:tcPr>
          <w:p w14:paraId="4A2BDC01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Language generation</w:t>
            </w:r>
          </w:p>
        </w:tc>
        <w:tc>
          <w:tcPr>
            <w:tcW w:w="0" w:type="auto"/>
            <w:vAlign w:val="center"/>
            <w:hideMark/>
          </w:tcPr>
          <w:p w14:paraId="0FA3DBDF" w14:textId="77777777" w:rsidR="00FB5A85" w:rsidRPr="00FB5A85" w:rsidRDefault="00FB5A85" w:rsidP="00712D94">
            <w:pPr>
              <w:ind w:leftChars="50" w:left="110"/>
              <w:jc w:val="center"/>
              <w:rPr>
                <w:sz w:val="20"/>
                <w:szCs w:val="20"/>
              </w:rPr>
            </w:pPr>
            <w:r w:rsidRPr="00FB5A85">
              <w:rPr>
                <w:sz w:val="20"/>
                <w:szCs w:val="20"/>
              </w:rPr>
              <w:t>Used for RAG response generation; API key secured via Azure Key Vault (future plan).</w:t>
            </w:r>
          </w:p>
        </w:tc>
      </w:tr>
    </w:tbl>
    <w:p w14:paraId="5334F12B" w14:textId="1F68BFE1" w:rsidR="00FD35EE" w:rsidRPr="00FB5A85" w:rsidRDefault="00501A0C" w:rsidP="00FD35EE">
      <w:pPr>
        <w:rPr>
          <w:b/>
          <w:bCs/>
        </w:rPr>
      </w:pPr>
      <w:r>
        <w:rPr>
          <w:b/>
          <w:bCs/>
        </w:rPr>
        <w:t>2</w:t>
      </w:r>
      <w:r w:rsidR="00FD35EE" w:rsidRPr="00FB5A85">
        <w:rPr>
          <w:b/>
          <w:bCs/>
        </w:rPr>
        <w:t>. ETL Pipeline Details</w:t>
      </w:r>
    </w:p>
    <w:p w14:paraId="2544A9C6" w14:textId="09386F98" w:rsidR="00A3367A" w:rsidRDefault="00FD35EE" w:rsidP="00FD35E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925DBA" wp14:editId="3DBFF348">
            <wp:extent cx="1706880" cy="2133600"/>
            <wp:effectExtent l="0" t="0" r="7620" b="0"/>
            <wp:docPr id="8996820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92C6B" w14:textId="2D0CA9A9" w:rsidR="00FB5A85" w:rsidRPr="00FB5A85" w:rsidRDefault="00501A0C" w:rsidP="00FB5A85">
      <w:pPr>
        <w:rPr>
          <w:b/>
          <w:bCs/>
        </w:rPr>
      </w:pPr>
      <w:r>
        <w:rPr>
          <w:b/>
          <w:bCs/>
        </w:rPr>
        <w:lastRenderedPageBreak/>
        <w:t>3</w:t>
      </w:r>
      <w:r w:rsidR="00FB5A85" w:rsidRPr="00FB5A85">
        <w:rPr>
          <w:b/>
          <w:bCs/>
        </w:rPr>
        <w:t>.1 Extraction</w:t>
      </w:r>
    </w:p>
    <w:p w14:paraId="34B9AADC" w14:textId="17680CEE" w:rsidR="00FB5A85" w:rsidRPr="00FB5A85" w:rsidRDefault="00FB5A85" w:rsidP="00FB5A85">
      <w:pPr>
        <w:numPr>
          <w:ilvl w:val="0"/>
          <w:numId w:val="10"/>
        </w:numPr>
      </w:pPr>
      <w:r w:rsidRPr="00FB5A85">
        <w:t xml:space="preserve">Source: </w:t>
      </w:r>
      <w:hyperlink r:id="rId9" w:anchor="/Opportunity/get_opportunities_using_api_key_api_v1_opportunity_via_api_key_get" w:history="1">
        <w:r w:rsidRPr="00712D94">
          <w:rPr>
            <w:rStyle w:val="aff9"/>
          </w:rPr>
          <w:t>Runwei API</w:t>
        </w:r>
      </w:hyperlink>
      <w:r w:rsidRPr="00FB5A85">
        <w:t>.</w:t>
      </w:r>
    </w:p>
    <w:p w14:paraId="51DC9748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>Extraction script: Python (extract_and_upload.py).</w:t>
      </w:r>
    </w:p>
    <w:p w14:paraId="16A48B70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 xml:space="preserve">Storage: Files named </w:t>
      </w:r>
      <w:proofErr w:type="spellStart"/>
      <w:r w:rsidRPr="00FB5A85">
        <w:t>runwei_opportunities_YYYYMMDD.json</w:t>
      </w:r>
      <w:proofErr w:type="spellEnd"/>
      <w:r w:rsidRPr="00FB5A85">
        <w:t xml:space="preserve"> saved to Azure Blob Storage.</w:t>
      </w:r>
    </w:p>
    <w:p w14:paraId="4185F8D7" w14:textId="77777777" w:rsidR="00FB5A85" w:rsidRPr="00FB5A85" w:rsidRDefault="00FB5A85" w:rsidP="00FB5A85">
      <w:pPr>
        <w:numPr>
          <w:ilvl w:val="0"/>
          <w:numId w:val="10"/>
        </w:numPr>
      </w:pPr>
      <w:r w:rsidRPr="00FB5A85">
        <w:t>Trigger: Task Scheduler on VM; plan to move to Azure Functions.</w:t>
      </w:r>
    </w:p>
    <w:p w14:paraId="4BA82FF0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3.2 Transformation</w:t>
      </w:r>
    </w:p>
    <w:p w14:paraId="0E43F03E" w14:textId="77777777" w:rsidR="00FB5A85" w:rsidRPr="00FB5A85" w:rsidRDefault="00FB5A85" w:rsidP="00FB5A85">
      <w:pPr>
        <w:numPr>
          <w:ilvl w:val="0"/>
          <w:numId w:val="11"/>
        </w:numPr>
      </w:pPr>
      <w:r w:rsidRPr="00FB5A85">
        <w:t>Tool: Azure Data Factory (Mapping Data Flow).</w:t>
      </w:r>
    </w:p>
    <w:p w14:paraId="5F643D22" w14:textId="77777777" w:rsidR="00FB5A85" w:rsidRPr="00FB5A85" w:rsidRDefault="00FB5A85" w:rsidP="00FB5A85">
      <w:pPr>
        <w:numPr>
          <w:ilvl w:val="0"/>
          <w:numId w:val="11"/>
        </w:numPr>
      </w:pPr>
      <w:r w:rsidRPr="00FB5A85">
        <w:t>Tasks:</w:t>
      </w:r>
    </w:p>
    <w:p w14:paraId="238A2D8D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Blank strings ("", N/A, n/a) converted to NULL.</w:t>
      </w:r>
    </w:p>
    <w:p w14:paraId="070238CB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Date formats standardized (YYYY-MM-DD).</w:t>
      </w:r>
    </w:p>
    <w:p w14:paraId="7B496A8E" w14:textId="77777777" w:rsidR="00FB5A85" w:rsidRPr="00FB5A85" w:rsidRDefault="00FB5A85" w:rsidP="00FB5A85">
      <w:pPr>
        <w:numPr>
          <w:ilvl w:val="1"/>
          <w:numId w:val="11"/>
        </w:numPr>
      </w:pPr>
      <w:r w:rsidRPr="00FB5A85">
        <w:t>Schema enforced for 40+ fields.</w:t>
      </w:r>
    </w:p>
    <w:p w14:paraId="4A89CD3C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3.3 Loading</w:t>
      </w:r>
    </w:p>
    <w:p w14:paraId="2393562F" w14:textId="77777777" w:rsidR="00FB5A85" w:rsidRDefault="00FB5A85" w:rsidP="00FB5A85">
      <w:pPr>
        <w:numPr>
          <w:ilvl w:val="0"/>
          <w:numId w:val="12"/>
        </w:numPr>
      </w:pPr>
      <w:r w:rsidRPr="00FB5A85">
        <w:t>Destination: Azure SQL Database (table: [</w:t>
      </w:r>
      <w:proofErr w:type="spellStart"/>
      <w:r w:rsidRPr="00FB5A85">
        <w:t>dbo</w:t>
      </w:r>
      <w:proofErr w:type="spellEnd"/>
      <w:r w:rsidRPr="00FB5A85">
        <w:t>].[Opportunities]).</w:t>
      </w:r>
    </w:p>
    <w:p w14:paraId="665E0551" w14:textId="77777777" w:rsidR="00FB5A85" w:rsidRPr="00FB5A85" w:rsidRDefault="00FB5A85" w:rsidP="00FB5A85">
      <w:pPr>
        <w:numPr>
          <w:ilvl w:val="0"/>
          <w:numId w:val="12"/>
        </w:numPr>
      </w:pPr>
      <w:r w:rsidRPr="00FB5A85">
        <w:t>Constraints:</w:t>
      </w:r>
    </w:p>
    <w:p w14:paraId="3FFECFC4" w14:textId="77777777" w:rsidR="00FB5A85" w:rsidRPr="00FB5A85" w:rsidRDefault="00FB5A85" w:rsidP="00FB5A85">
      <w:pPr>
        <w:numPr>
          <w:ilvl w:val="1"/>
          <w:numId w:val="12"/>
        </w:numPr>
      </w:pPr>
      <w:r w:rsidRPr="00FB5A85">
        <w:t>Primary Key: ID</w:t>
      </w:r>
    </w:p>
    <w:p w14:paraId="2D7555CA" w14:textId="77777777" w:rsidR="00FB5A85" w:rsidRDefault="00FB5A85" w:rsidP="00FB5A85">
      <w:pPr>
        <w:numPr>
          <w:ilvl w:val="1"/>
          <w:numId w:val="12"/>
        </w:numPr>
      </w:pPr>
      <w:r w:rsidRPr="00FB5A85">
        <w:t>Insert/Update strategy considered for future (currently truncate-load).</w:t>
      </w:r>
    </w:p>
    <w:p w14:paraId="13F8F6F2" w14:textId="35B31F6A" w:rsidR="00B05FDF" w:rsidRPr="00B05FDF" w:rsidRDefault="00B05FDF" w:rsidP="00B05FDF">
      <w:pPr>
        <w:rPr>
          <w:b/>
          <w:bCs/>
        </w:rPr>
      </w:pPr>
      <w:r w:rsidRPr="00B05FDF">
        <w:rPr>
          <w:b/>
          <w:bCs/>
        </w:rPr>
        <w:t>3.4</w:t>
      </w:r>
      <w:r>
        <w:rPr>
          <w:b/>
          <w:bCs/>
        </w:rPr>
        <w:t xml:space="preserve">  </w:t>
      </w:r>
      <w:r w:rsidR="00EB2D38">
        <w:rPr>
          <w:b/>
          <w:bCs/>
        </w:rPr>
        <w:t xml:space="preserve">Editing and </w:t>
      </w:r>
      <w:r w:rsidRPr="00B05FDF">
        <w:rPr>
          <w:b/>
          <w:bCs/>
        </w:rPr>
        <w:t>Creating SQL Tables</w:t>
      </w:r>
    </w:p>
    <w:p w14:paraId="17B83E74" w14:textId="0AF19930" w:rsidR="00B05FDF" w:rsidRPr="00B05FDF" w:rsidRDefault="00B05FDF" w:rsidP="00B05FDF">
      <w:r w:rsidRPr="00B05FDF">
        <w:t xml:space="preserve">To </w:t>
      </w:r>
      <w:r w:rsidR="00EB2D38">
        <w:t xml:space="preserve"> edit and </w:t>
      </w:r>
      <w:r w:rsidRPr="00B05FDF">
        <w:t>create tables in Azure SQL Database using the web interface:</w:t>
      </w:r>
    </w:p>
    <w:p w14:paraId="53A48DD0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rPr>
          <w:b/>
          <w:bCs/>
        </w:rPr>
        <w:t>Login to Azure Portal</w:t>
      </w:r>
      <w:r w:rsidRPr="00B05FDF">
        <w:t xml:space="preserve"> and navigate to the </w:t>
      </w:r>
      <w:proofErr w:type="spellStart"/>
      <w:r w:rsidRPr="00B05FDF">
        <w:t>RunweiOpportunities</w:t>
      </w:r>
      <w:proofErr w:type="spellEnd"/>
      <w:r w:rsidRPr="00B05FDF">
        <w:t xml:space="preserve"> SQL database.</w:t>
      </w:r>
    </w:p>
    <w:p w14:paraId="6AE135B5" w14:textId="08D0040E" w:rsidR="00B05FDF" w:rsidRPr="00B05FDF" w:rsidRDefault="00B05FDF" w:rsidP="00B05FDF">
      <w:pPr>
        <w:numPr>
          <w:ilvl w:val="0"/>
          <w:numId w:val="20"/>
        </w:numPr>
      </w:pPr>
      <w:r w:rsidRPr="00B05FDF">
        <w:t xml:space="preserve">In the left menu, click </w:t>
      </w:r>
      <w:r w:rsidRPr="00B05FDF">
        <w:rPr>
          <w:b/>
          <w:bCs/>
        </w:rPr>
        <w:t>Query editor</w:t>
      </w:r>
      <w:r w:rsidRPr="00B05FDF">
        <w:t>.</w:t>
      </w:r>
    </w:p>
    <w:p w14:paraId="5CD65617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Authenticate using either:</w:t>
      </w:r>
    </w:p>
    <w:p w14:paraId="7BF6B408" w14:textId="77777777" w:rsidR="00EB2D38" w:rsidRDefault="00B05FDF" w:rsidP="00EB2D38">
      <w:pPr>
        <w:pStyle w:val="ae"/>
        <w:numPr>
          <w:ilvl w:val="1"/>
          <w:numId w:val="12"/>
        </w:numPr>
      </w:pPr>
      <w:r w:rsidRPr="00B05FDF">
        <w:t>SQL Server Authentication (</w:t>
      </w:r>
      <w:proofErr w:type="spellStart"/>
      <w:r w:rsidRPr="00B05FDF">
        <w:t>sql</w:t>
      </w:r>
      <w:proofErr w:type="spellEnd"/>
      <w:r w:rsidRPr="00B05FDF">
        <w:t xml:space="preserve">-admin + password), </w:t>
      </w:r>
    </w:p>
    <w:p w14:paraId="25B19B94" w14:textId="05713BBC" w:rsidR="00B05FDF" w:rsidRPr="00B05FDF" w:rsidRDefault="00EB2D38" w:rsidP="00EB2D38">
      <w:pPr>
        <w:ind w:firstLineChars="350" w:firstLine="770"/>
      </w:pPr>
      <w:r>
        <w:t xml:space="preserve">* </w:t>
      </w:r>
      <w:r w:rsidRPr="00712D94">
        <w:rPr>
          <w:u w:val="single"/>
        </w:rPr>
        <w:t xml:space="preserve"> Login: </w:t>
      </w:r>
      <w:proofErr w:type="spellStart"/>
      <w:r w:rsidRPr="00712D94">
        <w:rPr>
          <w:u w:val="single"/>
        </w:rPr>
        <w:t>sql</w:t>
      </w:r>
      <w:proofErr w:type="spellEnd"/>
      <w:r w:rsidRPr="00712D94">
        <w:rPr>
          <w:u w:val="single"/>
        </w:rPr>
        <w:t xml:space="preserve">-admin ; Password: Runwei2025 </w:t>
      </w:r>
      <w:r>
        <w:t xml:space="preserve">(Need add </w:t>
      </w:r>
      <w:proofErr w:type="spellStart"/>
      <w:r>
        <w:t>addressIP</w:t>
      </w:r>
      <w:proofErr w:type="spellEnd"/>
      <w:r>
        <w:t xml:space="preserve"> first time) </w:t>
      </w:r>
    </w:p>
    <w:p w14:paraId="065EEEC5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After logging in, you'll see the database structure (tables, views, etc.).</w:t>
      </w:r>
    </w:p>
    <w:p w14:paraId="02FAAD9F" w14:textId="77777777" w:rsidR="00B05FDF" w:rsidRPr="00B05FDF" w:rsidRDefault="00B05FDF" w:rsidP="00B05FDF">
      <w:pPr>
        <w:numPr>
          <w:ilvl w:val="0"/>
          <w:numId w:val="20"/>
        </w:numPr>
      </w:pPr>
      <w:r w:rsidRPr="00B05FDF">
        <w:t>To create a new table:</w:t>
      </w:r>
    </w:p>
    <w:p w14:paraId="65E36D20" w14:textId="77777777" w:rsidR="00B05FDF" w:rsidRPr="00B05FDF" w:rsidRDefault="00B05FDF" w:rsidP="00B05FDF">
      <w:pPr>
        <w:numPr>
          <w:ilvl w:val="1"/>
          <w:numId w:val="20"/>
        </w:numPr>
      </w:pPr>
      <w:r w:rsidRPr="00B05FDF">
        <w:lastRenderedPageBreak/>
        <w:t>Click New Query.</w:t>
      </w:r>
    </w:p>
    <w:p w14:paraId="60DE3F97" w14:textId="77777777" w:rsidR="00B05FDF" w:rsidRDefault="00B05FDF" w:rsidP="00B05FDF">
      <w:pPr>
        <w:numPr>
          <w:ilvl w:val="1"/>
          <w:numId w:val="20"/>
        </w:numPr>
      </w:pPr>
      <w:r w:rsidRPr="00B05FDF">
        <w:t>Enter SQL like below:</w:t>
      </w:r>
    </w:p>
    <w:p w14:paraId="6B82EB65" w14:textId="56B34B51" w:rsidR="00EB2D38" w:rsidRPr="00B05FDF" w:rsidRDefault="00EB2D38" w:rsidP="00EB2D38">
      <w:pPr>
        <w:ind w:left="1080"/>
      </w:pPr>
      <w:r w:rsidRPr="00EB2D38">
        <w:rPr>
          <w:noProof/>
        </w:rPr>
        <w:drawing>
          <wp:inline distT="0" distB="0" distL="0" distR="0" wp14:anchorId="375D36CC" wp14:editId="65D0BD03">
            <wp:extent cx="3147060" cy="1053641"/>
            <wp:effectExtent l="0" t="0" r="0" b="0"/>
            <wp:docPr id="2097246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46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5077" w14:textId="77777777" w:rsidR="00B05FDF" w:rsidRPr="00B05FDF" w:rsidRDefault="00B05FDF" w:rsidP="00B05FDF">
      <w:pPr>
        <w:numPr>
          <w:ilvl w:val="0"/>
          <w:numId w:val="21"/>
        </w:numPr>
      </w:pPr>
      <w:r w:rsidRPr="00B05FDF">
        <w:t xml:space="preserve">Click </w:t>
      </w:r>
      <w:r w:rsidRPr="00B05FDF">
        <w:rPr>
          <w:b/>
          <w:bCs/>
        </w:rPr>
        <w:t>Run</w:t>
      </w:r>
      <w:r w:rsidRPr="00B05FDF">
        <w:t xml:space="preserve"> to execute.</w:t>
      </w:r>
    </w:p>
    <w:p w14:paraId="2BBF976F" w14:textId="77777777" w:rsidR="00B05FDF" w:rsidRPr="00B05FDF" w:rsidRDefault="00B05FDF" w:rsidP="00B05FDF">
      <w:pPr>
        <w:numPr>
          <w:ilvl w:val="0"/>
          <w:numId w:val="21"/>
        </w:numPr>
      </w:pPr>
      <w:r w:rsidRPr="00B05FDF">
        <w:t>Refresh the Tables list to confirm creation.</w:t>
      </w:r>
    </w:p>
    <w:p w14:paraId="70214B9F" w14:textId="77777777" w:rsidR="00B05FDF" w:rsidRPr="00B05FDF" w:rsidRDefault="00B05FDF" w:rsidP="00B05FDF">
      <w:r w:rsidRPr="00B05FDF">
        <w:rPr>
          <w:rFonts w:ascii="Segoe UI Emoji" w:hAnsi="Segoe UI Emoji" w:cs="Segoe UI Emoji"/>
        </w:rPr>
        <w:t>⚠️</w:t>
      </w:r>
      <w:r w:rsidRPr="00B05FDF">
        <w:t xml:space="preserve"> Note: Use </w:t>
      </w:r>
      <w:proofErr w:type="spellStart"/>
      <w:r w:rsidRPr="00B05FDF">
        <w:t>dbo</w:t>
      </w:r>
      <w:proofErr w:type="spellEnd"/>
      <w:r w:rsidRPr="00B05FDF">
        <w:t>. prefix to follow convention.</w:t>
      </w:r>
    </w:p>
    <w:p w14:paraId="692933BB" w14:textId="310D2739" w:rsidR="00F57FEC" w:rsidRPr="00FB5A85" w:rsidRDefault="00F57FEC" w:rsidP="00F57FEC">
      <w:pPr>
        <w:rPr>
          <w:b/>
          <w:bCs/>
        </w:rPr>
      </w:pPr>
      <w:r>
        <w:rPr>
          <w:b/>
          <w:bCs/>
        </w:rPr>
        <w:t>4</w:t>
      </w:r>
      <w:r w:rsidRPr="00FB5A85">
        <w:rPr>
          <w:b/>
          <w:bCs/>
        </w:rPr>
        <w:t>. Visualization Layer (Power BI)</w:t>
      </w:r>
    </w:p>
    <w:p w14:paraId="6CB27562" w14:textId="77777777" w:rsidR="00F57FEC" w:rsidRPr="00FB5A85" w:rsidRDefault="00F57FEC" w:rsidP="00F57FEC">
      <w:pPr>
        <w:numPr>
          <w:ilvl w:val="0"/>
          <w:numId w:val="16"/>
        </w:numPr>
      </w:pPr>
      <w:r w:rsidRPr="00FB5A85">
        <w:t>Connected to Azure SQL Database.</w:t>
      </w:r>
      <w:r>
        <w:t>(* Contact me to acquire permission)</w:t>
      </w:r>
    </w:p>
    <w:p w14:paraId="154E1263" w14:textId="77777777" w:rsidR="00F57FEC" w:rsidRPr="00FB5A85" w:rsidRDefault="00F57FEC" w:rsidP="00F57FEC">
      <w:pPr>
        <w:numPr>
          <w:ilvl w:val="0"/>
          <w:numId w:val="16"/>
        </w:numPr>
      </w:pPr>
      <w:r>
        <w:t>Main databases</w:t>
      </w:r>
      <w:r w:rsidRPr="00FB5A85">
        <w:t>:</w:t>
      </w:r>
    </w:p>
    <w:p w14:paraId="6F241516" w14:textId="77777777" w:rsidR="00F57FEC" w:rsidRPr="00FB5A85" w:rsidRDefault="00F57FEC" w:rsidP="00F57FEC">
      <w:pPr>
        <w:numPr>
          <w:ilvl w:val="1"/>
          <w:numId w:val="16"/>
        </w:numPr>
      </w:pPr>
      <w:r>
        <w:t>[</w:t>
      </w:r>
      <w:r w:rsidRPr="00FB5A85">
        <w:t>Opportunit</w:t>
      </w:r>
      <w:r>
        <w:t>ies]</w:t>
      </w:r>
    </w:p>
    <w:p w14:paraId="5649E4E0" w14:textId="77777777" w:rsidR="00F57FEC" w:rsidRPr="00FB5A85" w:rsidRDefault="00F57FEC" w:rsidP="00F57FEC">
      <w:pPr>
        <w:numPr>
          <w:ilvl w:val="1"/>
          <w:numId w:val="16"/>
        </w:numPr>
      </w:pPr>
      <w:r>
        <w:t>[</w:t>
      </w:r>
      <w:proofErr w:type="spellStart"/>
      <w:r w:rsidRPr="00FB5A85">
        <w:t>Opportunit</w:t>
      </w:r>
      <w:r>
        <w:t>ies_cleaned</w:t>
      </w:r>
      <w:proofErr w:type="spellEnd"/>
      <w:r>
        <w:t>]</w:t>
      </w:r>
    </w:p>
    <w:p w14:paraId="6BDE5730" w14:textId="77777777" w:rsidR="00F57FEC" w:rsidRDefault="00F57FEC" w:rsidP="00F57FEC">
      <w:pPr>
        <w:numPr>
          <w:ilvl w:val="0"/>
          <w:numId w:val="16"/>
        </w:numPr>
      </w:pPr>
      <w:r w:rsidRPr="00FB5A85">
        <w:t>Data refreshed daily automatically.</w:t>
      </w:r>
    </w:p>
    <w:p w14:paraId="5F09937E" w14:textId="512664C0" w:rsidR="00B05FDF" w:rsidRPr="00FB5A85" w:rsidRDefault="00B05FDF" w:rsidP="00C00140"/>
    <w:p w14:paraId="0968FA15" w14:textId="6C2F1575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 RAG (Retrieval-Augmented Generation) Integration</w:t>
      </w:r>
    </w:p>
    <w:p w14:paraId="1B4EA6FC" w14:textId="71DEF363" w:rsidR="00FB5A85" w:rsidRPr="00FB5A85" w:rsidRDefault="00501A0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.1 Data Preparation</w:t>
      </w:r>
    </w:p>
    <w:p w14:paraId="3368E398" w14:textId="77777777" w:rsidR="00FB5A85" w:rsidRPr="00FB5A85" w:rsidRDefault="00FB5A85" w:rsidP="00FB5A85">
      <w:pPr>
        <w:numPr>
          <w:ilvl w:val="0"/>
          <w:numId w:val="13"/>
        </w:numPr>
      </w:pPr>
      <w:r w:rsidRPr="00FB5A85">
        <w:t xml:space="preserve">Export fields: Title, </w:t>
      </w:r>
      <w:proofErr w:type="spellStart"/>
      <w:r w:rsidRPr="00FB5A85">
        <w:t>ShortDescription</w:t>
      </w:r>
      <w:proofErr w:type="spellEnd"/>
      <w:r w:rsidRPr="00FB5A85">
        <w:t>, Eligibility, Tags, Industry, Description from Azure SQL.</w:t>
      </w:r>
    </w:p>
    <w:p w14:paraId="59F01416" w14:textId="77777777" w:rsidR="00FB5A85" w:rsidRPr="00FB5A85" w:rsidRDefault="00FB5A85" w:rsidP="00FB5A85">
      <w:pPr>
        <w:numPr>
          <w:ilvl w:val="0"/>
          <w:numId w:val="13"/>
        </w:numPr>
      </w:pPr>
      <w:r w:rsidRPr="00FB5A85">
        <w:t>Text concatenated and embedded using sentence-transformer models (all-MiniLM-L6-v2).</w:t>
      </w:r>
    </w:p>
    <w:p w14:paraId="6A3F6FF9" w14:textId="5AA8C4C8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.2 Vector Store</w:t>
      </w:r>
    </w:p>
    <w:p w14:paraId="1EB79773" w14:textId="77777777" w:rsidR="00FB5A85" w:rsidRPr="00FB5A85" w:rsidRDefault="00FB5A85" w:rsidP="00FB5A85">
      <w:pPr>
        <w:numPr>
          <w:ilvl w:val="0"/>
          <w:numId w:val="14"/>
        </w:numPr>
      </w:pPr>
      <w:r w:rsidRPr="00FB5A85">
        <w:t>FAISS Index:</w:t>
      </w:r>
    </w:p>
    <w:p w14:paraId="0439D127" w14:textId="77777777" w:rsidR="00FB5A85" w:rsidRPr="00FB5A85" w:rsidRDefault="00FB5A85" w:rsidP="00FB5A85">
      <w:pPr>
        <w:numPr>
          <w:ilvl w:val="1"/>
          <w:numId w:val="14"/>
        </w:numPr>
      </w:pPr>
      <w:r w:rsidRPr="00FB5A85">
        <w:t>Flat index (</w:t>
      </w:r>
      <w:proofErr w:type="spellStart"/>
      <w:r w:rsidRPr="00FB5A85">
        <w:t>IndexFlatIP</w:t>
      </w:r>
      <w:proofErr w:type="spellEnd"/>
      <w:r w:rsidRPr="00FB5A85">
        <w:t>) for maximum retrieval speed.</w:t>
      </w:r>
    </w:p>
    <w:p w14:paraId="39196563" w14:textId="77777777" w:rsidR="00FB5A85" w:rsidRPr="00FB5A85" w:rsidRDefault="00FB5A85" w:rsidP="00FB5A85">
      <w:pPr>
        <w:numPr>
          <w:ilvl w:val="1"/>
          <w:numId w:val="14"/>
        </w:numPr>
      </w:pPr>
      <w:r w:rsidRPr="00FB5A85">
        <w:t>Stored locally; plan to deploy in VM blob storage if scaling is needed.</w:t>
      </w:r>
    </w:p>
    <w:p w14:paraId="1E5364DA" w14:textId="578EADA1" w:rsidR="00FB5A85" w:rsidRPr="00FB5A85" w:rsidRDefault="00F57FEC" w:rsidP="00FB5A85">
      <w:pPr>
        <w:rPr>
          <w:b/>
          <w:bCs/>
        </w:rPr>
      </w:pPr>
      <w:r>
        <w:rPr>
          <w:b/>
          <w:bCs/>
        </w:rPr>
        <w:t>5</w:t>
      </w:r>
      <w:r w:rsidR="00FB5A85" w:rsidRPr="00FB5A85">
        <w:rPr>
          <w:b/>
          <w:bCs/>
        </w:rPr>
        <w:t>.3 Query + LLM</w:t>
      </w:r>
    </w:p>
    <w:p w14:paraId="0050C987" w14:textId="5E3CB20B" w:rsidR="00FB5A85" w:rsidRPr="00FB5A85" w:rsidRDefault="00FB5A85" w:rsidP="00FB5A85">
      <w:pPr>
        <w:numPr>
          <w:ilvl w:val="0"/>
          <w:numId w:val="15"/>
        </w:numPr>
      </w:pPr>
      <w:r w:rsidRPr="00FB5A85">
        <w:lastRenderedPageBreak/>
        <w:t>Top-K (e.g., K=</w:t>
      </w:r>
      <w:r w:rsidR="00F57FEC">
        <w:t>5</w:t>
      </w:r>
      <w:r w:rsidRPr="00FB5A85">
        <w:t>) nearest neighbors retrieved based on user query embedding.</w:t>
      </w:r>
    </w:p>
    <w:p w14:paraId="364FFAB6" w14:textId="77777777" w:rsidR="00FB5A85" w:rsidRPr="00FB5A85" w:rsidRDefault="00FB5A85" w:rsidP="00FB5A85">
      <w:pPr>
        <w:numPr>
          <w:ilvl w:val="0"/>
          <w:numId w:val="15"/>
        </w:numPr>
      </w:pPr>
      <w:r w:rsidRPr="00FB5A85">
        <w:t>Context documents passed to DeepSeek API with a structured prompt.</w:t>
      </w:r>
    </w:p>
    <w:p w14:paraId="3551FA93" w14:textId="77777777" w:rsidR="00FB5A85" w:rsidRDefault="00FB5A85" w:rsidP="00FB5A85">
      <w:pPr>
        <w:numPr>
          <w:ilvl w:val="0"/>
          <w:numId w:val="15"/>
        </w:numPr>
      </w:pPr>
      <w:r w:rsidRPr="00FB5A85">
        <w:t>DeepSeek returns a summarized or direct answer.</w:t>
      </w:r>
    </w:p>
    <w:p w14:paraId="017D563F" w14:textId="77777777" w:rsidR="00C00140" w:rsidRPr="00FB5A85" w:rsidRDefault="00C00140" w:rsidP="00C00140"/>
    <w:p w14:paraId="27FD33FA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6. Automation and Monitoring</w:t>
      </w:r>
    </w:p>
    <w:p w14:paraId="37BFB3C5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ADF Pipeline Monitoring:</w:t>
      </w:r>
    </w:p>
    <w:p w14:paraId="50605E03" w14:textId="77777777" w:rsidR="00FB5A85" w:rsidRPr="00FB5A85" w:rsidRDefault="00FB5A85" w:rsidP="00FB5A85">
      <w:pPr>
        <w:numPr>
          <w:ilvl w:val="1"/>
          <w:numId w:val="17"/>
        </w:numPr>
      </w:pPr>
      <w:r w:rsidRPr="00FB5A85">
        <w:t>Email alerts for failures (to be integrated with Azure Monitor).</w:t>
      </w:r>
    </w:p>
    <w:p w14:paraId="1C0383F1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Blob Storage Cleanup:</w:t>
      </w:r>
    </w:p>
    <w:p w14:paraId="4DE968C6" w14:textId="77777777" w:rsidR="00FB5A85" w:rsidRPr="00FB5A85" w:rsidRDefault="00FB5A85" w:rsidP="00FB5A85">
      <w:pPr>
        <w:numPr>
          <w:ilvl w:val="1"/>
          <w:numId w:val="17"/>
        </w:numPr>
      </w:pPr>
      <w:r w:rsidRPr="00FB5A85">
        <w:t>Older JSON files archived or deleted periodically.</w:t>
      </w:r>
    </w:p>
    <w:p w14:paraId="0E6564ED" w14:textId="77777777" w:rsidR="00FB5A85" w:rsidRPr="00FB5A85" w:rsidRDefault="00FB5A85" w:rsidP="00FB5A85">
      <w:pPr>
        <w:numPr>
          <w:ilvl w:val="0"/>
          <w:numId w:val="17"/>
        </w:numPr>
      </w:pPr>
      <w:r w:rsidRPr="00FB5A85">
        <w:t>Manual FAISS Refresh:</w:t>
      </w:r>
    </w:p>
    <w:p w14:paraId="62DD8846" w14:textId="77777777" w:rsidR="00FB5A85" w:rsidRDefault="00FB5A85" w:rsidP="00FB5A85">
      <w:pPr>
        <w:numPr>
          <w:ilvl w:val="1"/>
          <w:numId w:val="17"/>
        </w:numPr>
      </w:pPr>
      <w:r w:rsidRPr="00FB5A85">
        <w:t xml:space="preserve">Currently triggered after daily pipeline; automate with </w:t>
      </w:r>
      <w:proofErr w:type="spellStart"/>
      <w:r w:rsidRPr="00FB5A85">
        <w:t>cron</w:t>
      </w:r>
      <w:proofErr w:type="spellEnd"/>
      <w:r w:rsidRPr="00FB5A85">
        <w:t xml:space="preserve"> job or Azure Function.</w:t>
      </w:r>
    </w:p>
    <w:p w14:paraId="1B94E23E" w14:textId="77777777" w:rsidR="00C00140" w:rsidRPr="00FB5A85" w:rsidRDefault="00C00140" w:rsidP="00C00140"/>
    <w:p w14:paraId="67C1DDC3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7. Best Practices and Future Recommendations</w:t>
      </w:r>
    </w:p>
    <w:p w14:paraId="1365771B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Move Task Scheduler to Azure Function App for scalable extraction.</w:t>
      </w:r>
    </w:p>
    <w:p w14:paraId="3697048D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Secure API keys and sensitive parameters using Azure Key Vault.</w:t>
      </w:r>
    </w:p>
    <w:p w14:paraId="5A966279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Implement delta loading instead of full loads if API supports change tracking.</w:t>
      </w:r>
    </w:p>
    <w:p w14:paraId="564CA036" w14:textId="77777777" w:rsidR="00FB5A85" w:rsidRPr="00FB5A85" w:rsidRDefault="00FB5A85" w:rsidP="00FB5A85">
      <w:pPr>
        <w:numPr>
          <w:ilvl w:val="0"/>
          <w:numId w:val="18"/>
        </w:numPr>
      </w:pPr>
      <w:r w:rsidRPr="00FB5A85">
        <w:t>Move FAISS deployment onto Azure VM with persistent volume support.</w:t>
      </w:r>
    </w:p>
    <w:p w14:paraId="54AB12CE" w14:textId="77777777" w:rsidR="00FB5A85" w:rsidRDefault="00FB5A85" w:rsidP="00FB5A85">
      <w:pPr>
        <w:numPr>
          <w:ilvl w:val="0"/>
          <w:numId w:val="18"/>
        </w:numPr>
      </w:pPr>
      <w:r w:rsidRPr="00FB5A85">
        <w:t>Explore Azure OpenAI Service as alternative or supplement to DeepSeek for improved cost/performance.</w:t>
      </w:r>
    </w:p>
    <w:p w14:paraId="6871B32B" w14:textId="77777777" w:rsidR="00C00140" w:rsidRPr="00FB5A85" w:rsidRDefault="00C00140" w:rsidP="00C00140"/>
    <w:p w14:paraId="41FD44D9" w14:textId="77777777" w:rsidR="00FB5A85" w:rsidRPr="00FB5A85" w:rsidRDefault="00FB5A85" w:rsidP="00FB5A85">
      <w:pPr>
        <w:rPr>
          <w:b/>
          <w:bCs/>
        </w:rPr>
      </w:pPr>
      <w:r w:rsidRPr="00FB5A85">
        <w:rPr>
          <w:b/>
          <w:bCs/>
        </w:rPr>
        <w:t>8. Repository and Access</w:t>
      </w:r>
    </w:p>
    <w:p w14:paraId="2C4714C5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>Extraction Script: /runwei-etl/scripts/extract_and_upload.py</w:t>
      </w:r>
    </w:p>
    <w:p w14:paraId="3DF49E89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 xml:space="preserve">ADF Pipelines: Azure Data Factory instance </w:t>
      </w:r>
      <w:proofErr w:type="spellStart"/>
      <w:r w:rsidRPr="00FB5A85">
        <w:t>Runwei</w:t>
      </w:r>
      <w:proofErr w:type="spellEnd"/>
      <w:r w:rsidRPr="00FB5A85">
        <w:t>-ADF</w:t>
      </w:r>
    </w:p>
    <w:p w14:paraId="6C72C6DB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 xml:space="preserve">SQL Server: runwei-sql.database.windows.net - Database: </w:t>
      </w:r>
      <w:proofErr w:type="spellStart"/>
      <w:r w:rsidRPr="00FB5A85">
        <w:t>OpportunitiesDB</w:t>
      </w:r>
      <w:proofErr w:type="spellEnd"/>
    </w:p>
    <w:p w14:paraId="0A43BEA4" w14:textId="77777777" w:rsidR="00FB5A85" w:rsidRPr="00FB5A85" w:rsidRDefault="00FB5A85" w:rsidP="00FB5A85">
      <w:pPr>
        <w:numPr>
          <w:ilvl w:val="0"/>
          <w:numId w:val="19"/>
        </w:numPr>
      </w:pPr>
      <w:r w:rsidRPr="00FB5A85">
        <w:t>FAISS RAG Service: (internal use only, repo pending migration)</w:t>
      </w:r>
    </w:p>
    <w:p w14:paraId="79E5D013" w14:textId="17A7CC83" w:rsidR="00FB5A85" w:rsidRDefault="00C00140">
      <w:r>
        <w:t>*</w:t>
      </w:r>
      <w:r w:rsidR="00FB5A85" w:rsidRPr="00FB5A85">
        <w:t>Access requires appropriate Azure AD permissions.</w:t>
      </w:r>
    </w:p>
    <w:p w14:paraId="75C27DC5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lastRenderedPageBreak/>
        <w:t xml:space="preserve">Project 2: </w:t>
      </w:r>
      <w:proofErr w:type="spellStart"/>
      <w:r w:rsidRPr="00501A0C">
        <w:rPr>
          <w:b/>
          <w:bCs/>
        </w:rPr>
        <w:t>Runwei</w:t>
      </w:r>
      <w:proofErr w:type="spellEnd"/>
      <w:r w:rsidRPr="00501A0C">
        <w:rPr>
          <w:b/>
          <w:bCs/>
        </w:rPr>
        <w:t xml:space="preserve"> Retrieval-Augmented Generation (RAG) Pipeline with FAISS &amp; DeepSeek</w:t>
      </w:r>
    </w:p>
    <w:p w14:paraId="415FD48B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Overview:</w:t>
      </w:r>
    </w:p>
    <w:p w14:paraId="1469BA95" w14:textId="77777777" w:rsidR="00501A0C" w:rsidRPr="00501A0C" w:rsidRDefault="00501A0C" w:rsidP="00501A0C">
      <w:r w:rsidRPr="00501A0C">
        <w:t>Implemented a Retrieval-Augmented Generation (RAG) system that enhances user interaction by providing context-aware answers to user queries. Leveraged FAISS for efficient semantic search and DeepSeek API for generating natural-language responses.</w:t>
      </w:r>
    </w:p>
    <w:p w14:paraId="372790B0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GitHub Repository:</w:t>
      </w:r>
    </w:p>
    <w:p w14:paraId="03E69060" w14:textId="77777777" w:rsidR="00501A0C" w:rsidRPr="00501A0C" w:rsidRDefault="00501A0C" w:rsidP="00501A0C">
      <w:pPr>
        <w:numPr>
          <w:ilvl w:val="0"/>
          <w:numId w:val="22"/>
        </w:numPr>
      </w:pPr>
      <w:hyperlink r:id="rId11" w:history="1">
        <w:r w:rsidRPr="00501A0C">
          <w:rPr>
            <w:rStyle w:val="aff9"/>
          </w:rPr>
          <w:t>Runwei-Retrieval-Augmented-Generation-RAG-Pipeline-with-FAISS-DeepSeek</w:t>
        </w:r>
      </w:hyperlink>
    </w:p>
    <w:p w14:paraId="3F3D5D96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Technology Stack:</w:t>
      </w:r>
    </w:p>
    <w:p w14:paraId="303C0B80" w14:textId="77777777" w:rsidR="00501A0C" w:rsidRPr="00501A0C" w:rsidRDefault="00501A0C" w:rsidP="00501A0C">
      <w:pPr>
        <w:numPr>
          <w:ilvl w:val="0"/>
          <w:numId w:val="23"/>
        </w:numPr>
      </w:pPr>
      <w:r w:rsidRPr="00501A0C">
        <w:rPr>
          <w:b/>
          <w:bCs/>
        </w:rPr>
        <w:t>FAISS:</w:t>
      </w:r>
      <w:r w:rsidRPr="00501A0C">
        <w:t xml:space="preserve"> Fast semantic similarity search.</w:t>
      </w:r>
    </w:p>
    <w:p w14:paraId="0A91F655" w14:textId="77777777" w:rsidR="00501A0C" w:rsidRPr="00501A0C" w:rsidRDefault="00501A0C" w:rsidP="00501A0C">
      <w:pPr>
        <w:numPr>
          <w:ilvl w:val="0"/>
          <w:numId w:val="23"/>
        </w:numPr>
      </w:pPr>
      <w:r w:rsidRPr="00501A0C">
        <w:rPr>
          <w:b/>
          <w:bCs/>
        </w:rPr>
        <w:t>Sentence Transformers (BAAI/</w:t>
      </w:r>
      <w:proofErr w:type="spellStart"/>
      <w:r w:rsidRPr="00501A0C">
        <w:rPr>
          <w:b/>
          <w:bCs/>
        </w:rPr>
        <w:t>bge</w:t>
      </w:r>
      <w:proofErr w:type="spellEnd"/>
      <w:r w:rsidRPr="00501A0C">
        <w:rPr>
          <w:b/>
          <w:bCs/>
        </w:rPr>
        <w:t>-base-</w:t>
      </w:r>
      <w:proofErr w:type="spellStart"/>
      <w:r w:rsidRPr="00501A0C">
        <w:rPr>
          <w:b/>
          <w:bCs/>
        </w:rPr>
        <w:t>en</w:t>
      </w:r>
      <w:proofErr w:type="spellEnd"/>
      <w:r w:rsidRPr="00501A0C">
        <w:rPr>
          <w:b/>
          <w:bCs/>
        </w:rPr>
        <w:t>):</w:t>
      </w:r>
      <w:r w:rsidRPr="00501A0C">
        <w:t xml:space="preserve"> Embedding generation.</w:t>
      </w:r>
    </w:p>
    <w:p w14:paraId="1CA3E3A3" w14:textId="77777777" w:rsidR="00501A0C" w:rsidRPr="00501A0C" w:rsidRDefault="00501A0C" w:rsidP="00501A0C">
      <w:pPr>
        <w:numPr>
          <w:ilvl w:val="0"/>
          <w:numId w:val="23"/>
        </w:numPr>
      </w:pPr>
      <w:r w:rsidRPr="00501A0C">
        <w:rPr>
          <w:b/>
          <w:bCs/>
        </w:rPr>
        <w:t>DeepSeek API:</w:t>
      </w:r>
      <w:r w:rsidRPr="00501A0C">
        <w:t xml:space="preserve"> Large Language Model (LLM) for conversational AI.</w:t>
      </w:r>
    </w:p>
    <w:p w14:paraId="5660A600" w14:textId="77777777" w:rsidR="00501A0C" w:rsidRPr="00501A0C" w:rsidRDefault="00501A0C" w:rsidP="00501A0C">
      <w:pPr>
        <w:numPr>
          <w:ilvl w:val="0"/>
          <w:numId w:val="23"/>
        </w:numPr>
      </w:pPr>
      <w:r w:rsidRPr="00501A0C">
        <w:rPr>
          <w:b/>
          <w:bCs/>
        </w:rPr>
        <w:t>Python:</w:t>
      </w:r>
      <w:r w:rsidRPr="00501A0C">
        <w:t xml:space="preserve"> Backend scripting and integration.</w:t>
      </w:r>
    </w:p>
    <w:p w14:paraId="54CD3A45" w14:textId="77777777" w:rsidR="00501A0C" w:rsidRPr="00501A0C" w:rsidRDefault="00501A0C" w:rsidP="00501A0C">
      <w:pPr>
        <w:numPr>
          <w:ilvl w:val="0"/>
          <w:numId w:val="23"/>
        </w:numPr>
      </w:pPr>
      <w:r w:rsidRPr="00501A0C">
        <w:rPr>
          <w:b/>
          <w:bCs/>
        </w:rPr>
        <w:t>Azure SQL Database:</w:t>
      </w:r>
      <w:r w:rsidRPr="00501A0C">
        <w:t xml:space="preserve"> Data source for opportunities metadata.</w:t>
      </w:r>
    </w:p>
    <w:p w14:paraId="604154F6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System Workflow:</w:t>
      </w:r>
    </w:p>
    <w:p w14:paraId="456550C9" w14:textId="77777777" w:rsidR="00501A0C" w:rsidRPr="00501A0C" w:rsidRDefault="00501A0C" w:rsidP="00501A0C">
      <w:pPr>
        <w:numPr>
          <w:ilvl w:val="0"/>
          <w:numId w:val="24"/>
        </w:numPr>
      </w:pPr>
      <w:r w:rsidRPr="00501A0C">
        <w:t>Data ingestion from Azure SQL Database.</w:t>
      </w:r>
    </w:p>
    <w:p w14:paraId="5AD90CAE" w14:textId="77777777" w:rsidR="00501A0C" w:rsidRPr="00501A0C" w:rsidRDefault="00501A0C" w:rsidP="00501A0C">
      <w:pPr>
        <w:numPr>
          <w:ilvl w:val="0"/>
          <w:numId w:val="24"/>
        </w:numPr>
      </w:pPr>
      <w:r w:rsidRPr="00501A0C">
        <w:t>Embeddings generation using Sentence Transformers.</w:t>
      </w:r>
    </w:p>
    <w:p w14:paraId="53C84AFF" w14:textId="77777777" w:rsidR="00501A0C" w:rsidRPr="00501A0C" w:rsidRDefault="00501A0C" w:rsidP="00501A0C">
      <w:pPr>
        <w:numPr>
          <w:ilvl w:val="0"/>
          <w:numId w:val="24"/>
        </w:numPr>
      </w:pPr>
      <w:r w:rsidRPr="00501A0C">
        <w:t>FAISS vector index creation for rapid similarity retrieval.</w:t>
      </w:r>
    </w:p>
    <w:p w14:paraId="45F20608" w14:textId="77777777" w:rsidR="00501A0C" w:rsidRPr="00501A0C" w:rsidRDefault="00501A0C" w:rsidP="00501A0C">
      <w:pPr>
        <w:numPr>
          <w:ilvl w:val="0"/>
          <w:numId w:val="24"/>
        </w:numPr>
      </w:pPr>
      <w:r w:rsidRPr="00501A0C">
        <w:t>Integration of DeepSeek API to formulate contextually accurate responses.</w:t>
      </w:r>
    </w:p>
    <w:p w14:paraId="70DE423C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Achievements:</w:t>
      </w:r>
    </w:p>
    <w:p w14:paraId="199FF621" w14:textId="77777777" w:rsidR="00501A0C" w:rsidRPr="00501A0C" w:rsidRDefault="00501A0C" w:rsidP="00501A0C">
      <w:pPr>
        <w:numPr>
          <w:ilvl w:val="0"/>
          <w:numId w:val="25"/>
        </w:numPr>
      </w:pPr>
      <w:r w:rsidRPr="00501A0C">
        <w:t>Improved response accuracy and reduced latency for natural language queries.</w:t>
      </w:r>
    </w:p>
    <w:p w14:paraId="28B20D0E" w14:textId="77777777" w:rsidR="00501A0C" w:rsidRPr="00501A0C" w:rsidRDefault="00501A0C" w:rsidP="00501A0C">
      <w:pPr>
        <w:numPr>
          <w:ilvl w:val="0"/>
          <w:numId w:val="25"/>
        </w:numPr>
      </w:pPr>
      <w:r w:rsidRPr="00501A0C">
        <w:t>Enabled scalable handling of thousands of daily user queries, significantly enhancing user experience.</w:t>
      </w:r>
    </w:p>
    <w:p w14:paraId="7290A498" w14:textId="77777777" w:rsidR="00501A0C" w:rsidRDefault="00501A0C"/>
    <w:p w14:paraId="640EB04D" w14:textId="77777777" w:rsidR="00501A0C" w:rsidRDefault="00501A0C"/>
    <w:p w14:paraId="4B06AF27" w14:textId="77777777" w:rsidR="00501A0C" w:rsidRDefault="00501A0C"/>
    <w:p w14:paraId="22766FB7" w14:textId="77777777" w:rsidR="00501A0C" w:rsidRDefault="00501A0C"/>
    <w:p w14:paraId="4128E651" w14:textId="77777777" w:rsidR="00501A0C" w:rsidRDefault="00501A0C"/>
    <w:p w14:paraId="219391B3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lastRenderedPageBreak/>
        <w:t>Project 3: Superset Dataset Documentation and Optimization</w:t>
      </w:r>
    </w:p>
    <w:p w14:paraId="35493FDE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Business Need</w:t>
      </w:r>
    </w:p>
    <w:p w14:paraId="5623F832" w14:textId="77777777" w:rsidR="00501A0C" w:rsidRPr="00501A0C" w:rsidRDefault="00501A0C" w:rsidP="00501A0C">
      <w:r w:rsidRPr="00501A0C">
        <w:t>Internal analysts and stakeholders rely on Apache Superset for reporting. However, dataset structures lacked consistency, documentation, and performance tuning.</w:t>
      </w:r>
    </w:p>
    <w:p w14:paraId="3CF57A1E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Objectives</w:t>
      </w:r>
    </w:p>
    <w:p w14:paraId="305AB694" w14:textId="77777777" w:rsidR="00501A0C" w:rsidRPr="00501A0C" w:rsidRDefault="00501A0C" w:rsidP="00501A0C">
      <w:pPr>
        <w:numPr>
          <w:ilvl w:val="0"/>
          <w:numId w:val="26"/>
        </w:numPr>
      </w:pPr>
      <w:r w:rsidRPr="00501A0C">
        <w:t>Document Superset datasets and underlying SQL tables</w:t>
      </w:r>
    </w:p>
    <w:p w14:paraId="231B11E7" w14:textId="77777777" w:rsidR="00501A0C" w:rsidRPr="00501A0C" w:rsidRDefault="00501A0C" w:rsidP="00501A0C">
      <w:pPr>
        <w:numPr>
          <w:ilvl w:val="0"/>
          <w:numId w:val="26"/>
        </w:numPr>
      </w:pPr>
      <w:r w:rsidRPr="00501A0C">
        <w:t>Add business definitions to fields and metrics</w:t>
      </w:r>
    </w:p>
    <w:p w14:paraId="608A7EFE" w14:textId="77777777" w:rsidR="00501A0C" w:rsidRPr="00501A0C" w:rsidRDefault="00501A0C" w:rsidP="00501A0C">
      <w:pPr>
        <w:numPr>
          <w:ilvl w:val="0"/>
          <w:numId w:val="26"/>
        </w:numPr>
      </w:pPr>
      <w:r w:rsidRPr="00501A0C">
        <w:t>Propose optimizations for dashboard speed and usability</w:t>
      </w:r>
    </w:p>
    <w:p w14:paraId="3C36B954" w14:textId="77777777" w:rsidR="00501A0C" w:rsidRPr="00501A0C" w:rsidRDefault="00501A0C" w:rsidP="00501A0C">
      <w:pPr>
        <w:rPr>
          <w:b/>
          <w:bCs/>
        </w:rPr>
      </w:pPr>
      <w:r w:rsidRPr="00501A0C">
        <w:rPr>
          <w:b/>
          <w:bCs/>
        </w:rPr>
        <w:t>Deliverables</w:t>
      </w:r>
    </w:p>
    <w:p w14:paraId="1A70AA4D" w14:textId="77777777" w:rsidR="00501A0C" w:rsidRPr="00501A0C" w:rsidRDefault="00501A0C" w:rsidP="00501A0C">
      <w:pPr>
        <w:numPr>
          <w:ilvl w:val="0"/>
          <w:numId w:val="27"/>
        </w:numPr>
      </w:pPr>
      <w:r w:rsidRPr="00501A0C">
        <w:rPr>
          <w:b/>
          <w:bCs/>
        </w:rPr>
        <w:t>Dataset Inventory Spreadsheet</w:t>
      </w:r>
      <w:r w:rsidRPr="00501A0C">
        <w:t>:</w:t>
      </w:r>
    </w:p>
    <w:p w14:paraId="6F421D31" w14:textId="77777777" w:rsidR="00501A0C" w:rsidRPr="00501A0C" w:rsidRDefault="00501A0C" w:rsidP="00501A0C">
      <w:pPr>
        <w:numPr>
          <w:ilvl w:val="1"/>
          <w:numId w:val="27"/>
        </w:numPr>
      </w:pPr>
      <w:r w:rsidRPr="00501A0C">
        <w:t>Columns: Dataset Name, Table Name, Primary Keys, Foreign Keys, Description, Owner</w:t>
      </w:r>
    </w:p>
    <w:p w14:paraId="5666DD1B" w14:textId="77777777" w:rsidR="00501A0C" w:rsidRPr="00501A0C" w:rsidRDefault="00501A0C" w:rsidP="00501A0C">
      <w:pPr>
        <w:numPr>
          <w:ilvl w:val="0"/>
          <w:numId w:val="27"/>
        </w:numPr>
      </w:pPr>
      <w:r w:rsidRPr="00501A0C">
        <w:rPr>
          <w:b/>
          <w:bCs/>
        </w:rPr>
        <w:t>Field Documentation Examples</w:t>
      </w:r>
      <w:r w:rsidRPr="00501A0C">
        <w:t>:</w:t>
      </w:r>
    </w:p>
    <w:p w14:paraId="433D3BD6" w14:textId="77777777" w:rsidR="00501A0C" w:rsidRPr="00501A0C" w:rsidRDefault="00501A0C" w:rsidP="00501A0C">
      <w:pPr>
        <w:numPr>
          <w:ilvl w:val="1"/>
          <w:numId w:val="27"/>
        </w:numPr>
      </w:pPr>
      <w:proofErr w:type="spellStart"/>
      <w:r w:rsidRPr="00501A0C">
        <w:t>AwardValue</w:t>
      </w:r>
      <w:proofErr w:type="spellEnd"/>
      <w:r w:rsidRPr="00501A0C">
        <w:t xml:space="preserve">: </w:t>
      </w:r>
      <w:r w:rsidRPr="00501A0C">
        <w:rPr>
          <w:i/>
          <w:iCs/>
        </w:rPr>
        <w:t>“Total monetary value offered for this opportunity in USD”</w:t>
      </w:r>
    </w:p>
    <w:p w14:paraId="1F2D5138" w14:textId="77777777" w:rsidR="00501A0C" w:rsidRPr="00501A0C" w:rsidRDefault="00501A0C" w:rsidP="00501A0C">
      <w:pPr>
        <w:numPr>
          <w:ilvl w:val="1"/>
          <w:numId w:val="27"/>
        </w:numPr>
      </w:pPr>
      <w:proofErr w:type="spellStart"/>
      <w:r w:rsidRPr="00501A0C">
        <w:t>IsOpen</w:t>
      </w:r>
      <w:proofErr w:type="spellEnd"/>
      <w:r w:rsidRPr="00501A0C">
        <w:t xml:space="preserve">: </w:t>
      </w:r>
      <w:r w:rsidRPr="00501A0C">
        <w:rPr>
          <w:i/>
          <w:iCs/>
        </w:rPr>
        <w:t>“Boolean field showing if the opportunity is still accepting applications”</w:t>
      </w:r>
    </w:p>
    <w:p w14:paraId="289187F8" w14:textId="77777777" w:rsidR="00501A0C" w:rsidRPr="00501A0C" w:rsidRDefault="00501A0C" w:rsidP="00501A0C">
      <w:pPr>
        <w:numPr>
          <w:ilvl w:val="0"/>
          <w:numId w:val="27"/>
        </w:numPr>
      </w:pPr>
      <w:r w:rsidRPr="00501A0C">
        <w:rPr>
          <w:b/>
          <w:bCs/>
        </w:rPr>
        <w:t>BI Readiness Enhancements</w:t>
      </w:r>
      <w:r w:rsidRPr="00501A0C">
        <w:t>:</w:t>
      </w:r>
    </w:p>
    <w:p w14:paraId="7219F887" w14:textId="77777777" w:rsidR="00501A0C" w:rsidRPr="00501A0C" w:rsidRDefault="00501A0C" w:rsidP="00501A0C">
      <w:pPr>
        <w:numPr>
          <w:ilvl w:val="1"/>
          <w:numId w:val="27"/>
        </w:numPr>
      </w:pPr>
      <w:r w:rsidRPr="00501A0C">
        <w:t>Recommended materialized views for complex joins</w:t>
      </w:r>
    </w:p>
    <w:p w14:paraId="69603F2A" w14:textId="77777777" w:rsidR="00501A0C" w:rsidRPr="00501A0C" w:rsidRDefault="00501A0C" w:rsidP="00501A0C">
      <w:pPr>
        <w:numPr>
          <w:ilvl w:val="1"/>
          <w:numId w:val="27"/>
        </w:numPr>
      </w:pPr>
      <w:r w:rsidRPr="00501A0C">
        <w:t xml:space="preserve">Indexed Deadline, Industry, and </w:t>
      </w:r>
      <w:proofErr w:type="spellStart"/>
      <w:r w:rsidRPr="00501A0C">
        <w:t>AwardValue</w:t>
      </w:r>
      <w:proofErr w:type="spellEnd"/>
      <w:r w:rsidRPr="00501A0C">
        <w:t xml:space="preserve"> columns</w:t>
      </w:r>
    </w:p>
    <w:p w14:paraId="2C640C4B" w14:textId="77777777" w:rsidR="00501A0C" w:rsidRPr="00501A0C" w:rsidRDefault="00501A0C" w:rsidP="00501A0C">
      <w:pPr>
        <w:numPr>
          <w:ilvl w:val="1"/>
          <w:numId w:val="27"/>
        </w:numPr>
      </w:pPr>
      <w:r w:rsidRPr="00501A0C">
        <w:t>Proposed calculated fields like:</w:t>
      </w:r>
    </w:p>
    <w:p w14:paraId="15387184" w14:textId="77777777" w:rsidR="00501A0C" w:rsidRPr="00501A0C" w:rsidRDefault="00501A0C" w:rsidP="00501A0C">
      <w:pPr>
        <w:numPr>
          <w:ilvl w:val="2"/>
          <w:numId w:val="27"/>
        </w:numPr>
      </w:pPr>
      <w:proofErr w:type="spellStart"/>
      <w:r w:rsidRPr="00501A0C">
        <w:t>DaysUntilDeadline</w:t>
      </w:r>
      <w:proofErr w:type="spellEnd"/>
      <w:r w:rsidRPr="00501A0C">
        <w:t xml:space="preserve"> = DATEDIFF(DAY, GETDATE(), Deadline)</w:t>
      </w:r>
    </w:p>
    <w:p w14:paraId="31678762" w14:textId="77777777" w:rsidR="00501A0C" w:rsidRPr="00501A0C" w:rsidRDefault="00501A0C" w:rsidP="00501A0C">
      <w:pPr>
        <w:numPr>
          <w:ilvl w:val="2"/>
          <w:numId w:val="27"/>
        </w:numPr>
      </w:pPr>
      <w:proofErr w:type="spellStart"/>
      <w:r w:rsidRPr="00501A0C">
        <w:t>AwardCategory</w:t>
      </w:r>
      <w:proofErr w:type="spellEnd"/>
      <w:r w:rsidRPr="00501A0C">
        <w:t xml:space="preserve"> = CASE WHEN </w:t>
      </w:r>
      <w:proofErr w:type="spellStart"/>
      <w:r w:rsidRPr="00501A0C">
        <w:t>AwardValue</w:t>
      </w:r>
      <w:proofErr w:type="spellEnd"/>
      <w:r w:rsidRPr="00501A0C">
        <w:t xml:space="preserve"> &gt; 100000 THEN 'High Value'...</w:t>
      </w:r>
    </w:p>
    <w:p w14:paraId="6BC17771" w14:textId="77777777" w:rsidR="00501A0C" w:rsidRPr="00501A0C" w:rsidRDefault="00501A0C" w:rsidP="00501A0C">
      <w:pPr>
        <w:numPr>
          <w:ilvl w:val="0"/>
          <w:numId w:val="27"/>
        </w:numPr>
      </w:pPr>
      <w:r w:rsidRPr="00501A0C">
        <w:rPr>
          <w:b/>
          <w:bCs/>
        </w:rPr>
        <w:t>Collaboration</w:t>
      </w:r>
      <w:r w:rsidRPr="00501A0C">
        <w:t>:</w:t>
      </w:r>
    </w:p>
    <w:p w14:paraId="781016C5" w14:textId="77777777" w:rsidR="00501A0C" w:rsidRPr="00501A0C" w:rsidRDefault="00501A0C" w:rsidP="00501A0C">
      <w:pPr>
        <w:numPr>
          <w:ilvl w:val="1"/>
          <w:numId w:val="27"/>
        </w:numPr>
      </w:pPr>
      <w:r w:rsidRPr="00501A0C">
        <w:t>Worked with product and analytics team to ensure datasets align with KPIs and user expectations</w:t>
      </w:r>
    </w:p>
    <w:p w14:paraId="1E7557F0" w14:textId="77777777" w:rsidR="00501A0C" w:rsidRDefault="00501A0C"/>
    <w:sectPr w:rsidR="00501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E3D84" w14:textId="77777777" w:rsidR="002C618D" w:rsidRDefault="002C618D" w:rsidP="00FD35EE">
      <w:pPr>
        <w:spacing w:after="0" w:line="240" w:lineRule="auto"/>
      </w:pPr>
      <w:r>
        <w:separator/>
      </w:r>
    </w:p>
  </w:endnote>
  <w:endnote w:type="continuationSeparator" w:id="0">
    <w:p w14:paraId="1BCBA074" w14:textId="77777777" w:rsidR="002C618D" w:rsidRDefault="002C618D" w:rsidP="00FD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2FAEA" w14:textId="77777777" w:rsidR="002C618D" w:rsidRDefault="002C618D" w:rsidP="00FD35EE">
      <w:pPr>
        <w:spacing w:after="0" w:line="240" w:lineRule="auto"/>
      </w:pPr>
      <w:r>
        <w:separator/>
      </w:r>
    </w:p>
  </w:footnote>
  <w:footnote w:type="continuationSeparator" w:id="0">
    <w:p w14:paraId="5A4A5AF2" w14:textId="77777777" w:rsidR="002C618D" w:rsidRDefault="002C618D" w:rsidP="00FD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90096"/>
    <w:multiLevelType w:val="multilevel"/>
    <w:tmpl w:val="551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46CF6"/>
    <w:multiLevelType w:val="multilevel"/>
    <w:tmpl w:val="BDDA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B6379"/>
    <w:multiLevelType w:val="multilevel"/>
    <w:tmpl w:val="B1D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C4B9C"/>
    <w:multiLevelType w:val="multilevel"/>
    <w:tmpl w:val="AE8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E0C20"/>
    <w:multiLevelType w:val="multilevel"/>
    <w:tmpl w:val="0694D80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C2D9F"/>
    <w:multiLevelType w:val="multilevel"/>
    <w:tmpl w:val="BA3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33111"/>
    <w:multiLevelType w:val="multilevel"/>
    <w:tmpl w:val="21B23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A4724"/>
    <w:multiLevelType w:val="multilevel"/>
    <w:tmpl w:val="D2B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12014"/>
    <w:multiLevelType w:val="multilevel"/>
    <w:tmpl w:val="AC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119C6"/>
    <w:multiLevelType w:val="multilevel"/>
    <w:tmpl w:val="017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17C8"/>
    <w:multiLevelType w:val="multilevel"/>
    <w:tmpl w:val="F23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C35C2B"/>
    <w:multiLevelType w:val="multilevel"/>
    <w:tmpl w:val="678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C74DB"/>
    <w:multiLevelType w:val="multilevel"/>
    <w:tmpl w:val="B3AE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73814"/>
    <w:multiLevelType w:val="multilevel"/>
    <w:tmpl w:val="1DB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B15AA"/>
    <w:multiLevelType w:val="multilevel"/>
    <w:tmpl w:val="795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E4072"/>
    <w:multiLevelType w:val="multilevel"/>
    <w:tmpl w:val="392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F6875"/>
    <w:multiLevelType w:val="multilevel"/>
    <w:tmpl w:val="52B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D14189"/>
    <w:multiLevelType w:val="multilevel"/>
    <w:tmpl w:val="AAC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415662">
    <w:abstractNumId w:val="8"/>
  </w:num>
  <w:num w:numId="2" w16cid:durableId="1627392893">
    <w:abstractNumId w:val="6"/>
  </w:num>
  <w:num w:numId="3" w16cid:durableId="57216995">
    <w:abstractNumId w:val="5"/>
  </w:num>
  <w:num w:numId="4" w16cid:durableId="536551077">
    <w:abstractNumId w:val="4"/>
  </w:num>
  <w:num w:numId="5" w16cid:durableId="1543901960">
    <w:abstractNumId w:val="7"/>
  </w:num>
  <w:num w:numId="6" w16cid:durableId="994064957">
    <w:abstractNumId w:val="3"/>
  </w:num>
  <w:num w:numId="7" w16cid:durableId="1483037638">
    <w:abstractNumId w:val="2"/>
  </w:num>
  <w:num w:numId="8" w16cid:durableId="1609190765">
    <w:abstractNumId w:val="1"/>
  </w:num>
  <w:num w:numId="9" w16cid:durableId="660501238">
    <w:abstractNumId w:val="0"/>
  </w:num>
  <w:num w:numId="10" w16cid:durableId="907804700">
    <w:abstractNumId w:val="19"/>
  </w:num>
  <w:num w:numId="11" w16cid:durableId="1171405177">
    <w:abstractNumId w:val="23"/>
  </w:num>
  <w:num w:numId="12" w16cid:durableId="1894189820">
    <w:abstractNumId w:val="10"/>
  </w:num>
  <w:num w:numId="13" w16cid:durableId="818887538">
    <w:abstractNumId w:val="11"/>
  </w:num>
  <w:num w:numId="14" w16cid:durableId="1295020969">
    <w:abstractNumId w:val="20"/>
  </w:num>
  <w:num w:numId="15" w16cid:durableId="601643752">
    <w:abstractNumId w:val="25"/>
  </w:num>
  <w:num w:numId="16" w16cid:durableId="2089572589">
    <w:abstractNumId w:val="17"/>
  </w:num>
  <w:num w:numId="17" w16cid:durableId="1234392469">
    <w:abstractNumId w:val="16"/>
  </w:num>
  <w:num w:numId="18" w16cid:durableId="1514876032">
    <w:abstractNumId w:val="24"/>
  </w:num>
  <w:num w:numId="19" w16cid:durableId="540434530">
    <w:abstractNumId w:val="22"/>
  </w:num>
  <w:num w:numId="20" w16cid:durableId="145627608">
    <w:abstractNumId w:val="13"/>
  </w:num>
  <w:num w:numId="21" w16cid:durableId="137191726">
    <w:abstractNumId w:val="15"/>
  </w:num>
  <w:num w:numId="22" w16cid:durableId="1148400559">
    <w:abstractNumId w:val="14"/>
  </w:num>
  <w:num w:numId="23" w16cid:durableId="742802254">
    <w:abstractNumId w:val="9"/>
  </w:num>
  <w:num w:numId="24" w16cid:durableId="160202101">
    <w:abstractNumId w:val="21"/>
  </w:num>
  <w:num w:numId="25" w16cid:durableId="1213346763">
    <w:abstractNumId w:val="18"/>
  </w:num>
  <w:num w:numId="26" w16cid:durableId="768545782">
    <w:abstractNumId w:val="12"/>
  </w:num>
  <w:num w:numId="27" w16cid:durableId="16949142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73A"/>
    <w:rsid w:val="0015074B"/>
    <w:rsid w:val="002821A7"/>
    <w:rsid w:val="0029639D"/>
    <w:rsid w:val="002C618D"/>
    <w:rsid w:val="00326F90"/>
    <w:rsid w:val="003E0045"/>
    <w:rsid w:val="004878C6"/>
    <w:rsid w:val="00501A0C"/>
    <w:rsid w:val="00712D94"/>
    <w:rsid w:val="0098642E"/>
    <w:rsid w:val="00A3367A"/>
    <w:rsid w:val="00AA1D8D"/>
    <w:rsid w:val="00B05FDF"/>
    <w:rsid w:val="00B47730"/>
    <w:rsid w:val="00C00140"/>
    <w:rsid w:val="00CB0664"/>
    <w:rsid w:val="00D33ED8"/>
    <w:rsid w:val="00EB2D38"/>
    <w:rsid w:val="00F57FEC"/>
    <w:rsid w:val="00FB5A85"/>
    <w:rsid w:val="00FC693F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801262"/>
  <w14:defaultImageDpi w14:val="300"/>
  <w15:docId w15:val="{012B926C-9185-4FA7-8F9E-ADD34406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501A0C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501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oudpeng121/Runwei-Retrieval-Augmented-Generation-RAG-Pipeline-with-FAISS-DeepSee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i.beta.runwei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936</Words>
  <Characters>5751</Characters>
  <Application>Microsoft Office Word</Application>
  <DocSecurity>0</DocSecurity>
  <Lines>185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A5307</cp:lastModifiedBy>
  <cp:revision>5</cp:revision>
  <dcterms:created xsi:type="dcterms:W3CDTF">2025-04-29T18:27:00Z</dcterms:created>
  <dcterms:modified xsi:type="dcterms:W3CDTF">2025-06-16T05:34:00Z</dcterms:modified>
  <cp:category/>
</cp:coreProperties>
</file>