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89FB8A">
      <w:pPr>
        <w:jc w:val="center"/>
        <w:rPr>
          <w:rFonts w:ascii="方正小标宋简体" w:hAnsi="仿宋" w:eastAsia="方正小标宋简体"/>
          <w:sz w:val="44"/>
          <w:szCs w:val="44"/>
        </w:rPr>
      </w:pPr>
      <w:r>
        <w:rPr>
          <w:rFonts w:hint="eastAsia" w:ascii="方正小标宋简体" w:hAnsi="仿宋" w:eastAsia="方正小标宋简体"/>
          <w:sz w:val="44"/>
          <w:szCs w:val="44"/>
        </w:rPr>
        <w:t>论文</w:t>
      </w:r>
    </w:p>
    <w:p w14:paraId="21D3395F">
      <w:pPr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英文标题：</w:t>
      </w:r>
      <w:r>
        <w:rPr>
          <w:rFonts w:hint="eastAsia" w:ascii="仿宋" w:hAnsi="仿宋" w:eastAsia="仿宋"/>
          <w:sz w:val="32"/>
          <w:szCs w:val="32"/>
        </w:rPr>
        <w:t>Cerebral Organoid Arrays for Batch Phenotypic Analysis in Sections and Three Dimensions</w:t>
      </w:r>
    </w:p>
    <w:p w14:paraId="325DC657">
      <w:pPr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中文标题：</w:t>
      </w:r>
      <w:r>
        <w:rPr>
          <w:rFonts w:hint="eastAsia" w:ascii="仿宋" w:hAnsi="仿宋" w:eastAsia="仿宋"/>
          <w:sz w:val="32"/>
          <w:szCs w:val="32"/>
        </w:rPr>
        <w:t>用于切片和三维批量表型分析的脑类器官阵列</w:t>
      </w:r>
    </w:p>
    <w:p w14:paraId="437423FA">
      <w:pPr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DOI: 10.3390/ijms241813903</w:t>
      </w:r>
    </w:p>
    <w:p w14:paraId="2107D97A">
      <w:pPr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主要内容：</w:t>
      </w:r>
      <w:r>
        <w:rPr>
          <w:rFonts w:hint="eastAsia" w:ascii="仿宋" w:hAnsi="仿宋" w:eastAsia="仿宋"/>
          <w:sz w:val="32"/>
          <w:szCs w:val="32"/>
        </w:rPr>
        <w:t>提出了一种脑类器官阵列分析策略，通过制作阵列模具同时对多个类器官进行包埋、染色和成像，解决了类器官研究的异质性问题，提高了实验效率和可比性。</w:t>
      </w:r>
    </w:p>
    <w:p w14:paraId="13723AC4">
      <w:pPr>
        <w:rPr>
          <w:rFonts w:hint="eastAsia" w:ascii="仿宋" w:hAnsi="仿宋" w:eastAsia="仿宋"/>
          <w:sz w:val="32"/>
          <w:szCs w:val="32"/>
        </w:rPr>
      </w:pPr>
    </w:p>
    <w:p w14:paraId="02281F04">
      <w:pPr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英文标题：</w:t>
      </w:r>
      <w:r>
        <w:rPr>
          <w:rFonts w:ascii="仿宋" w:hAnsi="仿宋" w:eastAsia="仿宋"/>
          <w:sz w:val="32"/>
          <w:szCs w:val="32"/>
        </w:rPr>
        <w:t>Multiscale Analysis of Cellular Composition and Morphology in Intact Cerebral Organoids</w:t>
      </w:r>
    </w:p>
    <w:p w14:paraId="10660E0F">
      <w:pPr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中文标题：</w:t>
      </w:r>
      <w:r>
        <w:rPr>
          <w:rFonts w:hint="eastAsia" w:ascii="仿宋" w:hAnsi="仿宋" w:eastAsia="仿宋"/>
          <w:sz w:val="32"/>
          <w:szCs w:val="32"/>
        </w:rPr>
        <w:t>完整脑类器官细胞组成和形态的多尺度分析</w:t>
      </w:r>
    </w:p>
    <w:p w14:paraId="1BCD71B0">
      <w:pPr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DOI: 10.3390/biology11091270</w:t>
      </w:r>
    </w:p>
    <w:p w14:paraId="31FB5D8A">
      <w:pPr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主要</w:t>
      </w:r>
      <w:bookmarkStart w:id="0" w:name="_GoBack"/>
      <w:bookmarkEnd w:id="0"/>
      <w:r>
        <w:rPr>
          <w:rFonts w:hint="eastAsia" w:ascii="仿宋" w:hAnsi="仿宋" w:eastAsia="仿宋"/>
          <w:sz w:val="32"/>
          <w:szCs w:val="32"/>
          <w:lang w:val="en-US" w:eastAsia="zh-CN"/>
        </w:rPr>
        <w:t>内容：</w:t>
      </w:r>
      <w:r>
        <w:rPr>
          <w:rFonts w:hint="eastAsia" w:ascii="仿宋" w:hAnsi="仿宋" w:eastAsia="仿宋"/>
          <w:sz w:val="32"/>
          <w:szCs w:val="32"/>
        </w:rPr>
        <w:t>提出了一种基于病毒转导荧光标记和3D免疫染色的高分辨率成像流程，利用荧光显微光学切片断层成像（fMOST）技术获取完整脑类器官的全三维结构信息，揭示了类器官的细胞结构、神经元和胶质细胞的分布，并分析了皮层标记物的异质性。</w:t>
      </w:r>
    </w:p>
    <w:p w14:paraId="3EA324EA">
      <w:pPr>
        <w:jc w:val="center"/>
        <w:rPr>
          <w:rFonts w:hint="default" w:ascii="方正小标宋简体" w:hAnsi="仿宋" w:eastAsia="方正小标宋简体"/>
          <w:sz w:val="36"/>
          <w:szCs w:val="36"/>
          <w:lang w:val="en-US" w:eastAsia="zh-CN"/>
        </w:rPr>
      </w:pPr>
      <w:r>
        <w:rPr>
          <w:rFonts w:hint="eastAsia" w:ascii="方正小标宋简体" w:hAnsi="仿宋" w:eastAsia="方正小标宋简体"/>
          <w:sz w:val="44"/>
          <w:szCs w:val="44"/>
        </w:rPr>
        <w:t>专利</w:t>
      </w:r>
    </w:p>
    <w:p w14:paraId="539C7A27">
      <w:pPr>
        <w:rPr>
          <w:rFonts w:hint="eastAsia" w:ascii="方正小标宋简体" w:hAnsi="仿宋" w:eastAsia="方正小标宋简体"/>
          <w:sz w:val="36"/>
          <w:szCs w:val="36"/>
        </w:rPr>
      </w:pPr>
      <w:r>
        <w:rPr>
          <w:rFonts w:hint="eastAsia" w:ascii="方正小标宋简体" w:hAnsi="仿宋" w:eastAsia="方正小标宋简体"/>
          <w:sz w:val="36"/>
          <w:szCs w:val="36"/>
        </w:rPr>
        <w:t>血管化</w:t>
      </w:r>
    </w:p>
    <w:p w14:paraId="35071E4F">
      <w:pPr>
        <w:rPr>
          <w:rFonts w:ascii="仿宋" w:hAnsi="仿宋" w:eastAsia="仿宋"/>
          <w:sz w:val="32"/>
          <w:szCs w:val="32"/>
        </w:rPr>
      </w:pPr>
      <w:r>
        <w:rPr>
          <w:rFonts w:ascii="仿宋" w:hAnsi="仿宋" w:eastAsia="仿宋"/>
          <w:sz w:val="32"/>
          <w:szCs w:val="32"/>
        </w:rPr>
        <w:t>一种高通量培养</w:t>
      </w:r>
      <w:r>
        <w:rPr>
          <w:rFonts w:ascii="仿宋" w:hAnsi="仿宋" w:eastAsia="仿宋"/>
          <w:b/>
          <w:bCs/>
          <w:sz w:val="32"/>
          <w:szCs w:val="32"/>
        </w:rPr>
        <w:t>血管化</w:t>
      </w:r>
      <w:r>
        <w:rPr>
          <w:rFonts w:ascii="仿宋" w:hAnsi="仿宋" w:eastAsia="仿宋"/>
          <w:sz w:val="32"/>
          <w:szCs w:val="32"/>
        </w:rPr>
        <w:t>类器官的方法</w:t>
      </w:r>
      <w:r>
        <w:rPr>
          <w:rFonts w:ascii="仿宋" w:hAnsi="仿宋" w:eastAsia="仿宋"/>
          <w:sz w:val="32"/>
          <w:szCs w:val="32"/>
        </w:rPr>
        <w:br w:type="textWrapping"/>
      </w:r>
      <w:r>
        <w:rPr>
          <w:rFonts w:ascii="仿宋" w:hAnsi="仿宋" w:eastAsia="仿宋"/>
          <w:sz w:val="32"/>
          <w:szCs w:val="32"/>
        </w:rPr>
        <w:t>CN119614482A</w:t>
      </w:r>
    </w:p>
    <w:p w14:paraId="6D228501">
      <w:pPr>
        <w:rPr>
          <w:rFonts w:ascii="仿宋" w:hAnsi="仿宋" w:eastAsia="仿宋"/>
          <w:sz w:val="32"/>
          <w:szCs w:val="32"/>
        </w:rPr>
      </w:pPr>
      <w:r>
        <w:rPr>
          <w:rFonts w:ascii="仿宋" w:hAnsi="仿宋" w:eastAsia="仿宋"/>
          <w:sz w:val="32"/>
          <w:szCs w:val="32"/>
        </w:rPr>
        <w:t>一种小肠类器官高效建模及</w:t>
      </w:r>
      <w:r>
        <w:rPr>
          <w:rFonts w:ascii="仿宋" w:hAnsi="仿宋" w:eastAsia="仿宋"/>
          <w:b/>
          <w:bCs/>
          <w:sz w:val="32"/>
          <w:szCs w:val="32"/>
        </w:rPr>
        <w:t>血管化</w:t>
      </w:r>
      <w:r>
        <w:rPr>
          <w:rFonts w:ascii="仿宋" w:hAnsi="仿宋" w:eastAsia="仿宋"/>
          <w:sz w:val="32"/>
          <w:szCs w:val="32"/>
        </w:rPr>
        <w:t>方法</w:t>
      </w:r>
      <w:r>
        <w:rPr>
          <w:rFonts w:ascii="仿宋" w:hAnsi="仿宋" w:eastAsia="仿宋"/>
          <w:sz w:val="32"/>
          <w:szCs w:val="32"/>
        </w:rPr>
        <w:br w:type="textWrapping"/>
      </w:r>
      <w:r>
        <w:rPr>
          <w:rFonts w:ascii="仿宋" w:hAnsi="仿宋" w:eastAsia="仿宋"/>
          <w:sz w:val="32"/>
          <w:szCs w:val="32"/>
        </w:rPr>
        <w:t>CN117535226A</w:t>
      </w:r>
    </w:p>
    <w:p w14:paraId="794C366C">
      <w:pPr>
        <w:rPr>
          <w:rFonts w:hint="eastAsia" w:ascii="方正小标宋简体" w:hAnsi="仿宋" w:eastAsia="方正小标宋简体"/>
          <w:sz w:val="36"/>
          <w:szCs w:val="36"/>
        </w:rPr>
      </w:pPr>
      <w:r>
        <w:rPr>
          <w:rFonts w:hint="eastAsia" w:ascii="方正小标宋简体" w:hAnsi="仿宋" w:eastAsia="方正小标宋简体"/>
          <w:sz w:val="36"/>
          <w:szCs w:val="36"/>
        </w:rPr>
        <w:t>类器官芯片（+微流控）</w:t>
      </w:r>
    </w:p>
    <w:p w14:paraId="7BD0BDC6">
      <w:pPr>
        <w:rPr>
          <w:rFonts w:ascii="仿宋" w:hAnsi="仿宋" w:eastAsia="仿宋"/>
          <w:sz w:val="32"/>
          <w:szCs w:val="32"/>
        </w:rPr>
      </w:pPr>
      <w:r>
        <w:rPr>
          <w:rFonts w:ascii="仿宋" w:hAnsi="仿宋" w:eastAsia="仿宋"/>
          <w:sz w:val="32"/>
          <w:szCs w:val="32"/>
        </w:rPr>
        <w:t>类器官</w:t>
      </w:r>
      <w:r>
        <w:rPr>
          <w:rFonts w:ascii="仿宋" w:hAnsi="仿宋" w:eastAsia="仿宋"/>
          <w:b/>
          <w:bCs/>
          <w:sz w:val="32"/>
          <w:szCs w:val="32"/>
        </w:rPr>
        <w:t>培养芯片</w:t>
      </w:r>
      <w:r>
        <w:rPr>
          <w:rFonts w:ascii="仿宋" w:hAnsi="仿宋" w:eastAsia="仿宋"/>
          <w:sz w:val="32"/>
          <w:szCs w:val="32"/>
        </w:rPr>
        <w:t>（DSO Nebula B）</w:t>
      </w:r>
      <w:r>
        <w:rPr>
          <w:rFonts w:ascii="仿宋" w:hAnsi="仿宋" w:eastAsia="仿宋"/>
          <w:sz w:val="32"/>
          <w:szCs w:val="32"/>
        </w:rPr>
        <w:br w:type="textWrapping"/>
      </w:r>
      <w:r>
        <w:rPr>
          <w:rFonts w:ascii="仿宋" w:hAnsi="仿宋" w:eastAsia="仿宋"/>
          <w:sz w:val="32"/>
          <w:szCs w:val="32"/>
        </w:rPr>
        <w:t>CN309337135S</w:t>
      </w:r>
    </w:p>
    <w:p w14:paraId="120D4E8B">
      <w:pPr>
        <w:rPr>
          <w:rFonts w:ascii="仿宋" w:hAnsi="仿宋" w:eastAsia="仿宋"/>
          <w:sz w:val="32"/>
          <w:szCs w:val="32"/>
        </w:rPr>
      </w:pPr>
      <w:r>
        <w:rPr>
          <w:rFonts w:ascii="仿宋" w:hAnsi="仿宋" w:eastAsia="仿宋"/>
          <w:sz w:val="32"/>
          <w:szCs w:val="32"/>
        </w:rPr>
        <w:t>一种基于开放腔室图案化阵列微流体的培养芯片</w:t>
      </w:r>
      <w:r>
        <w:rPr>
          <w:rFonts w:ascii="仿宋" w:hAnsi="仿宋" w:eastAsia="仿宋"/>
          <w:sz w:val="32"/>
          <w:szCs w:val="32"/>
        </w:rPr>
        <w:br w:type="textWrapping"/>
      </w:r>
      <w:r>
        <w:rPr>
          <w:rFonts w:ascii="仿宋" w:hAnsi="仿宋" w:eastAsia="仿宋"/>
          <w:sz w:val="32"/>
          <w:szCs w:val="32"/>
        </w:rPr>
        <w:t>CN118440822A</w:t>
      </w:r>
    </w:p>
    <w:p w14:paraId="1EF759EC">
      <w:pPr>
        <w:rPr>
          <w:rFonts w:hint="eastAsia" w:ascii="仿宋" w:hAnsi="仿宋" w:eastAsia="仿宋"/>
          <w:sz w:val="32"/>
          <w:szCs w:val="32"/>
        </w:rPr>
      </w:pPr>
      <w:r>
        <w:rPr>
          <w:rFonts w:ascii="仿宋" w:hAnsi="仿宋" w:eastAsia="仿宋"/>
          <w:sz w:val="32"/>
          <w:szCs w:val="32"/>
        </w:rPr>
        <w:t>一种类器官培养贴片及培养芯片</w:t>
      </w:r>
      <w:r>
        <w:rPr>
          <w:rFonts w:ascii="仿宋" w:hAnsi="仿宋" w:eastAsia="仿宋"/>
          <w:sz w:val="32"/>
          <w:szCs w:val="32"/>
        </w:rPr>
        <w:br w:type="textWrapping"/>
      </w:r>
      <w:r>
        <w:rPr>
          <w:rFonts w:ascii="仿宋" w:hAnsi="仿宋" w:eastAsia="仿宋"/>
          <w:sz w:val="32"/>
          <w:szCs w:val="32"/>
        </w:rPr>
        <w:t>CN120192850A</w:t>
      </w:r>
    </w:p>
    <w:p w14:paraId="4D7160B1">
      <w:pPr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一种类器官培养微流控芯片、使用方法及制备方法</w:t>
      </w:r>
    </w:p>
    <w:p w14:paraId="47E1BE40">
      <w:pPr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CN121592490A</w:t>
      </w:r>
    </w:p>
    <w:p w14:paraId="2052F810">
      <w:pPr>
        <w:rPr>
          <w:rFonts w:hint="eastAsia" w:ascii="方正小标宋简体" w:hAnsi="仿宋" w:eastAsia="方正小标宋简体"/>
          <w:sz w:val="36"/>
          <w:szCs w:val="36"/>
        </w:rPr>
      </w:pPr>
      <w:r>
        <w:rPr>
          <w:rFonts w:hint="eastAsia" w:ascii="方正小标宋简体" w:hAnsi="仿宋" w:eastAsia="方正小标宋简体"/>
          <w:sz w:val="36"/>
          <w:szCs w:val="36"/>
        </w:rPr>
        <w:t>培养装置与自动化系统</w:t>
      </w:r>
    </w:p>
    <w:p w14:paraId="2A034D50">
      <w:pPr>
        <w:rPr>
          <w:rFonts w:ascii="仿宋" w:hAnsi="仿宋" w:eastAsia="仿宋"/>
          <w:sz w:val="32"/>
          <w:szCs w:val="32"/>
        </w:rPr>
      </w:pPr>
      <w:r>
        <w:rPr>
          <w:rFonts w:ascii="仿宋" w:hAnsi="仿宋" w:eastAsia="仿宋"/>
          <w:sz w:val="32"/>
          <w:szCs w:val="32"/>
        </w:rPr>
        <w:t>一种类器官培养装置</w:t>
      </w:r>
      <w:r>
        <w:rPr>
          <w:rFonts w:ascii="仿宋" w:hAnsi="仿宋" w:eastAsia="仿宋"/>
          <w:sz w:val="32"/>
          <w:szCs w:val="32"/>
        </w:rPr>
        <w:br w:type="textWrapping"/>
      </w:r>
      <w:r>
        <w:rPr>
          <w:rFonts w:ascii="仿宋" w:hAnsi="仿宋" w:eastAsia="仿宋"/>
          <w:sz w:val="32"/>
          <w:szCs w:val="32"/>
        </w:rPr>
        <w:t>CN221940506U</w:t>
      </w:r>
    </w:p>
    <w:p w14:paraId="5BB9C52F">
      <w:pPr>
        <w:rPr>
          <w:rFonts w:ascii="仿宋" w:hAnsi="仿宋" w:eastAsia="仿宋"/>
          <w:sz w:val="32"/>
          <w:szCs w:val="32"/>
        </w:rPr>
      </w:pPr>
      <w:r>
        <w:rPr>
          <w:rFonts w:ascii="仿宋" w:hAnsi="仿宋" w:eastAsia="仿宋"/>
          <w:sz w:val="32"/>
          <w:szCs w:val="32"/>
        </w:rPr>
        <w:t>一种类器官培养与药敏检测装置</w:t>
      </w:r>
      <w:r>
        <w:rPr>
          <w:rFonts w:ascii="仿宋" w:hAnsi="仿宋" w:eastAsia="仿宋"/>
          <w:sz w:val="32"/>
          <w:szCs w:val="32"/>
        </w:rPr>
        <w:br w:type="textWrapping"/>
      </w:r>
      <w:r>
        <w:rPr>
          <w:rFonts w:ascii="仿宋" w:hAnsi="仿宋" w:eastAsia="仿宋"/>
          <w:sz w:val="32"/>
          <w:szCs w:val="32"/>
        </w:rPr>
        <w:t>CN222139136U</w:t>
      </w:r>
    </w:p>
    <w:p w14:paraId="00CE9516">
      <w:pPr>
        <w:rPr>
          <w:rFonts w:ascii="仿宋" w:hAnsi="仿宋" w:eastAsia="仿宋"/>
          <w:sz w:val="32"/>
          <w:szCs w:val="32"/>
        </w:rPr>
      </w:pPr>
      <w:r>
        <w:rPr>
          <w:rFonts w:ascii="仿宋" w:hAnsi="仿宋" w:eastAsia="仿宋"/>
          <w:sz w:val="32"/>
          <w:szCs w:val="32"/>
        </w:rPr>
        <w:t>一种类器官培养芯片成像检测装置</w:t>
      </w:r>
      <w:r>
        <w:rPr>
          <w:rFonts w:ascii="仿宋" w:hAnsi="仿宋" w:eastAsia="仿宋"/>
          <w:sz w:val="32"/>
          <w:szCs w:val="32"/>
        </w:rPr>
        <w:br w:type="textWrapping"/>
      </w:r>
      <w:r>
        <w:rPr>
          <w:rFonts w:ascii="仿宋" w:hAnsi="仿宋" w:eastAsia="仿宋"/>
          <w:sz w:val="32"/>
          <w:szCs w:val="32"/>
        </w:rPr>
        <w:t>CN222259163U</w:t>
      </w:r>
    </w:p>
    <w:p w14:paraId="103A2DE2">
      <w:pPr>
        <w:rPr>
          <w:rFonts w:hint="eastAsia" w:ascii="方正小标宋简体" w:hAnsi="仿宋" w:eastAsia="方正小标宋简体"/>
          <w:sz w:val="36"/>
          <w:szCs w:val="36"/>
        </w:rPr>
      </w:pPr>
      <w:r>
        <w:rPr>
          <w:rFonts w:hint="eastAsia" w:ascii="方正小标宋简体" w:hAnsi="仿宋" w:eastAsia="方正小标宋简体"/>
          <w:sz w:val="36"/>
          <w:szCs w:val="36"/>
        </w:rPr>
        <w:t>药物筛选与药敏检测系统</w:t>
      </w:r>
    </w:p>
    <w:p w14:paraId="22FEF61F">
      <w:pPr>
        <w:rPr>
          <w:rFonts w:ascii="仿宋" w:hAnsi="仿宋" w:eastAsia="仿宋"/>
          <w:sz w:val="32"/>
          <w:szCs w:val="32"/>
        </w:rPr>
      </w:pPr>
      <w:r>
        <w:rPr>
          <w:rFonts w:ascii="仿宋" w:hAnsi="仿宋" w:eastAsia="仿宋"/>
          <w:sz w:val="32"/>
          <w:szCs w:val="32"/>
        </w:rPr>
        <w:t>一种直肠肿瘤类器官芯片药敏检测试剂盒及其使用方法</w:t>
      </w:r>
      <w:r>
        <w:rPr>
          <w:rFonts w:ascii="仿宋" w:hAnsi="仿宋" w:eastAsia="仿宋"/>
          <w:sz w:val="32"/>
          <w:szCs w:val="32"/>
        </w:rPr>
        <w:br w:type="textWrapping"/>
      </w:r>
      <w:r>
        <w:rPr>
          <w:rFonts w:ascii="仿宋" w:hAnsi="仿宋" w:eastAsia="仿宋"/>
          <w:sz w:val="32"/>
          <w:szCs w:val="32"/>
        </w:rPr>
        <w:t>CN119410587A</w:t>
      </w:r>
    </w:p>
    <w:p w14:paraId="2A34B906">
      <w:pPr>
        <w:rPr>
          <w:rFonts w:ascii="仿宋" w:hAnsi="仿宋" w:eastAsia="仿宋"/>
          <w:sz w:val="32"/>
          <w:szCs w:val="32"/>
        </w:rPr>
      </w:pPr>
      <w:r>
        <w:rPr>
          <w:rFonts w:ascii="仿宋" w:hAnsi="仿宋" w:eastAsia="仿宋"/>
          <w:sz w:val="32"/>
          <w:szCs w:val="32"/>
        </w:rPr>
        <w:t>高通量类器官智能药敏仪</w:t>
      </w:r>
      <w:r>
        <w:rPr>
          <w:rFonts w:ascii="仿宋" w:hAnsi="仿宋" w:eastAsia="仿宋"/>
          <w:sz w:val="32"/>
          <w:szCs w:val="32"/>
        </w:rPr>
        <w:br w:type="textWrapping"/>
      </w:r>
      <w:r>
        <w:rPr>
          <w:rFonts w:ascii="仿宋" w:hAnsi="仿宋" w:eastAsia="仿宋"/>
          <w:sz w:val="32"/>
          <w:szCs w:val="32"/>
        </w:rPr>
        <w:t>CN308990999S</w:t>
      </w:r>
    </w:p>
    <w:p w14:paraId="43AAEE63">
      <w:pPr>
        <w:rPr>
          <w:rFonts w:ascii="仿宋" w:hAnsi="仿宋" w:eastAsia="仿宋"/>
          <w:sz w:val="32"/>
          <w:szCs w:val="32"/>
        </w:rPr>
      </w:pPr>
      <w:r>
        <w:rPr>
          <w:rFonts w:ascii="仿宋" w:hAnsi="仿宋" w:eastAsia="仿宋"/>
          <w:sz w:val="32"/>
          <w:szCs w:val="32"/>
        </w:rPr>
        <w:t>培养药敏仪（立式）</w:t>
      </w:r>
      <w:r>
        <w:rPr>
          <w:rFonts w:ascii="仿宋" w:hAnsi="仿宋" w:eastAsia="仿宋"/>
          <w:sz w:val="32"/>
          <w:szCs w:val="32"/>
        </w:rPr>
        <w:br w:type="textWrapping"/>
      </w:r>
      <w:r>
        <w:rPr>
          <w:rFonts w:ascii="仿宋" w:hAnsi="仿宋" w:eastAsia="仿宋"/>
          <w:sz w:val="32"/>
          <w:szCs w:val="32"/>
        </w:rPr>
        <w:t>CN309219530S</w:t>
      </w:r>
    </w:p>
    <w:p w14:paraId="0F882DF0">
      <w:pPr>
        <w:rPr>
          <w:rFonts w:ascii="仿宋" w:hAnsi="仿宋" w:eastAsia="仿宋"/>
          <w:sz w:val="32"/>
          <w:szCs w:val="32"/>
        </w:rPr>
      </w:pPr>
      <w:r>
        <w:rPr>
          <w:rFonts w:ascii="仿宋" w:hAnsi="仿宋" w:eastAsia="仿宋"/>
          <w:sz w:val="32"/>
          <w:szCs w:val="32"/>
        </w:rPr>
        <w:t>培养药敏仪（桌面）</w:t>
      </w:r>
      <w:r>
        <w:rPr>
          <w:rFonts w:ascii="仿宋" w:hAnsi="仿宋" w:eastAsia="仿宋"/>
          <w:sz w:val="32"/>
          <w:szCs w:val="32"/>
        </w:rPr>
        <w:br w:type="textWrapping"/>
      </w:r>
      <w:r>
        <w:rPr>
          <w:rFonts w:ascii="仿宋" w:hAnsi="仿宋" w:eastAsia="仿宋"/>
          <w:sz w:val="32"/>
          <w:szCs w:val="32"/>
        </w:rPr>
        <w:t>CN308977915S</w:t>
      </w:r>
    </w:p>
    <w:p w14:paraId="1229E98E">
      <w:pPr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一种微流控类器官药物筛选芯片</w:t>
      </w:r>
    </w:p>
    <w:p w14:paraId="67FE6DF2">
      <w:pPr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CN222139121U</w:t>
      </w:r>
    </w:p>
    <w:p w14:paraId="7657036F">
      <w:pPr>
        <w:rPr>
          <w:rFonts w:ascii="方正小标宋简体" w:hAnsi="仿宋" w:eastAsia="方正小标宋简体"/>
          <w:sz w:val="36"/>
          <w:szCs w:val="36"/>
        </w:rPr>
      </w:pPr>
      <w:r>
        <w:rPr>
          <w:rFonts w:ascii="方正小标宋简体" w:hAnsi="仿宋" w:eastAsia="方正小标宋简体"/>
          <w:sz w:val="36"/>
          <w:szCs w:val="36"/>
        </w:rPr>
        <w:t>生物打印</w:t>
      </w:r>
    </w:p>
    <w:p w14:paraId="009A7853">
      <w:pPr>
        <w:rPr>
          <w:rFonts w:ascii="仿宋" w:hAnsi="仿宋" w:eastAsia="仿宋"/>
          <w:sz w:val="32"/>
          <w:szCs w:val="32"/>
        </w:rPr>
      </w:pPr>
      <w:r>
        <w:rPr>
          <w:rFonts w:ascii="仿宋" w:hAnsi="仿宋" w:eastAsia="仿宋"/>
          <w:sz w:val="32"/>
          <w:szCs w:val="32"/>
        </w:rPr>
        <w:t>一种生物类器官</w:t>
      </w:r>
      <w:r>
        <w:rPr>
          <w:rFonts w:ascii="仿宋" w:hAnsi="仿宋" w:eastAsia="仿宋"/>
          <w:b/>
          <w:bCs/>
          <w:sz w:val="32"/>
          <w:szCs w:val="32"/>
        </w:rPr>
        <w:t>打印装置及打印方法</w:t>
      </w:r>
      <w:r>
        <w:rPr>
          <w:rFonts w:ascii="仿宋" w:hAnsi="仿宋" w:eastAsia="仿宋"/>
          <w:sz w:val="32"/>
          <w:szCs w:val="32"/>
        </w:rPr>
        <w:br w:type="textWrapping"/>
      </w:r>
      <w:r>
        <w:rPr>
          <w:rFonts w:ascii="仿宋" w:hAnsi="仿宋" w:eastAsia="仿宋"/>
          <w:sz w:val="32"/>
          <w:szCs w:val="32"/>
        </w:rPr>
        <w:t>CN120330053A</w:t>
      </w:r>
    </w:p>
    <w:p w14:paraId="26CB7649">
      <w:pPr>
        <w:rPr>
          <w:rFonts w:hint="eastAsia" w:ascii="仿宋" w:hAnsi="仿宋" w:eastAsia="仿宋"/>
          <w:sz w:val="32"/>
          <w:szCs w:val="32"/>
        </w:rPr>
      </w:pPr>
    </w:p>
    <w:p w14:paraId="62CE9E3D">
      <w:pPr>
        <w:jc w:val="center"/>
        <w:rPr>
          <w:rFonts w:hint="eastAsia" w:ascii="方正小标宋简体" w:hAnsi="仿宋" w:eastAsia="方正小标宋简体"/>
          <w:sz w:val="44"/>
          <w:szCs w:val="44"/>
        </w:rPr>
      </w:pPr>
      <w:r>
        <w:rPr>
          <w:rFonts w:hint="eastAsia" w:ascii="方正小标宋简体" w:hAnsi="仿宋" w:eastAsia="方正小标宋简体"/>
          <w:sz w:val="44"/>
          <w:szCs w:val="44"/>
        </w:rPr>
        <w:t>华中科技大学类器官成果转化公司</w:t>
      </w:r>
    </w:p>
    <w:p w14:paraId="61EB579F">
      <w:pPr>
        <w:rPr>
          <w:rFonts w:hint="eastAsia" w:ascii="仿宋" w:hAnsi="仿宋" w:eastAsia="仿宋"/>
          <w:sz w:val="32"/>
          <w:szCs w:val="32"/>
        </w:rPr>
      </w:pPr>
      <w:r>
        <w:fldChar w:fldCharType="begin"/>
      </w:r>
      <w:r>
        <w:instrText xml:space="preserve"> HYPERLINK "http://www.darkjades.com/" </w:instrText>
      </w:r>
      <w:r>
        <w:fldChar w:fldCharType="separate"/>
      </w:r>
      <w:r>
        <w:rPr>
          <w:rStyle w:val="17"/>
          <w:rFonts w:ascii="仿宋" w:hAnsi="仿宋" w:eastAsia="仿宋"/>
          <w:sz w:val="32"/>
          <w:szCs w:val="32"/>
        </w:rPr>
        <w:t>黑玉星岩国际科学技术（北京）有限公司</w:t>
      </w:r>
      <w:r>
        <w:rPr>
          <w:rStyle w:val="17"/>
          <w:rFonts w:ascii="仿宋" w:hAnsi="仿宋" w:eastAsia="仿宋"/>
          <w:sz w:val="32"/>
          <w:szCs w:val="32"/>
        </w:rPr>
        <w:fldChar w:fldCharType="end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  <w:embedRegular r:id="rId1" w:fontKey="{8AA06118-B8E6-4046-B1E8-C78E9C04C32B}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小标宋简体">
    <w:panose1 w:val="02000000000000000000"/>
    <w:charset w:val="86"/>
    <w:family w:val="auto"/>
    <w:pitch w:val="default"/>
    <w:sig w:usb0="00000001" w:usb1="080E0000" w:usb2="00000000" w:usb3="00000000" w:csb0="00040000" w:csb1="00000000"/>
    <w:embedRegular r:id="rId2" w:fontKey="{539E706C-5791-4568-93D3-A2B474EC96AD}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3" w:fontKey="{B9F49B4E-5E64-4DA5-9A8B-CA2B75F57DD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673B"/>
    <w:rsid w:val="0003336B"/>
    <w:rsid w:val="001653DD"/>
    <w:rsid w:val="001C7D2C"/>
    <w:rsid w:val="00581CE4"/>
    <w:rsid w:val="00713CAF"/>
    <w:rsid w:val="00740FA3"/>
    <w:rsid w:val="00791BB5"/>
    <w:rsid w:val="007C65BE"/>
    <w:rsid w:val="007E0049"/>
    <w:rsid w:val="008E108D"/>
    <w:rsid w:val="0095673B"/>
    <w:rsid w:val="00B952F3"/>
    <w:rsid w:val="00BD391F"/>
    <w:rsid w:val="00C10FDA"/>
    <w:rsid w:val="00D115C7"/>
    <w:rsid w:val="00D86570"/>
    <w:rsid w:val="00E50516"/>
    <w:rsid w:val="00ED4E39"/>
    <w:rsid w:val="00FD610C"/>
    <w:rsid w:val="042278DC"/>
    <w:rsid w:val="5B7A6F8C"/>
    <w:rsid w:val="743F4CB5"/>
    <w:rsid w:val="7FB90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unhideWhenUsed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8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7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7">
    <w:name w:val="Hyperlink"/>
    <w:basedOn w:val="16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customStyle="1" w:styleId="18">
    <w:name w:val="标题 1 字符"/>
    <w:basedOn w:val="16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9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标题 3 字符"/>
    <w:basedOn w:val="16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标题 4 字符"/>
    <w:basedOn w:val="16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2">
    <w:name w:val="标题 5 字符"/>
    <w:basedOn w:val="16"/>
    <w:link w:val="6"/>
    <w:semiHidden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3">
    <w:name w:val="标题 6 字符"/>
    <w:basedOn w:val="16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4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6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用 字符"/>
    <w:basedOn w:val="16"/>
    <w:link w:val="29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明显引用 字符"/>
    <w:basedOn w:val="16"/>
    <w:link w:val="33"/>
    <w:qFormat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页眉 字符"/>
    <w:basedOn w:val="16"/>
    <w:link w:val="12"/>
    <w:uiPriority w:val="99"/>
    <w:rPr>
      <w:sz w:val="18"/>
      <w:szCs w:val="18"/>
    </w:rPr>
  </w:style>
  <w:style w:type="character" w:customStyle="1" w:styleId="37">
    <w:name w:val="页脚 字符"/>
    <w:basedOn w:val="16"/>
    <w:link w:val="11"/>
    <w:uiPriority w:val="99"/>
    <w:rPr>
      <w:sz w:val="18"/>
      <w:szCs w:val="18"/>
    </w:rPr>
  </w:style>
  <w:style w:type="character" w:customStyle="1" w:styleId="38">
    <w:name w:val="Unresolved Mention"/>
    <w:basedOn w:val="16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740</Words>
  <Characters>1183</Characters>
  <Lines>9</Lines>
  <Paragraphs>2</Paragraphs>
  <TotalTime>77</TotalTime>
  <ScaleCrop>false</ScaleCrop>
  <LinksUpToDate>false</LinksUpToDate>
  <CharactersWithSpaces>1208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2026-04-16T12:40:00Z</dcterms:created>
  <dc:creator>Civet Ruo</dc:creator>
  <cp:lastModifiedBy>孟庆存</cp:lastModifiedBy>
  <dcterms:modified xsi:type="dcterms:W3CDTF">2026-04-16T14:38:11Z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eyJoZGlkIjoiMGNjYTdkYzAwNGU2MzIzZDJkN2U1OTM1ZjI0OTJlNjkiLCJ1c2VySWQiOiIxNTgxODU4MDMzIn0=</vt:lpwstr>
  </property>
  <property fmtid="{D5CDD505-2E9C-101B-9397-08002B2CF9AE}" pid="3" name="KSOProductBuildVer">
    <vt:lpwstr>2052-12.1.0.23542</vt:lpwstr>
  </property>
  <property fmtid="{D5CDD505-2E9C-101B-9397-08002B2CF9AE}" pid="4" name="ICV">
    <vt:lpwstr>BFA50C1639954AEBBB1B8CE6BDD706D1_12</vt:lpwstr>
  </property>
</Properties>
</file>