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85379" w14:textId="77777777" w:rsidR="00806B0C" w:rsidRDefault="00000000">
      <w:pPr>
        <w:pStyle w:val="ae"/>
        <w:spacing w:line="620" w:lineRule="exact"/>
        <w:ind w:left="561"/>
        <w:jc w:val="center"/>
        <w:rPr>
          <w:rFonts w:ascii="方正小标宋简体" w:eastAsia="方正小标宋简体" w:hint="eastAsia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t>背景</w:t>
      </w:r>
    </w:p>
    <w:p w14:paraId="302DFDA8" w14:textId="77777777" w:rsidR="00806B0C" w:rsidRDefault="00000000">
      <w:pPr>
        <w:pStyle w:val="ae"/>
        <w:numPr>
          <w:ilvl w:val="0"/>
          <w:numId w:val="1"/>
        </w:numPr>
        <w:spacing w:line="620" w:lineRule="exact"/>
        <w:rPr>
          <w:rFonts w:ascii="方正小标宋简体" w:eastAsia="方正小标宋简体" w:hint="eastAsia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t>现有研究方法无法模拟人类特有脑发育与疾病机制</w:t>
      </w:r>
    </w:p>
    <w:p w14:paraId="37EF86A0" w14:textId="24606FD8" w:rsidR="00806B0C" w:rsidRDefault="00000000">
      <w:pPr>
        <w:spacing w:line="620" w:lineRule="exact"/>
        <w:ind w:firstLineChars="200" w:firstLine="640"/>
        <w:rPr>
          <w:rFonts w:ascii="方正小标宋简体" w:eastAsia="仿宋" w:hint="eastAsia"/>
          <w:sz w:val="44"/>
          <w:szCs w:val="44"/>
          <w:highlight w:val="yellow"/>
        </w:rPr>
      </w:pPr>
      <w:r>
        <w:rPr>
          <w:rFonts w:ascii="仿宋" w:eastAsia="仿宋" w:hAnsi="仿宋" w:hint="eastAsia"/>
          <w:sz w:val="32"/>
          <w:szCs w:val="32"/>
        </w:rPr>
        <w:t>当前脑疾病研究主要依赖</w:t>
      </w:r>
      <w:r>
        <w:rPr>
          <w:rFonts w:ascii="仿宋" w:eastAsia="仿宋" w:hAnsi="仿宋" w:hint="eastAsia"/>
          <w:b/>
          <w:bCs/>
          <w:sz w:val="32"/>
          <w:szCs w:val="32"/>
        </w:rPr>
        <w:t>动物模型</w:t>
      </w:r>
      <w:r>
        <w:rPr>
          <w:rFonts w:ascii="仿宋" w:eastAsia="仿宋" w:hAnsi="仿宋" w:hint="eastAsia"/>
          <w:sz w:val="32"/>
          <w:szCs w:val="32"/>
        </w:rPr>
        <w:t>及</w:t>
      </w:r>
      <w:r>
        <w:rPr>
          <w:rFonts w:ascii="仿宋" w:eastAsia="仿宋" w:hAnsi="仿宋" w:hint="eastAsia"/>
          <w:b/>
          <w:bCs/>
          <w:sz w:val="32"/>
          <w:szCs w:val="32"/>
        </w:rPr>
        <w:t>临床数据分析</w:t>
      </w:r>
      <w:r>
        <w:rPr>
          <w:rFonts w:ascii="仿宋" w:eastAsia="仿宋" w:hAnsi="仿宋" w:hint="eastAsia"/>
          <w:sz w:val="32"/>
          <w:szCs w:val="32"/>
        </w:rPr>
        <w:t>等手段。动物模型受物种差异限制，难以模拟人类特有的脑发育；临床研究多</w:t>
      </w:r>
      <w:proofErr w:type="gramStart"/>
      <w:r>
        <w:rPr>
          <w:rFonts w:ascii="仿宋" w:eastAsia="仿宋" w:hAnsi="仿宋" w:hint="eastAsia"/>
          <w:sz w:val="32"/>
          <w:szCs w:val="32"/>
        </w:rPr>
        <w:t>基于终</w:t>
      </w:r>
      <w:proofErr w:type="gramEnd"/>
      <w:r>
        <w:rPr>
          <w:rFonts w:ascii="仿宋" w:eastAsia="仿宋" w:hAnsi="仿宋" w:hint="eastAsia"/>
          <w:sz w:val="32"/>
          <w:szCs w:val="32"/>
        </w:rPr>
        <w:t>末状态，缺乏对疾病动态发生过程的连续刻画。由于人类在皮层结构、神经发生时序及调控机制等方面具有显著特异性，现有方法难以完整刻画脑疾病的发生机制，限制了对疾病本质的深入解析。</w:t>
      </w:r>
      <w:r>
        <w:rPr>
          <w:rFonts w:ascii="仿宋" w:eastAsia="仿宋" w:hAnsi="仿宋" w:hint="eastAsia"/>
          <w:sz w:val="32"/>
          <w:szCs w:val="32"/>
          <w:highlight w:val="yellow"/>
        </w:rPr>
        <w:t>（这段主要说动物模型和临床研究，去掉二维）</w:t>
      </w:r>
    </w:p>
    <w:p w14:paraId="719B88C8" w14:textId="77777777" w:rsidR="00806B0C" w:rsidRDefault="00000000">
      <w:pPr>
        <w:pStyle w:val="ae"/>
        <w:numPr>
          <w:ilvl w:val="0"/>
          <w:numId w:val="1"/>
        </w:numPr>
        <w:spacing w:line="620" w:lineRule="exact"/>
        <w:rPr>
          <w:rFonts w:ascii="方正小标宋简体" w:eastAsia="方正小标宋简体" w:hint="eastAsia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t>二维脑细胞培养无法重现复杂病理结构与空间微环境</w:t>
      </w:r>
    </w:p>
    <w:p w14:paraId="19683A33" w14:textId="77777777" w:rsidR="00806B0C" w:rsidRDefault="00000000">
      <w:pPr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脑疾病的发生与发展高度依赖</w:t>
      </w:r>
      <w:r>
        <w:rPr>
          <w:rFonts w:ascii="仿宋" w:eastAsia="仿宋" w:hAnsi="仿宋" w:hint="eastAsia"/>
          <w:b/>
          <w:bCs/>
          <w:sz w:val="32"/>
          <w:szCs w:val="32"/>
        </w:rPr>
        <w:t>细胞空间分布</w:t>
      </w:r>
      <w:r>
        <w:rPr>
          <w:rFonts w:ascii="仿宋" w:eastAsia="仿宋" w:hAnsi="仿宋" w:hint="eastAsia"/>
          <w:sz w:val="32"/>
          <w:szCs w:val="32"/>
        </w:rPr>
        <w:t>、</w:t>
      </w:r>
      <w:r>
        <w:rPr>
          <w:rFonts w:ascii="仿宋" w:eastAsia="仿宋" w:hAnsi="仿宋" w:hint="eastAsia"/>
          <w:b/>
          <w:bCs/>
          <w:sz w:val="32"/>
          <w:szCs w:val="32"/>
        </w:rPr>
        <w:t>信号分子梯度</w:t>
      </w:r>
      <w:r>
        <w:rPr>
          <w:rFonts w:ascii="仿宋" w:eastAsia="仿宋" w:hAnsi="仿宋" w:hint="eastAsia"/>
          <w:sz w:val="32"/>
          <w:szCs w:val="32"/>
        </w:rPr>
        <w:t>及</w:t>
      </w:r>
      <w:r>
        <w:rPr>
          <w:rFonts w:ascii="仿宋" w:eastAsia="仿宋" w:hAnsi="仿宋" w:hint="eastAsia"/>
          <w:b/>
          <w:bCs/>
          <w:sz w:val="32"/>
          <w:szCs w:val="32"/>
        </w:rPr>
        <w:t>神经网络结构</w:t>
      </w:r>
      <w:r>
        <w:rPr>
          <w:rFonts w:ascii="仿宋" w:eastAsia="仿宋" w:hAnsi="仿宋" w:hint="eastAsia"/>
          <w:sz w:val="32"/>
          <w:szCs w:val="32"/>
        </w:rPr>
        <w:t>等多个因素的协同调控。然而，这些关键特征在</w:t>
      </w:r>
      <w:r>
        <w:rPr>
          <w:rFonts w:ascii="仿宋" w:eastAsia="仿宋" w:hAnsi="仿宋" w:hint="eastAsia"/>
          <w:b/>
          <w:bCs/>
          <w:sz w:val="32"/>
          <w:szCs w:val="32"/>
        </w:rPr>
        <w:t>二</w:t>
      </w:r>
      <w:proofErr w:type="gramStart"/>
      <w:r>
        <w:rPr>
          <w:rFonts w:ascii="仿宋" w:eastAsia="仿宋" w:hAnsi="仿宋" w:hint="eastAsia"/>
          <w:b/>
          <w:bCs/>
          <w:sz w:val="32"/>
          <w:szCs w:val="32"/>
        </w:rPr>
        <w:t>维培养</w:t>
      </w:r>
      <w:proofErr w:type="gramEnd"/>
      <w:r>
        <w:rPr>
          <w:rFonts w:ascii="仿宋" w:eastAsia="仿宋" w:hAnsi="仿宋" w:hint="eastAsia"/>
          <w:b/>
          <w:bCs/>
          <w:sz w:val="32"/>
          <w:szCs w:val="32"/>
        </w:rPr>
        <w:t>体系</w:t>
      </w:r>
      <w:r>
        <w:rPr>
          <w:rFonts w:ascii="仿宋" w:eastAsia="仿宋" w:hAnsi="仿宋" w:hint="eastAsia"/>
          <w:sz w:val="32"/>
          <w:szCs w:val="32"/>
        </w:rPr>
        <w:t>中</w:t>
      </w:r>
      <w:r>
        <w:rPr>
          <w:rFonts w:ascii="仿宋" w:eastAsia="仿宋" w:hAnsi="仿宋" w:hint="eastAsia"/>
          <w:b/>
          <w:bCs/>
          <w:sz w:val="32"/>
          <w:szCs w:val="32"/>
        </w:rPr>
        <w:t>难以有效重现</w:t>
      </w:r>
      <w:r>
        <w:rPr>
          <w:rFonts w:ascii="仿宋" w:eastAsia="仿宋" w:hAnsi="仿宋" w:hint="eastAsia"/>
          <w:sz w:val="32"/>
          <w:szCs w:val="32"/>
        </w:rPr>
        <w:t>。二维脑细胞培养缺乏三维组织结构与细胞—细胞互作，难以重现脑组织中的</w:t>
      </w:r>
      <w:r>
        <w:rPr>
          <w:rFonts w:ascii="仿宋" w:eastAsia="仿宋" w:hAnsi="仿宋" w:hint="eastAsia"/>
          <w:b/>
          <w:bCs/>
          <w:sz w:val="32"/>
          <w:szCs w:val="32"/>
        </w:rPr>
        <w:t>空间位置关系</w:t>
      </w:r>
      <w:r>
        <w:rPr>
          <w:rFonts w:ascii="仿宋" w:eastAsia="仿宋" w:hAnsi="仿宋" w:hint="eastAsia"/>
          <w:sz w:val="32"/>
          <w:szCs w:val="32"/>
        </w:rPr>
        <w:t>与</w:t>
      </w:r>
      <w:r>
        <w:rPr>
          <w:rFonts w:ascii="仿宋" w:eastAsia="仿宋" w:hAnsi="仿宋" w:hint="eastAsia"/>
          <w:b/>
          <w:bCs/>
          <w:sz w:val="32"/>
          <w:szCs w:val="32"/>
        </w:rPr>
        <w:t>微环境特征</w:t>
      </w:r>
      <w:r>
        <w:rPr>
          <w:rFonts w:ascii="仿宋" w:eastAsia="仿宋" w:hAnsi="仿宋" w:hint="eastAsia"/>
          <w:sz w:val="32"/>
          <w:szCs w:val="32"/>
        </w:rPr>
        <w:t>。细胞命运及神经环路形成均受</w:t>
      </w:r>
      <w:r>
        <w:rPr>
          <w:rFonts w:ascii="仿宋" w:eastAsia="仿宋" w:hAnsi="仿宋" w:hint="eastAsia"/>
          <w:b/>
          <w:bCs/>
          <w:sz w:val="32"/>
          <w:szCs w:val="32"/>
        </w:rPr>
        <w:t>神经网络结构</w:t>
      </w:r>
      <w:r>
        <w:rPr>
          <w:rFonts w:ascii="仿宋" w:eastAsia="仿宋" w:hAnsi="仿宋" w:hint="eastAsia"/>
          <w:sz w:val="32"/>
          <w:szCs w:val="32"/>
        </w:rPr>
        <w:t>精细调控，多种疾病表型亦依赖</w:t>
      </w:r>
      <w:r>
        <w:rPr>
          <w:rFonts w:ascii="仿宋" w:eastAsia="仿宋" w:hAnsi="仿宋" w:hint="eastAsia"/>
          <w:b/>
          <w:bCs/>
          <w:sz w:val="32"/>
          <w:szCs w:val="32"/>
        </w:rPr>
        <w:t>三维结构背景</w:t>
      </w:r>
      <w:r>
        <w:rPr>
          <w:rFonts w:ascii="仿宋" w:eastAsia="仿宋" w:hAnsi="仿宋" w:hint="eastAsia"/>
          <w:sz w:val="32"/>
          <w:szCs w:val="32"/>
        </w:rPr>
        <w:t>才能真实呈现。因此缺乏空间维度的模型难以准确反映复杂病理过程。</w:t>
      </w:r>
    </w:p>
    <w:p w14:paraId="25BD70C8" w14:textId="77777777" w:rsidR="00806B0C" w:rsidRDefault="00000000">
      <w:pPr>
        <w:pStyle w:val="ae"/>
        <w:spacing w:line="620" w:lineRule="exact"/>
        <w:ind w:left="561"/>
        <w:jc w:val="center"/>
        <w:rPr>
          <w:rFonts w:ascii="方正小标宋简体" w:eastAsia="方正小标宋简体" w:hint="eastAsia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t>社会价值</w:t>
      </w:r>
    </w:p>
    <w:p w14:paraId="1ACE44DC" w14:textId="77777777" w:rsidR="00806B0C" w:rsidRDefault="00000000">
      <w:pPr>
        <w:pStyle w:val="ae"/>
        <w:numPr>
          <w:ilvl w:val="0"/>
          <w:numId w:val="2"/>
        </w:numPr>
        <w:spacing w:line="620" w:lineRule="exact"/>
        <w:rPr>
          <w:rFonts w:ascii="方正小标宋简体" w:eastAsia="方正小标宋简体" w:hint="eastAsia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t>改善公共健康</w:t>
      </w:r>
    </w:p>
    <w:p w14:paraId="2B26A59B" w14:textId="77777777" w:rsidR="00806B0C" w:rsidRDefault="00000000">
      <w:pPr>
        <w:spacing w:line="62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proofErr w:type="gramStart"/>
      <w:r>
        <w:rPr>
          <w:rFonts w:ascii="仿宋" w:eastAsia="仿宋" w:hAnsi="仿宋" w:hint="eastAsia"/>
          <w:sz w:val="32"/>
          <w:szCs w:val="32"/>
        </w:rPr>
        <w:t>脑类器官</w:t>
      </w:r>
      <w:proofErr w:type="gramEnd"/>
      <w:r>
        <w:rPr>
          <w:rFonts w:ascii="仿宋" w:eastAsia="仿宋" w:hAnsi="仿宋" w:hint="eastAsia"/>
          <w:sz w:val="32"/>
          <w:szCs w:val="32"/>
        </w:rPr>
        <w:t>可在体外重建人脑发育及疾病过程，为阿尔茨</w:t>
      </w:r>
      <w:r>
        <w:rPr>
          <w:rFonts w:ascii="仿宋" w:eastAsia="仿宋" w:hAnsi="仿宋" w:hint="eastAsia"/>
          <w:sz w:val="32"/>
          <w:szCs w:val="32"/>
        </w:rPr>
        <w:lastRenderedPageBreak/>
        <w:t>海默病等神经系统疾病提供更接近人体真实状态的研究模型，有助于揭示发病机制并加速治疗策略开发。同时，其能够模拟复杂病理过程，使研究者在早期阶段即可开展候选干预策略的筛选与评估，从而降低研发成本并提升转化效率。</w:t>
      </w:r>
    </w:p>
    <w:p w14:paraId="5A9453C5" w14:textId="77777777" w:rsidR="00806B0C" w:rsidRDefault="00000000">
      <w:pPr>
        <w:pStyle w:val="ae"/>
        <w:numPr>
          <w:ilvl w:val="0"/>
          <w:numId w:val="2"/>
        </w:numPr>
        <w:spacing w:line="620" w:lineRule="exact"/>
        <w:rPr>
          <w:rFonts w:ascii="方正小标宋简体" w:eastAsia="方正小标宋简体" w:hint="eastAsia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t>助力未来科技发展</w:t>
      </w:r>
    </w:p>
    <w:p w14:paraId="3747AAE0" w14:textId="77777777" w:rsidR="00806B0C" w:rsidRDefault="00000000">
      <w:pPr>
        <w:spacing w:line="62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proofErr w:type="gramStart"/>
      <w:r>
        <w:rPr>
          <w:rFonts w:ascii="仿宋" w:eastAsia="仿宋" w:hAnsi="仿宋" w:hint="eastAsia"/>
          <w:sz w:val="32"/>
          <w:szCs w:val="32"/>
        </w:rPr>
        <w:t>脑类器官</w:t>
      </w:r>
      <w:proofErr w:type="gramEnd"/>
      <w:r>
        <w:rPr>
          <w:rFonts w:ascii="仿宋" w:eastAsia="仿宋" w:hAnsi="仿宋" w:hint="eastAsia"/>
          <w:sz w:val="32"/>
          <w:szCs w:val="32"/>
        </w:rPr>
        <w:t>为</w:t>
      </w:r>
      <w:r>
        <w:rPr>
          <w:rFonts w:ascii="仿宋" w:eastAsia="仿宋" w:hAnsi="仿宋" w:hint="eastAsia"/>
          <w:b/>
          <w:bCs/>
          <w:sz w:val="32"/>
          <w:szCs w:val="32"/>
        </w:rPr>
        <w:t>解析人脑神经网络结构与信息处理机制</w:t>
      </w:r>
      <w:r>
        <w:rPr>
          <w:rFonts w:ascii="仿宋" w:eastAsia="仿宋" w:hAnsi="仿宋" w:hint="eastAsia"/>
          <w:sz w:val="32"/>
          <w:szCs w:val="32"/>
        </w:rPr>
        <w:t>提供了实验平台，其在细胞类型组成、神经连接模式及电活动特征等方面的数据，可为人工智能中的神经网络建模提供生物学依据。同时，</w:t>
      </w:r>
      <w:proofErr w:type="gramStart"/>
      <w:r>
        <w:rPr>
          <w:rFonts w:ascii="仿宋" w:eastAsia="仿宋" w:hAnsi="仿宋" w:hint="eastAsia"/>
          <w:sz w:val="32"/>
          <w:szCs w:val="32"/>
        </w:rPr>
        <w:t>脑类器官</w:t>
      </w:r>
      <w:proofErr w:type="gramEnd"/>
      <w:r>
        <w:rPr>
          <w:rFonts w:ascii="仿宋" w:eastAsia="仿宋" w:hAnsi="仿宋" w:hint="eastAsia"/>
          <w:sz w:val="32"/>
          <w:szCs w:val="32"/>
        </w:rPr>
        <w:t>可用于研究神经信号产生与传递规律，为</w:t>
      </w:r>
      <w:proofErr w:type="gramStart"/>
      <w:r>
        <w:rPr>
          <w:rFonts w:ascii="仿宋" w:eastAsia="仿宋" w:hAnsi="仿宋" w:hint="eastAsia"/>
          <w:sz w:val="32"/>
          <w:szCs w:val="32"/>
        </w:rPr>
        <w:t>脑机接口</w:t>
      </w:r>
      <w:proofErr w:type="gramEnd"/>
      <w:r>
        <w:rPr>
          <w:rFonts w:ascii="仿宋" w:eastAsia="仿宋" w:hAnsi="仿宋" w:hint="eastAsia"/>
          <w:sz w:val="32"/>
          <w:szCs w:val="32"/>
        </w:rPr>
        <w:t>技术中信号解码、神经调控及人机交互机制提供实验支撑，从而在基础科学层面推动类</w:t>
      </w:r>
      <w:proofErr w:type="gramStart"/>
      <w:r>
        <w:rPr>
          <w:rFonts w:ascii="仿宋" w:eastAsia="仿宋" w:hAnsi="仿宋" w:hint="eastAsia"/>
          <w:sz w:val="32"/>
          <w:szCs w:val="32"/>
        </w:rPr>
        <w:t>脑计算</w:t>
      </w:r>
      <w:proofErr w:type="gramEnd"/>
      <w:r>
        <w:rPr>
          <w:rFonts w:ascii="仿宋" w:eastAsia="仿宋" w:hAnsi="仿宋" w:hint="eastAsia"/>
          <w:sz w:val="32"/>
          <w:szCs w:val="32"/>
        </w:rPr>
        <w:t>与神经工程的发展。</w:t>
      </w:r>
    </w:p>
    <w:p w14:paraId="16396C37" w14:textId="77777777" w:rsidR="00806B0C" w:rsidRDefault="00000000">
      <w:pPr>
        <w:pStyle w:val="ae"/>
        <w:numPr>
          <w:ilvl w:val="0"/>
          <w:numId w:val="2"/>
        </w:numPr>
        <w:spacing w:line="620" w:lineRule="exact"/>
        <w:rPr>
          <w:rFonts w:ascii="方正小标宋简体" w:eastAsia="方正小标宋简体" w:hint="eastAsia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t>带动就业</w:t>
      </w:r>
    </w:p>
    <w:p w14:paraId="6C85D436" w14:textId="77777777" w:rsidR="00806B0C" w:rsidRDefault="00000000">
      <w:pPr>
        <w:spacing w:line="62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直接或间接创造10＋就业岗位，带动生物医药等上下游产业发展，促进海南省医药与人才发展。</w:t>
      </w:r>
    </w:p>
    <w:sectPr w:rsidR="00806B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EC17D" w14:textId="77777777" w:rsidR="009F2DC7" w:rsidRDefault="009F2DC7" w:rsidP="00910E90">
      <w:pPr>
        <w:rPr>
          <w:rFonts w:hint="eastAsia"/>
        </w:rPr>
      </w:pPr>
      <w:r>
        <w:separator/>
      </w:r>
    </w:p>
  </w:endnote>
  <w:endnote w:type="continuationSeparator" w:id="0">
    <w:p w14:paraId="4B821B24" w14:textId="77777777" w:rsidR="009F2DC7" w:rsidRDefault="009F2DC7" w:rsidP="00910E9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B5F96524-E9E0-46A4-9536-C82722188525}"/>
    <w:embedBold r:id="rId2" w:subsetted="1" w:fontKey="{BF64C1D8-A7FE-461B-8533-E42EF6B43A6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011AE" w14:textId="77777777" w:rsidR="009F2DC7" w:rsidRDefault="009F2DC7" w:rsidP="00910E90">
      <w:pPr>
        <w:rPr>
          <w:rFonts w:hint="eastAsia"/>
        </w:rPr>
      </w:pPr>
      <w:r>
        <w:separator/>
      </w:r>
    </w:p>
  </w:footnote>
  <w:footnote w:type="continuationSeparator" w:id="0">
    <w:p w14:paraId="0A8B6629" w14:textId="77777777" w:rsidR="009F2DC7" w:rsidRDefault="009F2DC7" w:rsidP="00910E9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96F3D"/>
    <w:multiLevelType w:val="multilevel"/>
    <w:tmpl w:val="1AF96F3D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6364640"/>
    <w:multiLevelType w:val="multilevel"/>
    <w:tmpl w:val="76364640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965577570">
    <w:abstractNumId w:val="1"/>
  </w:num>
  <w:num w:numId="2" w16cid:durableId="15891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89A"/>
    <w:rsid w:val="00053432"/>
    <w:rsid w:val="0009262B"/>
    <w:rsid w:val="000E0224"/>
    <w:rsid w:val="0011067A"/>
    <w:rsid w:val="0015111E"/>
    <w:rsid w:val="001938F6"/>
    <w:rsid w:val="001B30B8"/>
    <w:rsid w:val="00234D02"/>
    <w:rsid w:val="002A59E0"/>
    <w:rsid w:val="002C771D"/>
    <w:rsid w:val="0031752D"/>
    <w:rsid w:val="0037140E"/>
    <w:rsid w:val="00386013"/>
    <w:rsid w:val="005046F0"/>
    <w:rsid w:val="00574243"/>
    <w:rsid w:val="005A022B"/>
    <w:rsid w:val="005E3977"/>
    <w:rsid w:val="00690533"/>
    <w:rsid w:val="00697704"/>
    <w:rsid w:val="006C089A"/>
    <w:rsid w:val="00714E30"/>
    <w:rsid w:val="007C65BE"/>
    <w:rsid w:val="007E0049"/>
    <w:rsid w:val="00806B0C"/>
    <w:rsid w:val="0081125F"/>
    <w:rsid w:val="00897F6B"/>
    <w:rsid w:val="008E0D5A"/>
    <w:rsid w:val="008E269A"/>
    <w:rsid w:val="008E5480"/>
    <w:rsid w:val="00910E90"/>
    <w:rsid w:val="009443F8"/>
    <w:rsid w:val="00955FC5"/>
    <w:rsid w:val="00967C28"/>
    <w:rsid w:val="009D76DE"/>
    <w:rsid w:val="009E1488"/>
    <w:rsid w:val="009F2DC7"/>
    <w:rsid w:val="00A01B0D"/>
    <w:rsid w:val="00A049EE"/>
    <w:rsid w:val="00A04B9F"/>
    <w:rsid w:val="00A1169B"/>
    <w:rsid w:val="00A97E4C"/>
    <w:rsid w:val="00AC1BC2"/>
    <w:rsid w:val="00AC35E7"/>
    <w:rsid w:val="00AD5B6F"/>
    <w:rsid w:val="00AE1DCB"/>
    <w:rsid w:val="00B406F6"/>
    <w:rsid w:val="00B50350"/>
    <w:rsid w:val="00B91795"/>
    <w:rsid w:val="00C16DC2"/>
    <w:rsid w:val="00CA1147"/>
    <w:rsid w:val="00CA494D"/>
    <w:rsid w:val="00CF0FC9"/>
    <w:rsid w:val="00D1255F"/>
    <w:rsid w:val="00DC6B89"/>
    <w:rsid w:val="00E107CB"/>
    <w:rsid w:val="00E50516"/>
    <w:rsid w:val="00E957BD"/>
    <w:rsid w:val="00ED386E"/>
    <w:rsid w:val="00F352A3"/>
    <w:rsid w:val="00FE6E1D"/>
    <w:rsid w:val="69780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CE17C"/>
  <w15:docId w15:val="{BEF12898-A3D6-4759-B5B4-948EC4E59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aa">
    <w:name w:val="Title"/>
    <w:basedOn w:val="a"/>
    <w:next w:val="a"/>
    <w:link w:val="ab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customStyle="1" w:styleId="13">
    <w:name w:val="修订1"/>
    <w:hidden/>
    <w:uiPriority w:val="99"/>
    <w:semiHidden/>
    <w:rPr>
      <w:kern w:val="2"/>
      <w:sz w:val="21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74152-DFD9-47A9-A9DD-E57D325CD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Civet Ruo</dc:creator>
  <cp:lastModifiedBy>Civet Ruo</cp:lastModifiedBy>
  <cp:revision>44</cp:revision>
  <dcterms:created xsi:type="dcterms:W3CDTF">2026-04-17T08:48:00Z</dcterms:created>
  <dcterms:modified xsi:type="dcterms:W3CDTF">2026-04-18T15:04:00Z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eyJoZGlkIjoiOTc3M2Y5NzIzMDFlZjAyY2Q4Njk5ODkyYjFjNzBiNTQiLCJ1c2VySWQiOiI1ODQ2NTU1MDcifQ==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F1F37974CF0F4985AE54C22F2B9C6301_13</vt:lpwstr>
  </property>
</Properties>
</file>