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期末项目总结文档草稿</w:t>
      </w:r>
    </w:p>
    <w:p>
      <w:r>
        <w:t>项目主题：AI 驱动的地震数据报告软件</w:t>
      </w:r>
    </w:p>
    <w:p>
      <w:r>
        <w:t>说明：本稿包含写作大纲与附录内容，可继续由你手写扩写。</w:t>
      </w:r>
    </w:p>
    <w:p>
      <w:pPr>
        <w:pStyle w:val="Heading1"/>
      </w:pPr>
      <w:r>
        <w:t>第一部分：项目文字说明大纲 (Writing Component Outline)</w:t>
      </w:r>
    </w:p>
    <w:p>
      <w:r>
        <w:t>注意：以下为详细写作要点与逻辑框架，非可直接提交的成段文本。</w:t>
      </w:r>
    </w:p>
    <w:p>
      <w:pPr>
        <w:pStyle w:val="Heading2"/>
      </w:pPr>
      <w:r>
        <w:t>段落 1：软件功能与价值</w:t>
      </w:r>
    </w:p>
    <w:p>
      <w:r>
        <w:t>- 项目定位：一个“AI 驱动的地震情报报告软件”，将 API 原始数据自动转为可读报告。</w:t>
      </w:r>
    </w:p>
    <w:p>
      <w:r>
        <w:t>- 核心功能：自动查询地震数据、提供 Web 交互与 API 输出、调用本地大模型生成结构化报告。</w:t>
      </w:r>
    </w:p>
    <w:p>
      <w:r>
        <w:t>- 目标用户：课程评审者、希望快速理解地震态势的普通用户。</w:t>
      </w:r>
    </w:p>
    <w:p>
      <w:r>
        <w:t>- 解决问题：原始 JSON 难读、人工统计低效、缺少端到端自动化流程。</w:t>
      </w:r>
    </w:p>
    <w:p>
      <w:r>
        <w:t>- 价值：提高信息处理效率，支持复现与扩展。</w:t>
      </w:r>
    </w:p>
    <w:p>
      <w:pPr>
        <w:pStyle w:val="Heading2"/>
      </w:pPr>
      <w:r>
        <w:t>段落 2：三模块协同流程</w:t>
      </w:r>
    </w:p>
    <w:p>
      <w:r>
        <w:t>- 模块 A（API 查询）：my_good_query.py 调用 USGS 接口，按时间/震级/数量参数获取数据。</w:t>
      </w:r>
    </w:p>
    <w:p>
      <w:r>
        <w:t>- 模块 B（Web 服务）：app/main.py 提供 /api/v1/earthquakes，统一返回 meta + summary + events。</w:t>
      </w:r>
    </w:p>
    <w:p>
      <w:r>
        <w:t>- 模块 C（AI 报告）：lab_ai_reporter.py 调用本地 API，构建 digest，送入 Ollama 生成 Markdown 报告。</w:t>
      </w:r>
    </w:p>
    <w:p>
      <w:r>
        <w:t>- 流程主线：API 获取 -&gt; 服务整理/展示 -&gt; AI 摘要与落盘。</w:t>
      </w:r>
    </w:p>
    <w:p>
      <w:r>
        <w:t>- 强调点：模块解耦，接口标准化，便于替换数据源或模型。</w:t>
      </w:r>
    </w:p>
    <w:p>
      <w:pPr>
        <w:pStyle w:val="Heading2"/>
      </w:pPr>
      <w:r>
        <w:t>段落 3：挑战与设计思路</w:t>
      </w:r>
    </w:p>
    <w:p>
      <w:r>
        <w:t>- 挑战 1：USGS 限流（429 Too Many Requests）。</w:t>
      </w:r>
    </w:p>
    <w:p>
      <w:r>
        <w:t>- 处理：降低默认 limit、减少高频刷新、增加缓存与重试退避机制。</w:t>
      </w:r>
    </w:p>
    <w:p>
      <w:r>
        <w:t>- 挑战 2：平台部署差异（DigitalOcean vs Posit Connect Cloud）。</w:t>
      </w:r>
    </w:p>
    <w:p>
      <w:r>
        <w:t>- 处理：明确不同入口与发布方式，避免文件命名冲突。</w:t>
      </w:r>
    </w:p>
    <w:p>
      <w:r>
        <w:t>- 挑战 3：动态页面过重导致加载不稳定。</w:t>
      </w:r>
    </w:p>
    <w:p>
      <w:r>
        <w:t>- 处理：回退简化 UI，优先保证稳定性与可用性。</w:t>
      </w:r>
    </w:p>
    <w:p>
      <w:r>
        <w:t>- 反思：工程落地要同时考虑代码正确性、平台约束、性能和用户体验。</w:t>
      </w:r>
    </w:p>
    <w:p>
      <w:pPr>
        <w:pStyle w:val="Heading1"/>
      </w:pPr>
      <w:r>
        <w:t>第二部分：附录 (Appendix)</w:t>
      </w:r>
    </w:p>
    <w:p>
      <w:pPr>
        <w:pStyle w:val="Heading2"/>
      </w:pPr>
      <w:r>
        <w:t>1) 数据描述表 (Data Description)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Brief description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数据来源标识（如 usgs）</w:t>
            </w:r>
          </w:p>
        </w:tc>
      </w:tr>
      <w:tr>
        <w:tc>
          <w:tcPr>
            <w:tcW w:type="dxa" w:w="2880"/>
          </w:tcPr>
          <w:p>
            <w:r>
              <w:t>meta.requested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请求参数集合</w:t>
            </w:r>
          </w:p>
        </w:tc>
      </w:tr>
      <w:tr>
        <w:tc>
          <w:tcPr>
            <w:tcW w:type="dxa" w:w="2880"/>
          </w:tcPr>
          <w:p>
            <w:r>
              <w:t>summary.count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返回事件总数</w:t>
            </w:r>
          </w:p>
        </w:tc>
      </w:tr>
      <w:tr>
        <w:tc>
          <w:tcPr>
            <w:tcW w:type="dxa" w:w="2880"/>
          </w:tcPr>
          <w:p>
            <w:r>
              <w:t>summary.max_magnitude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最大震级</w:t>
            </w:r>
          </w:p>
        </w:tc>
      </w:tr>
      <w:tr>
        <w:tc>
          <w:tcPr>
            <w:tcW w:type="dxa" w:w="2880"/>
          </w:tcPr>
          <w:p>
            <w:r>
              <w:t>summary.min_magnitude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最小震级</w:t>
            </w:r>
          </w:p>
        </w:tc>
      </w:tr>
      <w:tr>
        <w:tc>
          <w:tcPr>
            <w:tcW w:type="dxa" w:w="2880"/>
          </w:tcPr>
          <w:p>
            <w:r>
              <w:t>summary.avg_magnitude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平均震级</w:t>
            </w:r>
          </w:p>
        </w:tc>
      </w:tr>
      <w:tr>
        <w:tc>
          <w:tcPr>
            <w:tcW w:type="dxa" w:w="2880"/>
          </w:tcPr>
          <w:p>
            <w:r>
              <w:t>events[].id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事件 ID</w:t>
            </w:r>
          </w:p>
        </w:tc>
      </w:tr>
      <w:tr>
        <w:tc>
          <w:tcPr>
            <w:tcW w:type="dxa" w:w="2880"/>
          </w:tcPr>
          <w:p>
            <w:r>
              <w:t>events[].magnitude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震级</w:t>
            </w:r>
          </w:p>
        </w:tc>
      </w:tr>
      <w:tr>
        <w:tc>
          <w:tcPr>
            <w:tcW w:type="dxa" w:w="2880"/>
          </w:tcPr>
          <w:p>
            <w:r>
              <w:t>events[].place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地点描述</w:t>
            </w:r>
          </w:p>
        </w:tc>
      </w:tr>
      <w:tr>
        <w:tc>
          <w:tcPr>
            <w:tcW w:type="dxa" w:w="2880"/>
          </w:tcPr>
          <w:p>
            <w:r>
              <w:t>events[].time</w:t>
            </w:r>
          </w:p>
        </w:tc>
        <w:tc>
          <w:tcPr>
            <w:tcW w:type="dxa" w:w="2880"/>
          </w:tcPr>
          <w:p>
            <w:r>
              <w:t>string(ISO 8601)</w:t>
            </w:r>
          </w:p>
        </w:tc>
        <w:tc>
          <w:tcPr>
            <w:tcW w:type="dxa" w:w="2880"/>
          </w:tcPr>
          <w:p>
            <w:r>
              <w:t>发生时间（UTC）</w:t>
            </w:r>
          </w:p>
        </w:tc>
      </w:tr>
      <w:tr>
        <w:tc>
          <w:tcPr>
            <w:tcW w:type="dxa" w:w="2880"/>
          </w:tcPr>
          <w:p>
            <w:r>
              <w:t>events[].latitude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纬度</w:t>
            </w:r>
          </w:p>
        </w:tc>
      </w:tr>
      <w:tr>
        <w:tc>
          <w:tcPr>
            <w:tcW w:type="dxa" w:w="2880"/>
          </w:tcPr>
          <w:p>
            <w:r>
              <w:t>events[].longitude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经度</w:t>
            </w:r>
          </w:p>
        </w:tc>
      </w:tr>
      <w:tr>
        <w:tc>
          <w:tcPr>
            <w:tcW w:type="dxa" w:w="2880"/>
          </w:tcPr>
          <w:p>
            <w:r>
              <w:t>events[].depth_km</w:t>
            </w:r>
          </w:p>
        </w:tc>
        <w:tc>
          <w:tcPr>
            <w:tcW w:type="dxa" w:w="2880"/>
          </w:tcPr>
          <w:p>
            <w:r>
              <w:t>float/null</w:t>
            </w:r>
          </w:p>
        </w:tc>
        <w:tc>
          <w:tcPr>
            <w:tcW w:type="dxa" w:w="2880"/>
          </w:tcPr>
          <w:p>
            <w:r>
              <w:t>深度（km）</w:t>
            </w:r>
          </w:p>
        </w:tc>
      </w:tr>
      <w:tr>
        <w:tc>
          <w:tcPr>
            <w:tcW w:type="dxa" w:w="2880"/>
          </w:tcPr>
          <w:p>
            <w:r>
              <w:t>events[].tsunami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是否海啸标记</w:t>
            </w:r>
          </w:p>
        </w:tc>
      </w:tr>
      <w:tr>
        <w:tc>
          <w:tcPr>
            <w:tcW w:type="dxa" w:w="2880"/>
          </w:tcPr>
          <w:p>
            <w:r>
              <w:t>events[].type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事件类型</w:t>
            </w:r>
          </w:p>
        </w:tc>
      </w:tr>
      <w:tr>
        <w:tc>
          <w:tcPr>
            <w:tcW w:type="dxa" w:w="2880"/>
          </w:tcPr>
          <w:p>
            <w:r>
              <w:t>digest.summary.top_regions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高频区域统计</w:t>
            </w:r>
          </w:p>
        </w:tc>
      </w:tr>
      <w:tr>
        <w:tc>
          <w:tcPr>
            <w:tcW w:type="dxa" w:w="2880"/>
          </w:tcPr>
          <w:p>
            <w:r>
              <w:t>digest.summary.daily_counts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按天聚合计数</w:t>
            </w:r>
          </w:p>
        </w:tc>
      </w:tr>
    </w:tbl>
    <w:p>
      <w:pPr>
        <w:pStyle w:val="Heading2"/>
      </w:pPr>
      <w:r>
        <w:t>2) 技术细节 (Technical Details)</w:t>
      </w:r>
    </w:p>
    <w:p>
      <w:r>
        <w:t>- 第三方 API：USGS Earthquake Catalog API（无需 API Key）。</w:t>
      </w:r>
    </w:p>
    <w:p>
      <w:r>
        <w:t>- AI 接口：Ollama 本地接口，默认 http://127.0.0.1:11434/api/generate。</w:t>
      </w:r>
    </w:p>
    <w:p>
      <w:r>
        <w:t>- 环境变量：EARTHQUAKE_API_URL、OLLAMA_HOST、OLLAMA_MODEL、REPORT_OUTPUT_DIR。</w:t>
      </w:r>
    </w:p>
    <w:p>
      <w:r>
        <w:t>- 核心依赖：flask、requests、gunicorn、shiny、pandas。</w:t>
      </w:r>
    </w:p>
    <w:p>
      <w:r>
        <w:t>- 主要文件：my_good_query.py、app/main.py、lab_ai_reporter.py、app/providers/usgs.py、static/、reports/。</w:t>
      </w:r>
    </w:p>
    <w:p>
      <w:pPr>
        <w:pStyle w:val="Heading2"/>
      </w:pPr>
      <w:r>
        <w:t>3) 使用说明 (Usage Instructions)</w:t>
      </w:r>
    </w:p>
    <w:p>
      <w:r>
        <w:t>1. 创建虚拟环境：python3 -m venv .venv &amp;&amp; source .venv/bin/activate</w:t>
      </w:r>
    </w:p>
    <w:p>
      <w:r>
        <w:t>2. 安装依赖：pip install -r requirements.txt</w:t>
      </w:r>
    </w:p>
    <w:p>
      <w:r>
        <w:t>3. 复制环境变量模板：cp .env.example .env</w:t>
      </w:r>
    </w:p>
    <w:p>
      <w:r>
        <w:t>4. 手动导出环境变量（若需要）：EARTHQUAKE_API_URL / OLLAMA_HOST / OLLAMA_MODEL / REPORT_OUTPUT_DIR</w:t>
      </w:r>
    </w:p>
    <w:p>
      <w:r>
        <w:t>5. 启动 API 服务：python3 -m app.main</w:t>
      </w:r>
    </w:p>
    <w:p>
      <w:r>
        <w:t>6. 可选测试脚本：python3 my_good_query.py</w:t>
      </w:r>
    </w:p>
    <w:p>
      <w:r>
        <w:t>7. 运行 AI 报告生成：python3 lab_ai_reporter.py</w:t>
      </w:r>
    </w:p>
    <w:p>
      <w:r>
        <w:t>8. 输出目录：reports/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