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E82CD" w14:textId="3F0B1A28" w:rsidR="003A6EDB" w:rsidRPr="00A07131" w:rsidRDefault="00A07131">
      <w:pPr>
        <w:rPr>
          <w:rFonts w:hint="eastAsia"/>
          <w:b/>
          <w:bCs/>
          <w:sz w:val="32"/>
          <w:szCs w:val="32"/>
        </w:rPr>
      </w:pPr>
      <w:r w:rsidRPr="00A07131">
        <w:rPr>
          <w:b/>
          <w:bCs/>
          <w:sz w:val="32"/>
          <w:szCs w:val="32"/>
        </w:rPr>
        <w:t>YUKI MIURA</w:t>
      </w:r>
      <w:r w:rsidRPr="00A07131">
        <w:rPr>
          <w:rFonts w:hint="eastAsia"/>
          <w:b/>
          <w:bCs/>
          <w:sz w:val="32"/>
          <w:szCs w:val="32"/>
        </w:rPr>
        <w:t xml:space="preserve"> </w:t>
      </w:r>
      <w:r w:rsidRPr="00A07131">
        <w:rPr>
          <w:rFonts w:hint="eastAsia"/>
          <w:b/>
          <w:bCs/>
          <w:sz w:val="32"/>
          <w:szCs w:val="32"/>
        </w:rPr>
        <w:t>气候能源风险</w:t>
      </w:r>
    </w:p>
    <w:p w14:paraId="5BD61873" w14:textId="77777777" w:rsidR="00A07131" w:rsidRDefault="00A07131" w:rsidP="00A07131">
      <w:r>
        <w:t>Modeling Urban Flood Risks</w:t>
      </w:r>
    </w:p>
    <w:p w14:paraId="3F74CE11" w14:textId="77777777" w:rsidR="00A07131" w:rsidRDefault="00A07131" w:rsidP="00A07131"/>
    <w:p w14:paraId="7F12374A" w14:textId="77777777" w:rsidR="00A07131" w:rsidRDefault="00A07131" w:rsidP="00A07131">
      <w:r>
        <w:t>We create statistical, machine learning, and physics-based models to forecast and nowcast floods and assess their socioeconomic impacts. For instance, our rapid flood estimation model, GISSR, delivers real-time forecasts and nowcasts of flood events within seconds, facilitating prompt responses and effective risk management. Additionally, we employ statistical models to analyze the frequency and magnitude of hurricanes, providing valuable insights for preparedness and mitigation.</w:t>
      </w:r>
    </w:p>
    <w:p w14:paraId="78E01F45" w14:textId="77777777" w:rsidR="00A07131" w:rsidRDefault="00A07131" w:rsidP="00A07131"/>
    <w:p w14:paraId="491C90FA" w14:textId="77777777" w:rsidR="00A07131" w:rsidRDefault="00A07131" w:rsidP="00A07131">
      <w:r>
        <w:t>Selected Publications</w:t>
      </w:r>
    </w:p>
    <w:p w14:paraId="67F2AAD9" w14:textId="77777777" w:rsidR="00A07131" w:rsidRDefault="00A07131" w:rsidP="00A07131"/>
    <w:p w14:paraId="6391337A" w14:textId="77777777" w:rsidR="00A07131" w:rsidRDefault="00A07131" w:rsidP="00A07131"/>
    <w:p w14:paraId="5470B7B2" w14:textId="77777777" w:rsidR="00A07131" w:rsidRDefault="00A07131" w:rsidP="00A07131">
      <w:r>
        <w:t>Coastal storm-induced flooding risk of the New York City subway amid climate change</w:t>
      </w:r>
    </w:p>
    <w:p w14:paraId="0344027B" w14:textId="77777777" w:rsidR="00A07131" w:rsidRDefault="00A07131" w:rsidP="00A07131">
      <w:r>
        <w:t xml:space="preserve">Y. Miura*, C.Y. </w:t>
      </w:r>
      <w:proofErr w:type="spellStart"/>
      <w:r>
        <w:t>Blackshow</w:t>
      </w:r>
      <w:proofErr w:type="spellEnd"/>
      <w:r>
        <w:t xml:space="preserve">, M. Zhang, K.T. Mandli, G. </w:t>
      </w:r>
      <w:proofErr w:type="spellStart"/>
      <w:r>
        <w:t>Deodatis</w:t>
      </w:r>
      <w:proofErr w:type="spellEnd"/>
      <w:r>
        <w:t>. Transportation Research Part D: Transport and Environment (2025). [DOI]</w:t>
      </w:r>
    </w:p>
    <w:p w14:paraId="631FE1DA" w14:textId="77777777" w:rsidR="00A07131" w:rsidRDefault="00A07131" w:rsidP="00A07131">
      <w:r>
        <w:t>This study extends a high-speed, physics-based flood modeling framework (GISSR) to simulate subway flooding and economic losses in New York City. Validated against Hurricane Sandy data, the model estimates direct and indirect impacts within 90 seconds per scenario and evaluates adaptation measures under sea level rise. Results highlight the effectiveness of combining coastal and subway-specific protections to enhance urban flood resilience.</w:t>
      </w:r>
    </w:p>
    <w:p w14:paraId="592858BD" w14:textId="77777777" w:rsidR="00A07131" w:rsidRDefault="00A07131" w:rsidP="00A07131"/>
    <w:p w14:paraId="7BE134C1" w14:textId="77777777" w:rsidR="00A07131" w:rsidRDefault="00A07131" w:rsidP="00A07131"/>
    <w:p w14:paraId="09B1D81D" w14:textId="77777777" w:rsidR="00A07131" w:rsidRDefault="00A07131" w:rsidP="00A07131">
      <w:proofErr w:type="spellStart"/>
      <w:r>
        <w:t>GeoFlood</w:t>
      </w:r>
      <w:proofErr w:type="spellEnd"/>
      <w:r>
        <w:t xml:space="preserve"> Studio</w:t>
      </w:r>
    </w:p>
    <w:p w14:paraId="06BC77BA" w14:textId="77777777" w:rsidR="00A07131" w:rsidRDefault="00A07131" w:rsidP="00A07131">
      <w:r>
        <w:t>M. Benetti, N. Law, M. Pilotti, Y. Miura. (2025). [DOI]</w:t>
      </w:r>
    </w:p>
    <w:p w14:paraId="0749CDFA" w14:textId="77777777" w:rsidR="00A07131" w:rsidRDefault="00A07131" w:rsidP="00A07131">
      <w:r>
        <w:t>This project creates an immersive virtual lab for exploring the impacts of extreme rainfall and storm surge events on Manhattan, NY. By combining advanced flood modeling with interactive 3D visualizations, users can observe how urban flooding might unfold under a range of scenarios, including those influenced by climate change.</w:t>
      </w:r>
    </w:p>
    <w:p w14:paraId="356F9429" w14:textId="77777777" w:rsidR="00A07131" w:rsidRDefault="00A07131" w:rsidP="00A07131"/>
    <w:p w14:paraId="1493C668" w14:textId="77777777" w:rsidR="00A07131" w:rsidRDefault="00A07131" w:rsidP="00A07131"/>
    <w:p w14:paraId="042F51A3" w14:textId="77777777" w:rsidR="00A07131" w:rsidRDefault="00A07131" w:rsidP="00A07131">
      <w:r>
        <w:t>High-speed GIS-based simulation of storm surge induced flooding accounting for sea level rise</w:t>
      </w:r>
    </w:p>
    <w:p w14:paraId="265B8321" w14:textId="77777777" w:rsidR="00A07131" w:rsidRDefault="00A07131" w:rsidP="00A07131">
      <w:r>
        <w:t xml:space="preserve">Y. Miura*, K.T. Mandli, G. </w:t>
      </w:r>
      <w:proofErr w:type="spellStart"/>
      <w:r>
        <w:t>Deodatis</w:t>
      </w:r>
      <w:proofErr w:type="spellEnd"/>
      <w:r>
        <w:t>. Natural Hazards Review (2021) 22(3): 04021018. [DOI]</w:t>
      </w:r>
    </w:p>
    <w:p w14:paraId="1FC24336" w14:textId="77777777" w:rsidR="00A07131" w:rsidRDefault="00A07131" w:rsidP="00A07131">
      <w:r>
        <w:t>The paper introduces the GIS-based subdivision-redistribution (GISSR) methodology for efficiently simulating storm surge floods in coastal urban areas. It combines GIS with Manning’s equation to calculate and redistribute water flow, accounting for protective measures and sea level rise. GISSR is highly accurate and computationally efficient compared to tools. It also can be used for nowcast using storm surge data.</w:t>
      </w:r>
    </w:p>
    <w:p w14:paraId="7A992742" w14:textId="77777777" w:rsidR="00A07131" w:rsidRDefault="00A07131" w:rsidP="00A07131"/>
    <w:p w14:paraId="60841B77" w14:textId="77777777" w:rsidR="00A07131" w:rsidRDefault="00A07131" w:rsidP="00A07131"/>
    <w:p w14:paraId="471E9440" w14:textId="77777777" w:rsidR="00A07131" w:rsidRDefault="00A07131" w:rsidP="00A07131">
      <w:r>
        <w:t>GISSR – High-Speed GIS-based Subdivision Redistribution Methodology Tool</w:t>
      </w:r>
    </w:p>
    <w:p w14:paraId="7B2A23ED" w14:textId="77777777" w:rsidR="00A07131" w:rsidRDefault="00A07131" w:rsidP="00A07131">
      <w:r>
        <w:t>Yuki Miura. (2020). [GitHub]</w:t>
      </w:r>
    </w:p>
    <w:p w14:paraId="690DB793" w14:textId="54A28F89" w:rsidR="00A07131" w:rsidRDefault="00A07131" w:rsidP="00A07131">
      <w:pPr>
        <w:rPr>
          <w:rFonts w:hint="eastAsia"/>
        </w:rPr>
      </w:pPr>
      <w:r>
        <w:t>GIS-based high-speed flood estimate tool. GIS-based Subdivision Redistribution methodology tool (GISSR). The technical paper (Miura et al., 2021) is available from Natural Hazards Review.</w:t>
      </w:r>
      <w:r>
        <w:br/>
      </w:r>
      <w:r>
        <w:br/>
      </w:r>
    </w:p>
    <w:p w14:paraId="2A713B93" w14:textId="7B696457" w:rsidR="00A07131" w:rsidRDefault="006B79B1">
      <w:pPr>
        <w:rPr>
          <w:b/>
          <w:bCs/>
          <w:sz w:val="40"/>
          <w:szCs w:val="40"/>
        </w:rPr>
      </w:pPr>
      <w:r w:rsidRPr="006B79B1">
        <w:rPr>
          <w:b/>
          <w:bCs/>
          <w:sz w:val="40"/>
          <w:szCs w:val="40"/>
        </w:rPr>
        <w:t>Daniel B. Neill</w:t>
      </w:r>
    </w:p>
    <w:p w14:paraId="7AF577DB" w14:textId="77777777" w:rsidR="006B79B1" w:rsidRPr="006B79B1" w:rsidRDefault="006B79B1" w:rsidP="006B79B1">
      <w:pPr>
        <w:rPr>
          <w:sz w:val="28"/>
          <w:szCs w:val="28"/>
        </w:rPr>
      </w:pPr>
      <w:r w:rsidRPr="006B79B1">
        <w:rPr>
          <w:sz w:val="28"/>
          <w:szCs w:val="28"/>
        </w:rPr>
        <w:t>Project abstract:</w:t>
      </w:r>
    </w:p>
    <w:p w14:paraId="3603F576" w14:textId="77777777" w:rsidR="006B79B1" w:rsidRPr="006B79B1" w:rsidRDefault="006B79B1" w:rsidP="006B79B1">
      <w:pPr>
        <w:rPr>
          <w:sz w:val="28"/>
          <w:szCs w:val="28"/>
        </w:rPr>
      </w:pPr>
    </w:p>
    <w:p w14:paraId="50EC6EBB" w14:textId="77777777" w:rsidR="006B79B1" w:rsidRPr="006B79B1" w:rsidRDefault="006B79B1" w:rsidP="006B79B1">
      <w:pPr>
        <w:rPr>
          <w:sz w:val="28"/>
          <w:szCs w:val="28"/>
        </w:rPr>
      </w:pPr>
      <w:r w:rsidRPr="006B79B1">
        <w:rPr>
          <w:sz w:val="28"/>
          <w:szCs w:val="28"/>
        </w:rPr>
        <w:t xml:space="preserve">The goal of this project is to develop methods and tools that assist public sector organizations with fair and equitable policy interventions. In areas such as housing and criminal justice, critical decisions that impact lives, families, and communities are made by a variety of actors, including city officials, police, and court judges. In these high-stakes contexts, human decision makers’ implicit biases can lead to disparities in outcomes across racial, gender, and socioeconomic lines. While artificial intelligence (AI) offers great </w:t>
      </w:r>
      <w:r w:rsidRPr="006B79B1">
        <w:rPr>
          <w:sz w:val="28"/>
          <w:szCs w:val="28"/>
        </w:rPr>
        <w:lastRenderedPageBreak/>
        <w:t>promise for identifying and potentially correcting these sorts of biases, a rapidly growing literature has shown that automated decision tools can also worsen existing disparities or create new biases. To help bridge this gap between the promise and practice of AI, the interdisciplinary team of investigators will develop an integrated framework and new methodological approaches to support fair and equitable decision-making. This framework is motivated by three main ideas: (1) identifying and mitigating the impacts of biases on downstream decisions and their impacts, instead of simply measuring biases in data and in predictive models; (2) enabling the combination of an algorithmic decision support tool and a human decision maker to make fairer and more equitable decisions than either human or algorithm alone; and (3) developing operational definitions of fairness and quantitative assessments of bias, guided by stakeholder discussions, that are directly relevant and applicable to the housing and criminal justice domains. The ultimate impact of this work is to advance social justice for those who live in cities, and who rely on city services or are involved with the justice system, by assessing and mitigating biases in decision-making processes and reducing disparities.</w:t>
      </w:r>
    </w:p>
    <w:p w14:paraId="1960E4FC" w14:textId="77777777" w:rsidR="006B79B1" w:rsidRPr="006B79B1" w:rsidRDefault="006B79B1" w:rsidP="006B79B1">
      <w:pPr>
        <w:rPr>
          <w:sz w:val="28"/>
          <w:szCs w:val="28"/>
        </w:rPr>
      </w:pPr>
    </w:p>
    <w:p w14:paraId="353D6459" w14:textId="77777777" w:rsidR="006B79B1" w:rsidRPr="006B79B1" w:rsidRDefault="006B79B1" w:rsidP="006B79B1">
      <w:pPr>
        <w:rPr>
          <w:sz w:val="28"/>
          <w:szCs w:val="28"/>
        </w:rPr>
      </w:pPr>
      <w:r w:rsidRPr="006B79B1">
        <w:rPr>
          <w:sz w:val="28"/>
          <w:szCs w:val="28"/>
        </w:rPr>
        <w:t xml:space="preserve">The project team will address both the risks and the benefits of algorithmic decision-making through transformative technical contributions. First, they will develop a new, pipelined conceptualization of fairness consisting of seven distinct stages: data, models, predictions, recommendations, decisions, impacts, and outcomes. This end-to-end fairness pipeline will account for multiple sources of bias, model how biases propagate through the pipeline to result in inequitable </w:t>
      </w:r>
      <w:proofErr w:type="gramStart"/>
      <w:r w:rsidRPr="006B79B1">
        <w:rPr>
          <w:sz w:val="28"/>
          <w:szCs w:val="28"/>
        </w:rPr>
        <w:t>outcomes, and</w:t>
      </w:r>
      <w:proofErr w:type="gramEnd"/>
      <w:r w:rsidRPr="006B79B1">
        <w:rPr>
          <w:sz w:val="28"/>
          <w:szCs w:val="28"/>
        </w:rPr>
        <w:t xml:space="preserve"> assess sensitivity to unmeasured biases. Second, they will build a general methodological framework for identifying and correcting biases at each stage of this pipeline, assessing intersectional and contextual biases across multiple data dimensions, and incorporating new ideas for model assessment and analysis of heterogeneous treatment effects. This generalized bias scan will provide essential information throughout the end-to-end fairness pipeline, informing not only what human </w:t>
      </w:r>
      <w:r w:rsidRPr="006B79B1">
        <w:rPr>
          <w:sz w:val="28"/>
          <w:szCs w:val="28"/>
        </w:rPr>
        <w:lastRenderedPageBreak/>
        <w:t xml:space="preserve">and algorithmic biases exist, but what interventions are likely to mitigate these biases. Third, the project addresses algorithm-in-the-loop decision processes, in which an algorithmic decision support tool provides recommendations to a human decision-maker. The investigators will develop approaches for modeling systematic biases in human decisions, identifying possible explanatory factors for those biases, and optimizing individualized algorithmic “nudges” to guide human decisions toward fairness. Finally, the project team will create new metrics for measuring the presence and extent of bias. The outputs of the project will be designed for integration into the operational decision-making of city agencies responsible for making fair and equitable decisions in the criminal justice and housing domains. The investigators will assess the fairness of existing </w:t>
      </w:r>
      <w:proofErr w:type="gramStart"/>
      <w:r w:rsidRPr="006B79B1">
        <w:rPr>
          <w:sz w:val="28"/>
          <w:szCs w:val="28"/>
        </w:rPr>
        <w:t>practices, and</w:t>
      </w:r>
      <w:proofErr w:type="gramEnd"/>
      <w:r w:rsidRPr="006B79B1">
        <w:rPr>
          <w:sz w:val="28"/>
          <w:szCs w:val="28"/>
        </w:rPr>
        <w:t xml:space="preserve"> create </w:t>
      </w:r>
      <w:proofErr w:type="gramStart"/>
      <w:r w:rsidRPr="006B79B1">
        <w:rPr>
          <w:sz w:val="28"/>
          <w:szCs w:val="28"/>
        </w:rPr>
        <w:t>open source</w:t>
      </w:r>
      <w:proofErr w:type="gramEnd"/>
      <w:r w:rsidRPr="006B79B1">
        <w:rPr>
          <w:sz w:val="28"/>
          <w:szCs w:val="28"/>
        </w:rPr>
        <w:t xml:space="preserve"> tools for assessing and correcting biases, for users in each domain. They will develop tools which can be used to (a) reduce incarceration by equitably providing supportive interventions to justice involved populations; (b) prioritize housing inspections and repairs; (c) assess and improve the fairness of civil and criminal court proceedings; and (d) analyze the disparate health impacts of adverse environmental exposures, including poor-quality housing and aggressive, unfair policing practices. Operational deployments of the developed tools will be regularly and comprehensively evaluated to assess impacts and to avoid unintended consequences, both maximizing the benefits and minimizing potential harms from both algorithmic and human decisions.</w:t>
      </w:r>
    </w:p>
    <w:p w14:paraId="0F3F8B25" w14:textId="77777777" w:rsidR="006B79B1" w:rsidRPr="006B79B1" w:rsidRDefault="006B79B1" w:rsidP="006B79B1">
      <w:pPr>
        <w:rPr>
          <w:sz w:val="28"/>
          <w:szCs w:val="28"/>
        </w:rPr>
      </w:pPr>
    </w:p>
    <w:p w14:paraId="13C9B1A2" w14:textId="77777777" w:rsidR="006B79B1" w:rsidRPr="006B79B1" w:rsidRDefault="006B79B1" w:rsidP="006B79B1">
      <w:pPr>
        <w:rPr>
          <w:sz w:val="28"/>
          <w:szCs w:val="28"/>
        </w:rPr>
      </w:pPr>
      <w:r w:rsidRPr="006B79B1">
        <w:rPr>
          <w:sz w:val="28"/>
          <w:szCs w:val="28"/>
        </w:rPr>
        <w:t>Publications:</w:t>
      </w:r>
    </w:p>
    <w:p w14:paraId="3BB04741" w14:textId="77777777" w:rsidR="006B79B1" w:rsidRPr="006B79B1" w:rsidRDefault="006B79B1" w:rsidP="006B79B1">
      <w:pPr>
        <w:rPr>
          <w:sz w:val="28"/>
          <w:szCs w:val="28"/>
        </w:rPr>
      </w:pPr>
    </w:p>
    <w:p w14:paraId="74AA5350" w14:textId="77777777" w:rsidR="006B79B1" w:rsidRPr="006B79B1" w:rsidRDefault="006B79B1" w:rsidP="006B79B1">
      <w:pPr>
        <w:rPr>
          <w:sz w:val="28"/>
          <w:szCs w:val="28"/>
        </w:rPr>
      </w:pPr>
      <w:r w:rsidRPr="006B79B1">
        <w:rPr>
          <w:sz w:val="28"/>
          <w:szCs w:val="28"/>
        </w:rPr>
        <w:t xml:space="preserve">Gordon Dai, Pavan Ravishankar, Rachel Yuan, Emily Black, and Daniel B. Neill. Be intentional about </w:t>
      </w:r>
      <w:proofErr w:type="gramStart"/>
      <w:r w:rsidRPr="006B79B1">
        <w:rPr>
          <w:sz w:val="28"/>
          <w:szCs w:val="28"/>
        </w:rPr>
        <w:t>fairness!:</w:t>
      </w:r>
      <w:proofErr w:type="gramEnd"/>
      <w:r w:rsidRPr="006B79B1">
        <w:rPr>
          <w:sz w:val="28"/>
          <w:szCs w:val="28"/>
        </w:rPr>
        <w:t xml:space="preserve"> Fairness, size, and multiplicity in the Rashomon set. Proc. 5th ACM Conference on Equity and Access in Algorithms, Mechanisms, and Optimization, 42-73, 2025. Awarded Best Paper Honorable Mention. (pdf)</w:t>
      </w:r>
    </w:p>
    <w:p w14:paraId="454B27F0" w14:textId="77777777" w:rsidR="006B79B1" w:rsidRPr="006B79B1" w:rsidRDefault="006B79B1" w:rsidP="006B79B1">
      <w:pPr>
        <w:rPr>
          <w:sz w:val="28"/>
          <w:szCs w:val="28"/>
        </w:rPr>
      </w:pPr>
    </w:p>
    <w:p w14:paraId="6F47F009" w14:textId="77777777" w:rsidR="006B79B1" w:rsidRPr="006B79B1" w:rsidRDefault="006B79B1" w:rsidP="006B79B1">
      <w:pPr>
        <w:rPr>
          <w:sz w:val="28"/>
          <w:szCs w:val="28"/>
        </w:rPr>
      </w:pPr>
      <w:r w:rsidRPr="006B79B1">
        <w:rPr>
          <w:sz w:val="28"/>
          <w:szCs w:val="28"/>
        </w:rPr>
        <w:t>Kate S. Boxer and Daniel B. Neill. Realizing the promises of algorithmic recourse through reliability, accessibility, and fairness principles. Proc. 5th ACM Conference on Equity and Access in Algorithms, Mechanisms, and Optimization, 218-240, 2025. (pdf)</w:t>
      </w:r>
    </w:p>
    <w:p w14:paraId="35D07EE8" w14:textId="77777777" w:rsidR="006B79B1" w:rsidRPr="006B79B1" w:rsidRDefault="006B79B1" w:rsidP="006B79B1">
      <w:pPr>
        <w:rPr>
          <w:sz w:val="28"/>
          <w:szCs w:val="28"/>
        </w:rPr>
      </w:pPr>
    </w:p>
    <w:p w14:paraId="1AA16ADE" w14:textId="77777777" w:rsidR="006B79B1" w:rsidRPr="006B79B1" w:rsidRDefault="006B79B1" w:rsidP="006B79B1">
      <w:pPr>
        <w:rPr>
          <w:sz w:val="28"/>
          <w:szCs w:val="28"/>
        </w:rPr>
      </w:pPr>
      <w:r w:rsidRPr="006B79B1">
        <w:rPr>
          <w:sz w:val="28"/>
          <w:szCs w:val="28"/>
        </w:rPr>
        <w:t xml:space="preserve">Kate S. Boxer, </w:t>
      </w:r>
      <w:proofErr w:type="spellStart"/>
      <w:r w:rsidRPr="006B79B1">
        <w:rPr>
          <w:sz w:val="28"/>
          <w:szCs w:val="28"/>
        </w:rPr>
        <w:t>Boyeong</w:t>
      </w:r>
      <w:proofErr w:type="spellEnd"/>
      <w:r w:rsidRPr="006B79B1">
        <w:rPr>
          <w:sz w:val="28"/>
          <w:szCs w:val="28"/>
        </w:rPr>
        <w:t xml:space="preserve"> Hong, Constantine E. </w:t>
      </w:r>
      <w:proofErr w:type="spellStart"/>
      <w:r w:rsidRPr="006B79B1">
        <w:rPr>
          <w:sz w:val="28"/>
          <w:szCs w:val="28"/>
        </w:rPr>
        <w:t>Kontokosta</w:t>
      </w:r>
      <w:proofErr w:type="spellEnd"/>
      <w:r w:rsidRPr="006B79B1">
        <w:rPr>
          <w:sz w:val="28"/>
          <w:szCs w:val="28"/>
        </w:rPr>
        <w:t>, and Daniel B. Neill. Estimating reporting bias in 311 complaint data. Annals of Applied Statistics 19(2): 1691-1713, 2025. (pdf) (supplement) (link)</w:t>
      </w:r>
    </w:p>
    <w:p w14:paraId="3D8D7F4B" w14:textId="77777777" w:rsidR="006B79B1" w:rsidRPr="006B79B1" w:rsidRDefault="006B79B1" w:rsidP="006B79B1">
      <w:pPr>
        <w:rPr>
          <w:sz w:val="28"/>
          <w:szCs w:val="28"/>
        </w:rPr>
      </w:pPr>
    </w:p>
    <w:p w14:paraId="42C390E9" w14:textId="77777777" w:rsidR="006B79B1" w:rsidRPr="006B79B1" w:rsidRDefault="006B79B1" w:rsidP="006B79B1">
      <w:pPr>
        <w:rPr>
          <w:sz w:val="28"/>
          <w:szCs w:val="28"/>
        </w:rPr>
      </w:pPr>
    </w:p>
    <w:p w14:paraId="639B1DC6" w14:textId="77777777" w:rsidR="006B79B1" w:rsidRPr="006B79B1" w:rsidRDefault="006B79B1" w:rsidP="006B79B1">
      <w:pPr>
        <w:rPr>
          <w:sz w:val="28"/>
          <w:szCs w:val="28"/>
        </w:rPr>
      </w:pPr>
      <w:r w:rsidRPr="006B79B1">
        <w:rPr>
          <w:sz w:val="28"/>
          <w:szCs w:val="28"/>
        </w:rPr>
        <w:t>Working papers:</w:t>
      </w:r>
    </w:p>
    <w:p w14:paraId="50D21AAE" w14:textId="77777777" w:rsidR="006B79B1" w:rsidRPr="006B79B1" w:rsidRDefault="006B79B1" w:rsidP="006B79B1">
      <w:pPr>
        <w:rPr>
          <w:sz w:val="28"/>
          <w:szCs w:val="28"/>
        </w:rPr>
      </w:pPr>
    </w:p>
    <w:p w14:paraId="275678AD" w14:textId="77777777" w:rsidR="006B79B1" w:rsidRPr="006B79B1" w:rsidRDefault="006B79B1" w:rsidP="006B79B1">
      <w:pPr>
        <w:rPr>
          <w:sz w:val="28"/>
          <w:szCs w:val="28"/>
        </w:rPr>
      </w:pPr>
      <w:r w:rsidRPr="006B79B1">
        <w:rPr>
          <w:sz w:val="28"/>
          <w:szCs w:val="28"/>
        </w:rPr>
        <w:t>Pavan Ravishankar, Rushabh Shah, and Daniel B. Neill. Learning representational disparities. Submitted for publication.</w:t>
      </w:r>
    </w:p>
    <w:p w14:paraId="3B605B2A" w14:textId="77777777" w:rsidR="006B79B1" w:rsidRPr="006B79B1" w:rsidRDefault="006B79B1" w:rsidP="006B79B1">
      <w:pPr>
        <w:rPr>
          <w:sz w:val="28"/>
          <w:szCs w:val="28"/>
        </w:rPr>
      </w:pPr>
    </w:p>
    <w:p w14:paraId="7A963DAF" w14:textId="77777777" w:rsidR="006B79B1" w:rsidRPr="006B79B1" w:rsidRDefault="006B79B1" w:rsidP="006B79B1">
      <w:pPr>
        <w:rPr>
          <w:sz w:val="28"/>
          <w:szCs w:val="28"/>
        </w:rPr>
      </w:pPr>
      <w:r w:rsidRPr="006B79B1">
        <w:rPr>
          <w:sz w:val="28"/>
          <w:szCs w:val="28"/>
        </w:rPr>
        <w:t>J. R. Pamplin II, K. Wheeler-Martin, A. Perry, Z. Mannes, N. Krawczyk, S. Crystal, D. Hasin, S. Martins, R. Shroff, M. Cerda, and D. B. Neill. Identifying demographic predictors of increased non-fatal opioid overdose risk among New York State Medicaid enrollees following the COVID-19 pandemic: an analysis of heterogeneous treatment effects. Submitted for publication.</w:t>
      </w:r>
    </w:p>
    <w:p w14:paraId="70C96433" w14:textId="77777777" w:rsidR="006B79B1" w:rsidRPr="006B79B1" w:rsidRDefault="006B79B1" w:rsidP="006B79B1">
      <w:pPr>
        <w:rPr>
          <w:sz w:val="28"/>
          <w:szCs w:val="28"/>
        </w:rPr>
      </w:pPr>
    </w:p>
    <w:p w14:paraId="7915DB81" w14:textId="77777777" w:rsidR="006B79B1" w:rsidRPr="006B79B1" w:rsidRDefault="006B79B1" w:rsidP="006B79B1">
      <w:pPr>
        <w:rPr>
          <w:sz w:val="28"/>
          <w:szCs w:val="28"/>
        </w:rPr>
      </w:pPr>
      <w:r w:rsidRPr="006B79B1">
        <w:rPr>
          <w:sz w:val="28"/>
          <w:szCs w:val="28"/>
        </w:rPr>
        <w:t>I. C. Bohart, J. R. Caldwell, J. L. Swartz, P. Rosen, N. Genes, C. A. Koziatek, D. B. Neill*, and D. C. Lee*. Fairness and bias of machine learning approaches for diabetes screening in the emergency department. Submitted for publication.</w:t>
      </w:r>
    </w:p>
    <w:p w14:paraId="5692E21E" w14:textId="77777777" w:rsidR="006B79B1" w:rsidRPr="006B79B1" w:rsidRDefault="006B79B1" w:rsidP="006B79B1">
      <w:pPr>
        <w:rPr>
          <w:sz w:val="28"/>
          <w:szCs w:val="28"/>
        </w:rPr>
      </w:pPr>
    </w:p>
    <w:p w14:paraId="5BF97549" w14:textId="77777777" w:rsidR="006B79B1" w:rsidRPr="006B79B1" w:rsidRDefault="006B79B1" w:rsidP="006B79B1">
      <w:pPr>
        <w:rPr>
          <w:sz w:val="28"/>
          <w:szCs w:val="28"/>
        </w:rPr>
      </w:pPr>
      <w:r w:rsidRPr="006B79B1">
        <w:rPr>
          <w:sz w:val="28"/>
          <w:szCs w:val="28"/>
        </w:rPr>
        <w:lastRenderedPageBreak/>
        <w:t xml:space="preserve">Kate Boxer, Edward </w:t>
      </w:r>
      <w:proofErr w:type="spellStart"/>
      <w:r w:rsidRPr="006B79B1">
        <w:rPr>
          <w:sz w:val="28"/>
          <w:szCs w:val="28"/>
        </w:rPr>
        <w:t>McFowland</w:t>
      </w:r>
      <w:proofErr w:type="spellEnd"/>
      <w:r w:rsidRPr="006B79B1">
        <w:rPr>
          <w:sz w:val="28"/>
          <w:szCs w:val="28"/>
        </w:rPr>
        <w:t xml:space="preserve"> III, and Daniel B. Neill. Auditing predictive models for intersectional biases. Submitted for publication. (arXiv:2306.13064)</w:t>
      </w:r>
    </w:p>
    <w:p w14:paraId="0C1549F0" w14:textId="77777777" w:rsidR="006B79B1" w:rsidRPr="006B79B1" w:rsidRDefault="006B79B1" w:rsidP="006B79B1">
      <w:pPr>
        <w:rPr>
          <w:sz w:val="28"/>
          <w:szCs w:val="28"/>
        </w:rPr>
      </w:pPr>
    </w:p>
    <w:p w14:paraId="0D323413" w14:textId="27C23C8D" w:rsidR="006B79B1" w:rsidRPr="006B79B1" w:rsidRDefault="006B79B1" w:rsidP="006B79B1">
      <w:pPr>
        <w:rPr>
          <w:sz w:val="28"/>
          <w:szCs w:val="28"/>
        </w:rPr>
      </w:pPr>
      <w:r w:rsidRPr="006B79B1">
        <w:rPr>
          <w:sz w:val="28"/>
          <w:szCs w:val="28"/>
        </w:rPr>
        <w:t xml:space="preserve">Neil Menghani, Edward </w:t>
      </w:r>
      <w:proofErr w:type="spellStart"/>
      <w:r w:rsidRPr="006B79B1">
        <w:rPr>
          <w:sz w:val="28"/>
          <w:szCs w:val="28"/>
        </w:rPr>
        <w:t>McFowland</w:t>
      </w:r>
      <w:proofErr w:type="spellEnd"/>
      <w:r w:rsidRPr="006B79B1">
        <w:rPr>
          <w:sz w:val="28"/>
          <w:szCs w:val="28"/>
        </w:rPr>
        <w:t xml:space="preserve"> III, and Daniel B. Neill. Insufficiently justified disparate impact: a new criterion for fair recommendations. Submitted for publication. (arXiv:2306.11181)</w:t>
      </w:r>
    </w:p>
    <w:p w14:paraId="77E7C471" w14:textId="77777777" w:rsidR="006B79B1" w:rsidRDefault="006B79B1">
      <w:pPr>
        <w:rPr>
          <w:b/>
          <w:bCs/>
          <w:sz w:val="40"/>
          <w:szCs w:val="40"/>
        </w:rPr>
      </w:pPr>
    </w:p>
    <w:p w14:paraId="2EC41A00" w14:textId="69FA4A60" w:rsidR="006B79B1" w:rsidRDefault="006B79B1">
      <w:pPr>
        <w:rPr>
          <w:rFonts w:hint="eastAsia"/>
          <w:b/>
          <w:bCs/>
          <w:sz w:val="40"/>
          <w:szCs w:val="40"/>
        </w:rPr>
      </w:pPr>
      <w:r w:rsidRPr="006B79B1">
        <w:rPr>
          <w:b/>
          <w:bCs/>
          <w:sz w:val="40"/>
          <w:szCs w:val="40"/>
        </w:rPr>
        <w:t>Dr. Takahiro Yabe</w:t>
      </w:r>
    </w:p>
    <w:p w14:paraId="68685EF0" w14:textId="77777777" w:rsidR="00B6081A" w:rsidRPr="00B6081A" w:rsidRDefault="00B6081A" w:rsidP="00B6081A">
      <w:pPr>
        <w:spacing w:after="0" w:line="240" w:lineRule="auto"/>
        <w:jc w:val="both"/>
        <w:textAlignment w:val="baseline"/>
        <w:outlineLvl w:val="0"/>
        <w:rPr>
          <w:rFonts w:ascii="Times New Roman" w:eastAsia="Times New Roman" w:hAnsi="Times New Roman" w:cs="Times New Roman"/>
          <w:b/>
          <w:bCs/>
          <w:kern w:val="36"/>
          <w:sz w:val="30"/>
          <w:szCs w:val="30"/>
          <w14:ligatures w14:val="none"/>
        </w:rPr>
      </w:pPr>
      <w:r w:rsidRPr="00B6081A">
        <w:rPr>
          <w:rFonts w:ascii="Raleway" w:eastAsia="Times New Roman" w:hAnsi="Raleway" w:cs="Times New Roman"/>
          <w:b/>
          <w:bCs/>
          <w:kern w:val="36"/>
          <w:sz w:val="27"/>
          <w:szCs w:val="27"/>
          <w:bdr w:val="none" w:sz="0" w:space="0" w:color="auto" w:frame="1"/>
          <w14:ligatures w14:val="none"/>
        </w:rPr>
        <w:t>Resilient Urban Networks (RUN) Lab</w:t>
      </w:r>
    </w:p>
    <w:p w14:paraId="540DF31D" w14:textId="77777777" w:rsidR="00B6081A" w:rsidRPr="00B6081A" w:rsidRDefault="00B6081A" w:rsidP="00B6081A">
      <w:pPr>
        <w:spacing w:after="0" w:line="240" w:lineRule="auto"/>
        <w:textAlignment w:val="baseline"/>
        <w:rPr>
          <w:rFonts w:ascii="Times New Roman" w:eastAsia="Times New Roman" w:hAnsi="Times New Roman" w:cs="Times New Roman"/>
          <w:kern w:val="0"/>
          <w14:ligatures w14:val="none"/>
        </w:rPr>
      </w:pPr>
    </w:p>
    <w:p w14:paraId="36347FD2" w14:textId="77777777" w:rsidR="00B6081A" w:rsidRPr="00B6081A" w:rsidRDefault="00B6081A" w:rsidP="00B6081A">
      <w:pPr>
        <w:spacing w:after="0" w:line="240" w:lineRule="auto"/>
        <w:textAlignment w:val="baseline"/>
        <w:outlineLvl w:val="1"/>
        <w:rPr>
          <w:rFonts w:ascii="Times New Roman" w:eastAsia="Times New Roman" w:hAnsi="Times New Roman" w:cs="Times New Roman"/>
          <w:b/>
          <w:bCs/>
          <w:color w:val="2B6CA3"/>
          <w:kern w:val="0"/>
          <w:sz w:val="45"/>
          <w:szCs w:val="45"/>
          <w14:ligatures w14:val="none"/>
        </w:rPr>
      </w:pPr>
      <w:r w:rsidRPr="00B6081A">
        <w:rPr>
          <w:rFonts w:ascii="Raleway" w:eastAsia="Times New Roman" w:hAnsi="Raleway" w:cs="Times New Roman"/>
          <w:b/>
          <w:bCs/>
          <w:color w:val="000000"/>
          <w:spacing w:val="2"/>
          <w:kern w:val="0"/>
          <w:sz w:val="36"/>
          <w:szCs w:val="36"/>
          <w:bdr w:val="none" w:sz="0" w:space="0" w:color="auto" w:frame="1"/>
          <w14:ligatures w14:val="none"/>
        </w:rPr>
        <w:t>Research Projects at the RUN Lab</w:t>
      </w:r>
      <w:r w:rsidRPr="00B6081A">
        <w:rPr>
          <w:rFonts w:ascii="Raleway" w:eastAsia="Times New Roman" w:hAnsi="Raleway" w:cs="Times New Roman"/>
          <w:b/>
          <w:bCs/>
          <w:color w:val="000000"/>
          <w:kern w:val="0"/>
          <w:sz w:val="45"/>
          <w:szCs w:val="45"/>
          <w:bdr w:val="none" w:sz="0" w:space="0" w:color="auto" w:frame="1"/>
          <w14:ligatures w14:val="none"/>
        </w:rPr>
        <w:br/>
      </w:r>
      <w:r w:rsidRPr="00B6081A">
        <w:rPr>
          <w:rFonts w:ascii="Raleway" w:eastAsia="Times New Roman" w:hAnsi="Raleway" w:cs="Times New Roman"/>
          <w:color w:val="000000"/>
          <w:kern w:val="0"/>
          <w:sz w:val="27"/>
          <w:szCs w:val="27"/>
          <w:bdr w:val="none" w:sz="0" w:space="0" w:color="auto" w:frame="1"/>
          <w14:ligatures w14:val="none"/>
        </w:rPr>
        <w:t>see </w:t>
      </w:r>
      <w:hyperlink r:id="rId4" w:tgtFrame="_blank" w:history="1">
        <w:r w:rsidRPr="00B6081A">
          <w:rPr>
            <w:rFonts w:ascii="Raleway" w:eastAsia="Times New Roman" w:hAnsi="Raleway" w:cs="Times New Roman"/>
            <w:color w:val="0000FF"/>
            <w:kern w:val="0"/>
            <w:sz w:val="27"/>
            <w:szCs w:val="27"/>
            <w:u w:val="single"/>
            <w:bdr w:val="none" w:sz="0" w:space="0" w:color="auto" w:frame="1"/>
            <w14:ligatures w14:val="none"/>
          </w:rPr>
          <w:t>Google Scholar</w:t>
        </w:r>
      </w:hyperlink>
      <w:r w:rsidRPr="00B6081A">
        <w:rPr>
          <w:rFonts w:ascii="Raleway" w:eastAsia="Times New Roman" w:hAnsi="Raleway" w:cs="Times New Roman"/>
          <w:color w:val="000000"/>
          <w:kern w:val="0"/>
          <w:sz w:val="27"/>
          <w:szCs w:val="27"/>
          <w:bdr w:val="none" w:sz="0" w:space="0" w:color="auto" w:frame="1"/>
          <w14:ligatures w14:val="none"/>
        </w:rPr>
        <w:t> for up-to-date list of works</w:t>
      </w:r>
    </w:p>
    <w:p w14:paraId="17185E6D" w14:textId="7271437A" w:rsidR="00B6081A" w:rsidRPr="00B6081A" w:rsidRDefault="00B6081A" w:rsidP="00B6081A">
      <w:pPr>
        <w:spacing w:after="0" w:line="240" w:lineRule="auto"/>
        <w:textAlignment w:val="baseline"/>
        <w:rPr>
          <w:rFonts w:ascii="Times New Roman" w:eastAsia="Times New Roman" w:hAnsi="Times New Roman" w:cs="Times New Roman"/>
          <w:kern w:val="0"/>
          <w14:ligatures w14:val="none"/>
        </w:rPr>
      </w:pPr>
      <w:r w:rsidRPr="00B6081A">
        <w:rPr>
          <w:rFonts w:ascii="Times New Roman" w:eastAsia="Times New Roman" w:hAnsi="Times New Roman" w:cs="Times New Roman"/>
          <w:kern w:val="0"/>
          <w14:ligatures w14:val="none"/>
        </w:rPr>
        <w:fldChar w:fldCharType="begin"/>
      </w:r>
      <w:r w:rsidRPr="00B6081A">
        <w:rPr>
          <w:rFonts w:ascii="Times New Roman" w:eastAsia="Times New Roman" w:hAnsi="Times New Roman" w:cs="Times New Roman"/>
          <w:kern w:val="0"/>
          <w14:ligatures w14:val="none"/>
        </w:rPr>
        <w:instrText xml:space="preserve"> INCLUDEPICTURE "https://static.wixstatic.com/media/219bb7_5969b789da624e9489f5797917801b99~mv2.png/v1/fill/w_213,h_193,al_c,q_85,usm_0.66_1.00_0.01,enc_avif,quality_auto/dependency.png" \* MERGEFORMATINET </w:instrText>
      </w:r>
      <w:r w:rsidRPr="00B6081A">
        <w:rPr>
          <w:rFonts w:ascii="Times New Roman" w:eastAsia="Times New Roman" w:hAnsi="Times New Roman" w:cs="Times New Roman"/>
          <w:kern w:val="0"/>
          <w14:ligatures w14:val="none"/>
        </w:rPr>
        <w:fldChar w:fldCharType="separate"/>
      </w:r>
      <w:r w:rsidRPr="00B6081A">
        <w:rPr>
          <w:rFonts w:ascii="Times New Roman" w:eastAsia="Times New Roman" w:hAnsi="Times New Roman" w:cs="Times New Roman"/>
          <w:noProof/>
          <w:kern w:val="0"/>
          <w14:ligatures w14:val="none"/>
        </w:rPr>
        <w:drawing>
          <wp:inline distT="0" distB="0" distL="0" distR="0" wp14:anchorId="7832FB07" wp14:editId="018F5309">
            <wp:extent cx="2703830" cy="2447925"/>
            <wp:effectExtent l="0" t="0" r="1270" b="3175"/>
            <wp:docPr id="539320178" name="Picture 10" descr="depend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comp-lzrt3gqg1__item-kicx9qyp" descr="dependency.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03830" cy="2447925"/>
                    </a:xfrm>
                    <a:prstGeom prst="rect">
                      <a:avLst/>
                    </a:prstGeom>
                    <a:noFill/>
                    <a:ln>
                      <a:noFill/>
                    </a:ln>
                  </pic:spPr>
                </pic:pic>
              </a:graphicData>
            </a:graphic>
          </wp:inline>
        </w:drawing>
      </w:r>
      <w:r w:rsidRPr="00B6081A">
        <w:rPr>
          <w:rFonts w:ascii="Times New Roman" w:eastAsia="Times New Roman" w:hAnsi="Times New Roman" w:cs="Times New Roman"/>
          <w:kern w:val="0"/>
          <w14:ligatures w14:val="none"/>
        </w:rPr>
        <w:fldChar w:fldCharType="end"/>
      </w:r>
    </w:p>
    <w:p w14:paraId="1CEB4BD9" w14:textId="77777777" w:rsidR="00B6081A" w:rsidRPr="00B6081A" w:rsidRDefault="00B6081A" w:rsidP="00B6081A">
      <w:pPr>
        <w:spacing w:after="0" w:line="240" w:lineRule="auto"/>
        <w:textAlignment w:val="baseline"/>
        <w:rPr>
          <w:rFonts w:ascii="Times New Roman" w:eastAsia="Times New Roman" w:hAnsi="Times New Roman" w:cs="Times New Roman"/>
          <w:kern w:val="0"/>
          <w:sz w:val="30"/>
          <w:szCs w:val="30"/>
          <w14:ligatures w14:val="none"/>
        </w:rPr>
      </w:pPr>
      <w:r w:rsidRPr="00B6081A">
        <w:rPr>
          <w:rFonts w:ascii="Times New Roman" w:eastAsia="Times New Roman" w:hAnsi="Times New Roman" w:cs="Times New Roman"/>
          <w:b/>
          <w:bCs/>
          <w:kern w:val="0"/>
          <w:sz w:val="30"/>
          <w:szCs w:val="30"/>
          <w:bdr w:val="none" w:sz="0" w:space="0" w:color="auto" w:frame="1"/>
          <w14:ligatures w14:val="none"/>
        </w:rPr>
        <w:t>Socioeconomic resilience to behavioral changes </w:t>
      </w:r>
    </w:p>
    <w:p w14:paraId="09C98BEB" w14:textId="77777777" w:rsidR="00B6081A" w:rsidRPr="00B6081A" w:rsidRDefault="00B6081A" w:rsidP="00B6081A">
      <w:pPr>
        <w:spacing w:after="0" w:line="360" w:lineRule="atLeast"/>
        <w:textAlignment w:val="baseline"/>
        <w:rPr>
          <w:rFonts w:ascii="Times New Roman" w:eastAsia="Times New Roman" w:hAnsi="Times New Roman" w:cs="Times New Roman"/>
          <w:kern w:val="0"/>
          <w14:ligatures w14:val="none"/>
        </w:rPr>
      </w:pPr>
      <w:r w:rsidRPr="00B6081A">
        <w:rPr>
          <w:rFonts w:ascii="Raleway" w:eastAsia="Times New Roman" w:hAnsi="Raleway" w:cs="Times New Roman"/>
          <w:kern w:val="0"/>
          <w:bdr w:val="none" w:sz="0" w:space="0" w:color="auto" w:frame="1"/>
          <w14:ligatures w14:val="none"/>
        </w:rPr>
        <w:t>How do behavioral shifts (e.g., hybrid work, fare-free bus systems, infrastructure development) reshape our urban activities, social interactions, and the resilience of business ecosystems? We are developing network-based models to understand and predict how behavioral changes spillover to nearby businesses. ​Take a look at our recent work investigating the effects of </w:t>
      </w:r>
      <w:hyperlink r:id="rId6" w:tgtFrame="_blank" w:history="1">
        <w:r w:rsidRPr="00B6081A">
          <w:rPr>
            <w:rFonts w:ascii="Raleway" w:eastAsia="Times New Roman" w:hAnsi="Raleway" w:cs="Times New Roman"/>
            <w:color w:val="0000FF"/>
            <w:kern w:val="0"/>
            <w:u w:val="single"/>
            <w:bdr w:val="none" w:sz="0" w:space="0" w:color="auto" w:frame="1"/>
            <w14:ligatures w14:val="none"/>
          </w:rPr>
          <w:t>behavior-based dependency networks (</w:t>
        </w:r>
        <w:r w:rsidRPr="00B6081A">
          <w:rPr>
            <w:rFonts w:ascii="Raleway" w:eastAsia="Times New Roman" w:hAnsi="Raleway" w:cs="Times New Roman"/>
            <w:i/>
            <w:iCs/>
            <w:color w:val="0000FF"/>
            <w:kern w:val="0"/>
            <w:bdr w:val="none" w:sz="0" w:space="0" w:color="auto" w:frame="1"/>
            <w14:ligatures w14:val="none"/>
          </w:rPr>
          <w:t>Nature Human Behavior</w:t>
        </w:r>
        <w:r w:rsidRPr="00B6081A">
          <w:rPr>
            <w:rFonts w:ascii="Raleway" w:eastAsia="Times New Roman" w:hAnsi="Raleway" w:cs="Times New Roman"/>
            <w:color w:val="0000FF"/>
            <w:kern w:val="0"/>
            <w:u w:val="single"/>
            <w:bdr w:val="none" w:sz="0" w:space="0" w:color="auto" w:frame="1"/>
            <w14:ligatures w14:val="none"/>
          </w:rPr>
          <w:t>)</w:t>
        </w:r>
      </w:hyperlink>
      <w:r w:rsidRPr="00B6081A">
        <w:rPr>
          <w:rFonts w:ascii="Raleway" w:eastAsia="Times New Roman" w:hAnsi="Raleway" w:cs="Times New Roman"/>
          <w:kern w:val="0"/>
          <w:bdr w:val="none" w:sz="0" w:space="0" w:color="auto" w:frame="1"/>
          <w14:ligatures w14:val="none"/>
        </w:rPr>
        <w:t> on economic resilience! </w:t>
      </w:r>
    </w:p>
    <w:p w14:paraId="14095FCF" w14:textId="7C8E3AF1" w:rsidR="00B6081A" w:rsidRPr="00B6081A" w:rsidRDefault="00B6081A" w:rsidP="00B6081A">
      <w:pPr>
        <w:spacing w:after="0" w:line="240" w:lineRule="auto"/>
        <w:textAlignment w:val="baseline"/>
        <w:rPr>
          <w:rFonts w:ascii="Times New Roman" w:eastAsia="Times New Roman" w:hAnsi="Times New Roman" w:cs="Times New Roman"/>
          <w:kern w:val="0"/>
          <w14:ligatures w14:val="none"/>
        </w:rPr>
      </w:pPr>
      <w:r w:rsidRPr="00B6081A">
        <w:rPr>
          <w:rFonts w:ascii="Times New Roman" w:eastAsia="Times New Roman" w:hAnsi="Times New Roman" w:cs="Times New Roman"/>
          <w:kern w:val="0"/>
          <w14:ligatures w14:val="none"/>
        </w:rPr>
        <w:lastRenderedPageBreak/>
        <w:fldChar w:fldCharType="begin"/>
      </w:r>
      <w:r w:rsidRPr="00B6081A">
        <w:rPr>
          <w:rFonts w:ascii="Times New Roman" w:eastAsia="Times New Roman" w:hAnsi="Times New Roman" w:cs="Times New Roman"/>
          <w:kern w:val="0"/>
          <w14:ligatures w14:val="none"/>
        </w:rPr>
        <w:instrText xml:space="preserve"> INCLUDEPICTURE "https://static.wixstatic.com/media/219bb7_5b137ef7c3aa47b18d3483ef54a9044b~mv2.png/v1/fill/w_213,h_193,al_c,q_85,usm_0.66_1.00_0.01,enc_avif,quality_auto/japanesecities.png" \* MERGEFORMATINET </w:instrText>
      </w:r>
      <w:r w:rsidRPr="00B6081A">
        <w:rPr>
          <w:rFonts w:ascii="Times New Roman" w:eastAsia="Times New Roman" w:hAnsi="Times New Roman" w:cs="Times New Roman"/>
          <w:kern w:val="0"/>
          <w14:ligatures w14:val="none"/>
        </w:rPr>
        <w:fldChar w:fldCharType="separate"/>
      </w:r>
      <w:r w:rsidRPr="00B6081A">
        <w:rPr>
          <w:rFonts w:ascii="Times New Roman" w:eastAsia="Times New Roman" w:hAnsi="Times New Roman" w:cs="Times New Roman"/>
          <w:noProof/>
          <w:kern w:val="0"/>
          <w14:ligatures w14:val="none"/>
        </w:rPr>
        <w:drawing>
          <wp:inline distT="0" distB="0" distL="0" distR="0" wp14:anchorId="56D543C3" wp14:editId="46F33D94">
            <wp:extent cx="2703830" cy="2447925"/>
            <wp:effectExtent l="0" t="0" r="1270" b="3175"/>
            <wp:docPr id="1650497600" name="Picture 9" descr="japanesecit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comp-lzrt3gqg1__item1" descr="japanesecitie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03830" cy="2447925"/>
                    </a:xfrm>
                    <a:prstGeom prst="rect">
                      <a:avLst/>
                    </a:prstGeom>
                    <a:noFill/>
                    <a:ln>
                      <a:noFill/>
                    </a:ln>
                  </pic:spPr>
                </pic:pic>
              </a:graphicData>
            </a:graphic>
          </wp:inline>
        </w:drawing>
      </w:r>
      <w:r w:rsidRPr="00B6081A">
        <w:rPr>
          <w:rFonts w:ascii="Times New Roman" w:eastAsia="Times New Roman" w:hAnsi="Times New Roman" w:cs="Times New Roman"/>
          <w:kern w:val="0"/>
          <w14:ligatures w14:val="none"/>
        </w:rPr>
        <w:fldChar w:fldCharType="end"/>
      </w:r>
    </w:p>
    <w:p w14:paraId="46AD4CD5" w14:textId="77777777" w:rsidR="00B6081A" w:rsidRPr="00B6081A" w:rsidRDefault="00B6081A" w:rsidP="00B6081A">
      <w:pPr>
        <w:spacing w:after="0" w:line="240" w:lineRule="auto"/>
        <w:textAlignment w:val="baseline"/>
        <w:rPr>
          <w:rFonts w:ascii="Times New Roman" w:eastAsia="Times New Roman" w:hAnsi="Times New Roman" w:cs="Times New Roman"/>
          <w:kern w:val="0"/>
          <w:sz w:val="30"/>
          <w:szCs w:val="30"/>
          <w14:ligatures w14:val="none"/>
        </w:rPr>
      </w:pPr>
      <w:r w:rsidRPr="00B6081A">
        <w:rPr>
          <w:rFonts w:ascii="Times New Roman" w:eastAsia="Times New Roman" w:hAnsi="Times New Roman" w:cs="Times New Roman"/>
          <w:b/>
          <w:bCs/>
          <w:kern w:val="0"/>
          <w:sz w:val="30"/>
          <w:szCs w:val="30"/>
          <w:bdr w:val="none" w:sz="0" w:space="0" w:color="auto" w:frame="1"/>
          <w14:ligatures w14:val="none"/>
        </w:rPr>
        <w:t>Cross-city learning of mobility dynamics during disasters</w:t>
      </w:r>
    </w:p>
    <w:p w14:paraId="01696FE8" w14:textId="77777777" w:rsidR="00B6081A" w:rsidRPr="00B6081A" w:rsidRDefault="00B6081A" w:rsidP="00B6081A">
      <w:pPr>
        <w:spacing w:after="0" w:line="360" w:lineRule="atLeast"/>
        <w:textAlignment w:val="baseline"/>
        <w:rPr>
          <w:rFonts w:ascii="Times New Roman" w:eastAsia="Times New Roman" w:hAnsi="Times New Roman" w:cs="Times New Roman"/>
          <w:kern w:val="0"/>
          <w14:ligatures w14:val="none"/>
        </w:rPr>
      </w:pPr>
      <w:r w:rsidRPr="00B6081A">
        <w:rPr>
          <w:rFonts w:ascii="Raleway" w:eastAsia="Times New Roman" w:hAnsi="Raleway" w:cs="Times New Roman"/>
          <w:kern w:val="0"/>
          <w:bdr w:val="none" w:sz="0" w:space="0" w:color="auto" w:frame="1"/>
          <w14:ligatures w14:val="none"/>
        </w:rPr>
        <w:t xml:space="preserve">Cities are expected to face increasing unprecedented disasters due to climate change. Can cities learn from other </w:t>
      </w:r>
      <w:proofErr w:type="gramStart"/>
      <w:r w:rsidRPr="00B6081A">
        <w:rPr>
          <w:rFonts w:ascii="Raleway" w:eastAsia="Times New Roman" w:hAnsi="Raleway" w:cs="Times New Roman"/>
          <w:kern w:val="0"/>
          <w:bdr w:val="none" w:sz="0" w:space="0" w:color="auto" w:frame="1"/>
          <w14:ligatures w14:val="none"/>
        </w:rPr>
        <w:t>cities’</w:t>
      </w:r>
      <w:proofErr w:type="gramEnd"/>
      <w:r w:rsidRPr="00B6081A">
        <w:rPr>
          <w:rFonts w:ascii="Raleway" w:eastAsia="Times New Roman" w:hAnsi="Raleway" w:cs="Times New Roman"/>
          <w:kern w:val="0"/>
          <w:bdr w:val="none" w:sz="0" w:space="0" w:color="auto" w:frame="1"/>
          <w14:ligatures w14:val="none"/>
        </w:rPr>
        <w:t xml:space="preserve"> past experiences to predict urban mobility dynamics in such scenarios? We are developing machine learning models for translating </w:t>
      </w:r>
      <w:hyperlink r:id="rId8" w:tgtFrame="_blank" w:history="1">
        <w:r w:rsidRPr="00B6081A">
          <w:rPr>
            <w:rFonts w:ascii="Raleway" w:eastAsia="Times New Roman" w:hAnsi="Raleway" w:cs="Times New Roman"/>
            <w:color w:val="0000FF"/>
            <w:kern w:val="0"/>
            <w:u w:val="single"/>
            <w:bdr w:val="none" w:sz="0" w:space="0" w:color="auto" w:frame="1"/>
            <w14:ligatures w14:val="none"/>
          </w:rPr>
          <w:t>urban network structures (</w:t>
        </w:r>
        <w:r w:rsidRPr="00B6081A">
          <w:rPr>
            <w:rFonts w:ascii="Raleway" w:eastAsia="Times New Roman" w:hAnsi="Raleway" w:cs="Times New Roman"/>
            <w:i/>
            <w:iCs/>
            <w:color w:val="0000FF"/>
            <w:kern w:val="0"/>
            <w:bdr w:val="none" w:sz="0" w:space="0" w:color="auto" w:frame="1"/>
            <w14:ligatures w14:val="none"/>
          </w:rPr>
          <w:t>Nature Machine Intelligence</w:t>
        </w:r>
        <w:r w:rsidRPr="00B6081A">
          <w:rPr>
            <w:rFonts w:ascii="Raleway" w:eastAsia="Times New Roman" w:hAnsi="Raleway" w:cs="Times New Roman"/>
            <w:color w:val="0000FF"/>
            <w:kern w:val="0"/>
            <w:u w:val="single"/>
            <w:bdr w:val="none" w:sz="0" w:space="0" w:color="auto" w:frame="1"/>
            <w14:ligatures w14:val="none"/>
          </w:rPr>
          <w:t>)</w:t>
        </w:r>
      </w:hyperlink>
      <w:r w:rsidRPr="00B6081A">
        <w:rPr>
          <w:rFonts w:ascii="Raleway" w:eastAsia="Times New Roman" w:hAnsi="Raleway" w:cs="Times New Roman"/>
          <w:kern w:val="0"/>
          <w:bdr w:val="none" w:sz="0" w:space="0" w:color="auto" w:frame="1"/>
          <w14:ligatures w14:val="none"/>
        </w:rPr>
        <w:t>, </w:t>
      </w:r>
      <w:hyperlink r:id="rId9" w:tgtFrame="_blank" w:history="1">
        <w:r w:rsidRPr="00B6081A">
          <w:rPr>
            <w:rFonts w:ascii="Raleway" w:eastAsia="Times New Roman" w:hAnsi="Raleway" w:cs="Times New Roman"/>
            <w:color w:val="0000FF"/>
            <w:kern w:val="0"/>
            <w:u w:val="single"/>
            <w:bdr w:val="none" w:sz="0" w:space="0" w:color="auto" w:frame="1"/>
            <w14:ligatures w14:val="none"/>
          </w:rPr>
          <w:t>urban land-use and functions (</w:t>
        </w:r>
        <w:r w:rsidRPr="00B6081A">
          <w:rPr>
            <w:rFonts w:ascii="Raleway" w:eastAsia="Times New Roman" w:hAnsi="Raleway" w:cs="Times New Roman"/>
            <w:i/>
            <w:iCs/>
            <w:color w:val="0000FF"/>
            <w:kern w:val="0"/>
            <w:bdr w:val="none" w:sz="0" w:space="0" w:color="auto" w:frame="1"/>
            <w14:ligatures w14:val="none"/>
          </w:rPr>
          <w:t>ACM KDD</w:t>
        </w:r>
        <w:r w:rsidRPr="00B6081A">
          <w:rPr>
            <w:rFonts w:ascii="Raleway" w:eastAsia="Times New Roman" w:hAnsi="Raleway" w:cs="Times New Roman"/>
            <w:color w:val="0000FF"/>
            <w:kern w:val="0"/>
            <w:u w:val="single"/>
            <w:bdr w:val="none" w:sz="0" w:space="0" w:color="auto" w:frame="1"/>
            <w14:ligatures w14:val="none"/>
          </w:rPr>
          <w:t>)</w:t>
        </w:r>
      </w:hyperlink>
      <w:r w:rsidRPr="00B6081A">
        <w:rPr>
          <w:rFonts w:ascii="Raleway" w:eastAsia="Times New Roman" w:hAnsi="Raleway" w:cs="Times New Roman"/>
          <w:kern w:val="0"/>
          <w:bdr w:val="none" w:sz="0" w:space="0" w:color="auto" w:frame="1"/>
          <w14:ligatures w14:val="none"/>
        </w:rPr>
        <w:t>, and </w:t>
      </w:r>
      <w:hyperlink r:id="rId10" w:tgtFrame="_blank" w:history="1">
        <w:r w:rsidRPr="00B6081A">
          <w:rPr>
            <w:rFonts w:ascii="Raleway" w:eastAsia="Times New Roman" w:hAnsi="Raleway" w:cs="Times New Roman"/>
            <w:color w:val="0000FF"/>
            <w:kern w:val="0"/>
            <w:u w:val="single"/>
            <w:bdr w:val="none" w:sz="0" w:space="0" w:color="auto" w:frame="1"/>
            <w14:ligatures w14:val="none"/>
          </w:rPr>
          <w:t>mobility patterns (</w:t>
        </w:r>
        <w:r w:rsidRPr="00B6081A">
          <w:rPr>
            <w:rFonts w:ascii="Raleway" w:eastAsia="Times New Roman" w:hAnsi="Raleway" w:cs="Times New Roman"/>
            <w:i/>
            <w:iCs/>
            <w:color w:val="0000FF"/>
            <w:kern w:val="0"/>
            <w:bdr w:val="none" w:sz="0" w:space="0" w:color="auto" w:frame="1"/>
            <w14:ligatures w14:val="none"/>
          </w:rPr>
          <w:t>ACM SIGSPATIAL</w:t>
        </w:r>
        <w:r w:rsidRPr="00B6081A">
          <w:rPr>
            <w:rFonts w:ascii="Raleway" w:eastAsia="Times New Roman" w:hAnsi="Raleway" w:cs="Times New Roman"/>
            <w:color w:val="0000FF"/>
            <w:kern w:val="0"/>
            <w:u w:val="single"/>
            <w:bdr w:val="none" w:sz="0" w:space="0" w:color="auto" w:frame="1"/>
            <w14:ligatures w14:val="none"/>
          </w:rPr>
          <w:t>)</w:t>
        </w:r>
      </w:hyperlink>
      <w:r w:rsidRPr="00B6081A">
        <w:rPr>
          <w:rFonts w:ascii="Raleway" w:eastAsia="Times New Roman" w:hAnsi="Raleway" w:cs="Times New Roman"/>
          <w:kern w:val="0"/>
          <w:bdr w:val="none" w:sz="0" w:space="0" w:color="auto" w:frame="1"/>
          <w14:ligatures w14:val="none"/>
        </w:rPr>
        <w:t> across cities. This project is funded by the </w:t>
      </w:r>
      <w:hyperlink r:id="rId11" w:tgtFrame="_blank" w:history="1">
        <w:r w:rsidRPr="00B6081A">
          <w:rPr>
            <w:rFonts w:ascii="Raleway" w:eastAsia="Times New Roman" w:hAnsi="Raleway" w:cs="Times New Roman"/>
            <w:b/>
            <w:bCs/>
            <w:color w:val="0000FF"/>
            <w:kern w:val="0"/>
            <w:u w:val="single"/>
            <w:bdr w:val="none" w:sz="0" w:space="0" w:color="auto" w:frame="1"/>
            <w14:ligatures w14:val="none"/>
          </w:rPr>
          <w:t>NSF HDBE Program</w:t>
        </w:r>
      </w:hyperlink>
      <w:r w:rsidRPr="00B6081A">
        <w:rPr>
          <w:rFonts w:ascii="Raleway" w:eastAsia="Times New Roman" w:hAnsi="Raleway" w:cs="Times New Roman"/>
          <w:kern w:val="0"/>
          <w:bdr w:val="none" w:sz="0" w:space="0" w:color="auto" w:frame="1"/>
          <w14:ligatures w14:val="none"/>
        </w:rPr>
        <w:t>. </w:t>
      </w:r>
    </w:p>
    <w:p w14:paraId="44F6D9AB" w14:textId="2963F453" w:rsidR="00B6081A" w:rsidRPr="00B6081A" w:rsidRDefault="00B6081A" w:rsidP="00B6081A">
      <w:pPr>
        <w:spacing w:after="0" w:line="240" w:lineRule="auto"/>
        <w:textAlignment w:val="baseline"/>
        <w:rPr>
          <w:rFonts w:ascii="Times New Roman" w:eastAsia="Times New Roman" w:hAnsi="Times New Roman" w:cs="Times New Roman"/>
          <w:kern w:val="0"/>
          <w14:ligatures w14:val="none"/>
        </w:rPr>
      </w:pPr>
      <w:r w:rsidRPr="00B6081A">
        <w:rPr>
          <w:rFonts w:ascii="Times New Roman" w:eastAsia="Times New Roman" w:hAnsi="Times New Roman" w:cs="Times New Roman"/>
          <w:kern w:val="0"/>
          <w14:ligatures w14:val="none"/>
        </w:rPr>
        <w:fldChar w:fldCharType="begin"/>
      </w:r>
      <w:r w:rsidRPr="00B6081A">
        <w:rPr>
          <w:rFonts w:ascii="Times New Roman" w:eastAsia="Times New Roman" w:hAnsi="Times New Roman" w:cs="Times New Roman"/>
          <w:kern w:val="0"/>
          <w14:ligatures w14:val="none"/>
        </w:rPr>
        <w:instrText xml:space="preserve"> INCLUDEPICTURE "https://static.wixstatic.com/media/219bb7_98ed2f981dd0468b944f6a901c07325d~mv2.jpg/v1/crop/x_120,y_0,w_660,h_600/fill/w_213,h_193,al_c,q_80,usm_0.66_1.00_0.01,enc_avif,quality_auto/MIT-UrbanDiversity-01-press_0.jpg" \* MERGEFORMATINET </w:instrText>
      </w:r>
      <w:r w:rsidRPr="00B6081A">
        <w:rPr>
          <w:rFonts w:ascii="Times New Roman" w:eastAsia="Times New Roman" w:hAnsi="Times New Roman" w:cs="Times New Roman"/>
          <w:kern w:val="0"/>
          <w14:ligatures w14:val="none"/>
        </w:rPr>
        <w:fldChar w:fldCharType="separate"/>
      </w:r>
      <w:r w:rsidRPr="00B6081A">
        <w:rPr>
          <w:rFonts w:ascii="Times New Roman" w:eastAsia="Times New Roman" w:hAnsi="Times New Roman" w:cs="Times New Roman"/>
          <w:noProof/>
          <w:kern w:val="0"/>
          <w14:ligatures w14:val="none"/>
        </w:rPr>
        <w:drawing>
          <wp:inline distT="0" distB="0" distL="0" distR="0" wp14:anchorId="4E957238" wp14:editId="42F418B0">
            <wp:extent cx="2703830" cy="2447925"/>
            <wp:effectExtent l="0" t="0" r="1270" b="3175"/>
            <wp:docPr id="347990763" name="Picture 8" descr="MIT-UrbanDiversity-01-press_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comp-lzrt3gqg1__item-kicx9rji" descr="MIT-UrbanDiversity-01-press_0.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03830" cy="2447925"/>
                    </a:xfrm>
                    <a:prstGeom prst="rect">
                      <a:avLst/>
                    </a:prstGeom>
                    <a:noFill/>
                    <a:ln>
                      <a:noFill/>
                    </a:ln>
                  </pic:spPr>
                </pic:pic>
              </a:graphicData>
            </a:graphic>
          </wp:inline>
        </w:drawing>
      </w:r>
      <w:r w:rsidRPr="00B6081A">
        <w:rPr>
          <w:rFonts w:ascii="Times New Roman" w:eastAsia="Times New Roman" w:hAnsi="Times New Roman" w:cs="Times New Roman"/>
          <w:kern w:val="0"/>
          <w14:ligatures w14:val="none"/>
        </w:rPr>
        <w:fldChar w:fldCharType="end"/>
      </w:r>
    </w:p>
    <w:p w14:paraId="4D094C6A" w14:textId="77777777" w:rsidR="00B6081A" w:rsidRPr="00B6081A" w:rsidRDefault="00B6081A" w:rsidP="00B6081A">
      <w:pPr>
        <w:spacing w:after="0" w:line="240" w:lineRule="auto"/>
        <w:textAlignment w:val="baseline"/>
        <w:rPr>
          <w:rFonts w:ascii="Times New Roman" w:eastAsia="Times New Roman" w:hAnsi="Times New Roman" w:cs="Times New Roman"/>
          <w:kern w:val="0"/>
          <w:sz w:val="30"/>
          <w:szCs w:val="30"/>
          <w14:ligatures w14:val="none"/>
        </w:rPr>
      </w:pPr>
      <w:r w:rsidRPr="00B6081A">
        <w:rPr>
          <w:rFonts w:ascii="Times New Roman" w:eastAsia="Times New Roman" w:hAnsi="Times New Roman" w:cs="Times New Roman"/>
          <w:b/>
          <w:bCs/>
          <w:kern w:val="0"/>
          <w:sz w:val="30"/>
          <w:szCs w:val="30"/>
          <w:bdr w:val="none" w:sz="0" w:space="0" w:color="auto" w:frame="1"/>
          <w14:ligatures w14:val="none"/>
        </w:rPr>
        <w:t>Social interactions in urban environments</w:t>
      </w:r>
    </w:p>
    <w:p w14:paraId="78C554E6" w14:textId="77777777" w:rsidR="00B6081A" w:rsidRPr="00B6081A" w:rsidRDefault="00B6081A" w:rsidP="00B6081A">
      <w:pPr>
        <w:spacing w:after="0" w:line="360" w:lineRule="atLeast"/>
        <w:textAlignment w:val="baseline"/>
        <w:rPr>
          <w:rFonts w:ascii="Times New Roman" w:eastAsia="Times New Roman" w:hAnsi="Times New Roman" w:cs="Times New Roman"/>
          <w:kern w:val="0"/>
          <w14:ligatures w14:val="none"/>
        </w:rPr>
      </w:pPr>
      <w:r w:rsidRPr="00B6081A">
        <w:rPr>
          <w:rFonts w:ascii="Raleway" w:eastAsia="Times New Roman" w:hAnsi="Raleway" w:cs="Times New Roman"/>
          <w:kern w:val="0"/>
          <w:bdr w:val="none" w:sz="0" w:space="0" w:color="auto" w:frame="1"/>
          <w14:ligatures w14:val="none"/>
        </w:rPr>
        <w:t>Rich social interactions are associated with health, economic mobility, and social capital. When, how, and why do social interactions emerge in public spaces? We are working with public agencies to answer these questions by using large-scale behavioral data. Check out our work on understanding </w:t>
      </w:r>
      <w:hyperlink r:id="rId13" w:tgtFrame="_blank" w:history="1">
        <w:r w:rsidRPr="00B6081A">
          <w:rPr>
            <w:rFonts w:ascii="Raleway" w:eastAsia="Times New Roman" w:hAnsi="Raleway" w:cs="Times New Roman"/>
            <w:color w:val="0000FF"/>
            <w:kern w:val="0"/>
            <w:u w:val="single"/>
            <w:bdr w:val="none" w:sz="0" w:space="0" w:color="auto" w:frame="1"/>
            <w14:ligatures w14:val="none"/>
          </w:rPr>
          <w:t>experienced segregation after the pandemic (</w:t>
        </w:r>
        <w:r w:rsidRPr="00B6081A">
          <w:rPr>
            <w:rFonts w:ascii="Raleway" w:eastAsia="Times New Roman" w:hAnsi="Raleway" w:cs="Times New Roman"/>
            <w:i/>
            <w:iCs/>
            <w:color w:val="0000FF"/>
            <w:kern w:val="0"/>
            <w:bdr w:val="none" w:sz="0" w:space="0" w:color="auto" w:frame="1"/>
            <w14:ligatures w14:val="none"/>
          </w:rPr>
          <w:t>Nature Communications</w:t>
        </w:r>
        <w:r w:rsidRPr="00B6081A">
          <w:rPr>
            <w:rFonts w:ascii="Raleway" w:eastAsia="Times New Roman" w:hAnsi="Raleway" w:cs="Times New Roman"/>
            <w:color w:val="0000FF"/>
            <w:kern w:val="0"/>
            <w:u w:val="single"/>
            <w:bdr w:val="none" w:sz="0" w:space="0" w:color="auto" w:frame="1"/>
            <w14:ligatures w14:val="none"/>
          </w:rPr>
          <w:t>)</w:t>
        </w:r>
      </w:hyperlink>
      <w:r w:rsidRPr="00B6081A">
        <w:rPr>
          <w:rFonts w:ascii="Raleway" w:eastAsia="Times New Roman" w:hAnsi="Raleway" w:cs="Times New Roman"/>
          <w:kern w:val="0"/>
          <w:bdr w:val="none" w:sz="0" w:space="0" w:color="auto" w:frame="1"/>
          <w14:ligatures w14:val="none"/>
        </w:rPr>
        <w:t>, </w:t>
      </w:r>
      <w:hyperlink r:id="rId14" w:tgtFrame="_blank" w:history="1">
        <w:r w:rsidRPr="00B6081A">
          <w:rPr>
            <w:rFonts w:ascii="Raleway" w:eastAsia="Times New Roman" w:hAnsi="Raleway" w:cs="Times New Roman"/>
            <w:color w:val="0000FF"/>
            <w:kern w:val="0"/>
            <w:u w:val="single"/>
            <w:bdr w:val="none" w:sz="0" w:space="0" w:color="auto" w:frame="1"/>
            <w14:ligatures w14:val="none"/>
          </w:rPr>
          <w:t>diverse encounters in social infrastructure (</w:t>
        </w:r>
        <w:r w:rsidRPr="00B6081A">
          <w:rPr>
            <w:rFonts w:ascii="Raleway" w:eastAsia="Times New Roman" w:hAnsi="Raleway" w:cs="Times New Roman"/>
            <w:i/>
            <w:iCs/>
            <w:color w:val="0000FF"/>
            <w:kern w:val="0"/>
            <w:bdr w:val="none" w:sz="0" w:space="0" w:color="auto" w:frame="1"/>
            <w14:ligatures w14:val="none"/>
          </w:rPr>
          <w:t>CEUS</w:t>
        </w:r>
        <w:r w:rsidRPr="00B6081A">
          <w:rPr>
            <w:rFonts w:ascii="Raleway" w:eastAsia="Times New Roman" w:hAnsi="Raleway" w:cs="Times New Roman"/>
            <w:color w:val="0000FF"/>
            <w:kern w:val="0"/>
            <w:u w:val="single"/>
            <w:bdr w:val="none" w:sz="0" w:space="0" w:color="auto" w:frame="1"/>
            <w14:ligatures w14:val="none"/>
          </w:rPr>
          <w:t>)</w:t>
        </w:r>
      </w:hyperlink>
      <w:r w:rsidRPr="00B6081A">
        <w:rPr>
          <w:rFonts w:ascii="Raleway" w:eastAsia="Times New Roman" w:hAnsi="Raleway" w:cs="Times New Roman"/>
          <w:kern w:val="0"/>
          <w:bdr w:val="none" w:sz="0" w:space="0" w:color="auto" w:frame="1"/>
          <w14:ligatures w14:val="none"/>
        </w:rPr>
        <w:t>, and </w:t>
      </w:r>
      <w:hyperlink r:id="rId15" w:tgtFrame="_blank" w:history="1">
        <w:r w:rsidRPr="00B6081A">
          <w:rPr>
            <w:rFonts w:ascii="Raleway" w:eastAsia="Times New Roman" w:hAnsi="Raleway" w:cs="Times New Roman"/>
            <w:color w:val="0000FF"/>
            <w:kern w:val="0"/>
            <w:u w:val="single"/>
            <w:bdr w:val="none" w:sz="0" w:space="0" w:color="auto" w:frame="1"/>
            <w14:ligatures w14:val="none"/>
          </w:rPr>
          <w:t>impacts on resilience (</w:t>
        </w:r>
        <w:r w:rsidRPr="00B6081A">
          <w:rPr>
            <w:rFonts w:ascii="Raleway" w:eastAsia="Times New Roman" w:hAnsi="Raleway" w:cs="Times New Roman"/>
            <w:i/>
            <w:iCs/>
            <w:color w:val="0000FF"/>
            <w:kern w:val="0"/>
            <w:bdr w:val="none" w:sz="0" w:space="0" w:color="auto" w:frame="1"/>
            <w14:ligatures w14:val="none"/>
          </w:rPr>
          <w:t>Transportation Research Part D</w:t>
        </w:r>
        <w:r w:rsidRPr="00B6081A">
          <w:rPr>
            <w:rFonts w:ascii="Raleway" w:eastAsia="Times New Roman" w:hAnsi="Raleway" w:cs="Times New Roman"/>
            <w:color w:val="0000FF"/>
            <w:kern w:val="0"/>
            <w:u w:val="single"/>
            <w:bdr w:val="none" w:sz="0" w:space="0" w:color="auto" w:frame="1"/>
            <w14:ligatures w14:val="none"/>
          </w:rPr>
          <w:t>)</w:t>
        </w:r>
      </w:hyperlink>
      <w:r w:rsidRPr="00B6081A">
        <w:rPr>
          <w:rFonts w:ascii="Raleway" w:eastAsia="Times New Roman" w:hAnsi="Raleway" w:cs="Times New Roman"/>
          <w:kern w:val="0"/>
          <w:bdr w:val="none" w:sz="0" w:space="0" w:color="auto" w:frame="1"/>
          <w14:ligatures w14:val="none"/>
        </w:rPr>
        <w:t>. </w:t>
      </w:r>
    </w:p>
    <w:p w14:paraId="4556E5F4" w14:textId="44011431" w:rsidR="00B6081A" w:rsidRPr="00B6081A" w:rsidRDefault="00B6081A" w:rsidP="00B6081A">
      <w:pPr>
        <w:spacing w:after="0" w:line="240" w:lineRule="auto"/>
        <w:textAlignment w:val="baseline"/>
        <w:rPr>
          <w:rFonts w:ascii="Times New Roman" w:eastAsia="Times New Roman" w:hAnsi="Times New Roman" w:cs="Times New Roman"/>
          <w:kern w:val="0"/>
          <w14:ligatures w14:val="none"/>
        </w:rPr>
      </w:pPr>
      <w:r w:rsidRPr="00B6081A">
        <w:rPr>
          <w:rFonts w:ascii="Times New Roman" w:eastAsia="Times New Roman" w:hAnsi="Times New Roman" w:cs="Times New Roman"/>
          <w:kern w:val="0"/>
          <w14:ligatures w14:val="none"/>
        </w:rPr>
        <w:lastRenderedPageBreak/>
        <w:fldChar w:fldCharType="begin"/>
      </w:r>
      <w:r w:rsidRPr="00B6081A">
        <w:rPr>
          <w:rFonts w:ascii="Times New Roman" w:eastAsia="Times New Roman" w:hAnsi="Times New Roman" w:cs="Times New Roman"/>
          <w:kern w:val="0"/>
          <w14:ligatures w14:val="none"/>
        </w:rPr>
        <w:instrText xml:space="preserve"> INCLUDEPICTURE "https://static.wixstatic.com/media/219bb7_c40f133678be4e339b14d0530f2589ad~mv2.png/v1/fill/w_213,h_193,al_c,q_85,usm_0.66_1.00_0.01,enc_avif,quality_auto/evinfra.png" \* MERGEFORMATINET </w:instrText>
      </w:r>
      <w:r w:rsidRPr="00B6081A">
        <w:rPr>
          <w:rFonts w:ascii="Times New Roman" w:eastAsia="Times New Roman" w:hAnsi="Times New Roman" w:cs="Times New Roman"/>
          <w:kern w:val="0"/>
          <w14:ligatures w14:val="none"/>
        </w:rPr>
        <w:fldChar w:fldCharType="separate"/>
      </w:r>
      <w:r w:rsidRPr="00B6081A">
        <w:rPr>
          <w:rFonts w:ascii="Times New Roman" w:eastAsia="Times New Roman" w:hAnsi="Times New Roman" w:cs="Times New Roman"/>
          <w:noProof/>
          <w:kern w:val="0"/>
          <w14:ligatures w14:val="none"/>
        </w:rPr>
        <w:drawing>
          <wp:inline distT="0" distB="0" distL="0" distR="0" wp14:anchorId="564BBB23" wp14:editId="27E2D48E">
            <wp:extent cx="2703830" cy="2447925"/>
            <wp:effectExtent l="0" t="0" r="1270" b="3175"/>
            <wp:docPr id="255236273" name="Picture 7" descr="evinf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comp-lzrt3gqg1__item-kicx9s8q" descr="evinfra.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03830" cy="2447925"/>
                    </a:xfrm>
                    <a:prstGeom prst="rect">
                      <a:avLst/>
                    </a:prstGeom>
                    <a:noFill/>
                    <a:ln>
                      <a:noFill/>
                    </a:ln>
                  </pic:spPr>
                </pic:pic>
              </a:graphicData>
            </a:graphic>
          </wp:inline>
        </w:drawing>
      </w:r>
      <w:r w:rsidRPr="00B6081A">
        <w:rPr>
          <w:rFonts w:ascii="Times New Roman" w:eastAsia="Times New Roman" w:hAnsi="Times New Roman" w:cs="Times New Roman"/>
          <w:kern w:val="0"/>
          <w14:ligatures w14:val="none"/>
        </w:rPr>
        <w:fldChar w:fldCharType="end"/>
      </w:r>
    </w:p>
    <w:p w14:paraId="31C098C9" w14:textId="77777777" w:rsidR="00B6081A" w:rsidRPr="00B6081A" w:rsidRDefault="00B6081A" w:rsidP="00B6081A">
      <w:pPr>
        <w:spacing w:after="0" w:line="240" w:lineRule="auto"/>
        <w:textAlignment w:val="baseline"/>
        <w:rPr>
          <w:rFonts w:ascii="Times New Roman" w:eastAsia="Times New Roman" w:hAnsi="Times New Roman" w:cs="Times New Roman"/>
          <w:kern w:val="0"/>
          <w:sz w:val="30"/>
          <w:szCs w:val="30"/>
          <w14:ligatures w14:val="none"/>
        </w:rPr>
      </w:pPr>
      <w:r w:rsidRPr="00B6081A">
        <w:rPr>
          <w:rFonts w:ascii="Times New Roman" w:eastAsia="Times New Roman" w:hAnsi="Times New Roman" w:cs="Times New Roman"/>
          <w:b/>
          <w:bCs/>
          <w:kern w:val="0"/>
          <w:sz w:val="30"/>
          <w:szCs w:val="30"/>
          <w:bdr w:val="none" w:sz="0" w:space="0" w:color="auto" w:frame="1"/>
          <w14:ligatures w14:val="none"/>
        </w:rPr>
        <w:t>Designing community-centric EV infrastructure</w:t>
      </w:r>
    </w:p>
    <w:p w14:paraId="44B21403" w14:textId="77777777" w:rsidR="00B6081A" w:rsidRPr="00B6081A" w:rsidRDefault="00B6081A" w:rsidP="00B6081A">
      <w:pPr>
        <w:spacing w:after="0" w:line="360" w:lineRule="atLeast"/>
        <w:textAlignment w:val="baseline"/>
        <w:rPr>
          <w:rFonts w:ascii="Times New Roman" w:eastAsia="Times New Roman" w:hAnsi="Times New Roman" w:cs="Times New Roman"/>
          <w:kern w:val="0"/>
          <w14:ligatures w14:val="none"/>
        </w:rPr>
      </w:pPr>
      <w:r w:rsidRPr="00B6081A">
        <w:rPr>
          <w:rFonts w:ascii="Raleway" w:eastAsia="Times New Roman" w:hAnsi="Raleway" w:cs="Times New Roman"/>
          <w:kern w:val="0"/>
          <w:bdr w:val="none" w:sz="0" w:space="0" w:color="auto" w:frame="1"/>
          <w14:ligatures w14:val="none"/>
        </w:rPr>
        <w:t xml:space="preserve">The United States is investing heavily on EV infrastructure. How can we design EV charging infrastructure networks and behavioral incentives for drivers that benefit the community &amp; local enterprises? We are leveraging causal inference techniques (e.g., synthetic control, RDD) to quantify the economic impacts of EV infrastructure placement from quasi-natural experiments. Collaboration with </w:t>
      </w:r>
      <w:proofErr w:type="spellStart"/>
      <w:r w:rsidRPr="00B6081A">
        <w:rPr>
          <w:rFonts w:ascii="Raleway" w:eastAsia="Times New Roman" w:hAnsi="Raleway" w:cs="Times New Roman"/>
          <w:kern w:val="0"/>
          <w:bdr w:val="none" w:sz="0" w:space="0" w:color="auto" w:frame="1"/>
          <w14:ligatures w14:val="none"/>
        </w:rPr>
        <w:t>NovaCHARGE</w:t>
      </w:r>
      <w:proofErr w:type="spellEnd"/>
      <w:r w:rsidRPr="00B6081A">
        <w:rPr>
          <w:rFonts w:ascii="Raleway" w:eastAsia="Times New Roman" w:hAnsi="Raleway" w:cs="Times New Roman"/>
          <w:kern w:val="0"/>
          <w:bdr w:val="none" w:sz="0" w:space="0" w:color="auto" w:frame="1"/>
          <w14:ligatures w14:val="none"/>
        </w:rPr>
        <w:t>. This project is funded by the </w:t>
      </w:r>
      <w:hyperlink r:id="rId17" w:tgtFrame="_blank" w:history="1">
        <w:r w:rsidRPr="00B6081A">
          <w:rPr>
            <w:rFonts w:ascii="Raleway" w:eastAsia="Times New Roman" w:hAnsi="Raleway" w:cs="Times New Roman"/>
            <w:b/>
            <w:bCs/>
            <w:color w:val="0000FF"/>
            <w:kern w:val="0"/>
            <w:u w:val="single"/>
            <w:bdr w:val="none" w:sz="0" w:space="0" w:color="auto" w:frame="1"/>
            <w14:ligatures w14:val="none"/>
          </w:rPr>
          <w:t>NSF SAI Program</w:t>
        </w:r>
      </w:hyperlink>
      <w:r w:rsidRPr="00B6081A">
        <w:rPr>
          <w:rFonts w:ascii="Raleway" w:eastAsia="Times New Roman" w:hAnsi="Raleway" w:cs="Times New Roman"/>
          <w:kern w:val="0"/>
          <w:bdr w:val="none" w:sz="0" w:space="0" w:color="auto" w:frame="1"/>
          <w14:ligatures w14:val="none"/>
        </w:rPr>
        <w:t>. </w:t>
      </w:r>
    </w:p>
    <w:p w14:paraId="7EB68B61" w14:textId="781B9D9F" w:rsidR="00B6081A" w:rsidRPr="00B6081A" w:rsidRDefault="00B6081A" w:rsidP="00B6081A">
      <w:pPr>
        <w:spacing w:after="0" w:line="240" w:lineRule="auto"/>
        <w:textAlignment w:val="baseline"/>
        <w:rPr>
          <w:rFonts w:ascii="Times New Roman" w:eastAsia="Times New Roman" w:hAnsi="Times New Roman" w:cs="Times New Roman"/>
          <w:kern w:val="0"/>
          <w14:ligatures w14:val="none"/>
        </w:rPr>
      </w:pPr>
      <w:r w:rsidRPr="00B6081A">
        <w:rPr>
          <w:rFonts w:ascii="Times New Roman" w:eastAsia="Times New Roman" w:hAnsi="Times New Roman" w:cs="Times New Roman"/>
          <w:kern w:val="0"/>
          <w14:ligatures w14:val="none"/>
        </w:rPr>
        <w:fldChar w:fldCharType="begin"/>
      </w:r>
      <w:r w:rsidRPr="00B6081A">
        <w:rPr>
          <w:rFonts w:ascii="Times New Roman" w:eastAsia="Times New Roman" w:hAnsi="Times New Roman" w:cs="Times New Roman"/>
          <w:kern w:val="0"/>
          <w14:ligatures w14:val="none"/>
        </w:rPr>
        <w:instrText xml:space="preserve"> INCLUDEPICTURE "https://static.wixstatic.com/media/219bb7_88733f3115124d3595770eb5710611e6~mv2.png/v1/fill/w_213,h_193,al_c,q_85,usm_0.66_1.00_0.01,enc_avif,quality_auto/Picture4.png" \* MERGEFORMATINET </w:instrText>
      </w:r>
      <w:r w:rsidRPr="00B6081A">
        <w:rPr>
          <w:rFonts w:ascii="Times New Roman" w:eastAsia="Times New Roman" w:hAnsi="Times New Roman" w:cs="Times New Roman"/>
          <w:kern w:val="0"/>
          <w14:ligatures w14:val="none"/>
        </w:rPr>
        <w:fldChar w:fldCharType="separate"/>
      </w:r>
      <w:r w:rsidRPr="00B6081A">
        <w:rPr>
          <w:rFonts w:ascii="Times New Roman" w:eastAsia="Times New Roman" w:hAnsi="Times New Roman" w:cs="Times New Roman"/>
          <w:noProof/>
          <w:kern w:val="0"/>
          <w14:ligatures w14:val="none"/>
        </w:rPr>
        <w:drawing>
          <wp:inline distT="0" distB="0" distL="0" distR="0" wp14:anchorId="32572407" wp14:editId="410F040F">
            <wp:extent cx="2703830" cy="2447925"/>
            <wp:effectExtent l="0" t="0" r="1270" b="3175"/>
            <wp:docPr id="314369716" name="Picture 6" descr="Pictu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comp-lzrt3gqg1__item-lzrtyt4s" descr="Picture4.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03830" cy="2447925"/>
                    </a:xfrm>
                    <a:prstGeom prst="rect">
                      <a:avLst/>
                    </a:prstGeom>
                    <a:noFill/>
                    <a:ln>
                      <a:noFill/>
                    </a:ln>
                  </pic:spPr>
                </pic:pic>
              </a:graphicData>
            </a:graphic>
          </wp:inline>
        </w:drawing>
      </w:r>
      <w:r w:rsidRPr="00B6081A">
        <w:rPr>
          <w:rFonts w:ascii="Times New Roman" w:eastAsia="Times New Roman" w:hAnsi="Times New Roman" w:cs="Times New Roman"/>
          <w:kern w:val="0"/>
          <w14:ligatures w14:val="none"/>
        </w:rPr>
        <w:fldChar w:fldCharType="end"/>
      </w:r>
    </w:p>
    <w:p w14:paraId="3C0E15B4" w14:textId="77777777" w:rsidR="00B6081A" w:rsidRPr="00B6081A" w:rsidRDefault="00B6081A" w:rsidP="00B6081A">
      <w:pPr>
        <w:spacing w:after="0" w:line="240" w:lineRule="auto"/>
        <w:textAlignment w:val="baseline"/>
        <w:rPr>
          <w:rFonts w:ascii="Times New Roman" w:eastAsia="Times New Roman" w:hAnsi="Times New Roman" w:cs="Times New Roman"/>
          <w:kern w:val="0"/>
          <w:sz w:val="30"/>
          <w:szCs w:val="30"/>
          <w14:ligatures w14:val="none"/>
        </w:rPr>
      </w:pPr>
      <w:r w:rsidRPr="00B6081A">
        <w:rPr>
          <w:rFonts w:ascii="Times New Roman" w:eastAsia="Times New Roman" w:hAnsi="Times New Roman" w:cs="Times New Roman"/>
          <w:b/>
          <w:bCs/>
          <w:kern w:val="0"/>
          <w:sz w:val="30"/>
          <w:szCs w:val="30"/>
          <w:bdr w:val="none" w:sz="0" w:space="0" w:color="auto" w:frame="1"/>
          <w14:ligatures w14:val="none"/>
        </w:rPr>
        <w:t>Towards open mobility data science for policy</w:t>
      </w:r>
    </w:p>
    <w:p w14:paraId="036371D6" w14:textId="77777777" w:rsidR="00B6081A" w:rsidRPr="00B6081A" w:rsidRDefault="00B6081A" w:rsidP="00B6081A">
      <w:pPr>
        <w:spacing w:after="0" w:line="360" w:lineRule="atLeast"/>
        <w:textAlignment w:val="baseline"/>
        <w:rPr>
          <w:rFonts w:ascii="Times New Roman" w:eastAsia="Times New Roman" w:hAnsi="Times New Roman" w:cs="Times New Roman"/>
          <w:kern w:val="0"/>
          <w14:ligatures w14:val="none"/>
        </w:rPr>
      </w:pPr>
      <w:r w:rsidRPr="00B6081A">
        <w:rPr>
          <w:rFonts w:ascii="Raleway" w:eastAsia="Times New Roman" w:hAnsi="Raleway" w:cs="Times New Roman"/>
          <w:kern w:val="0"/>
          <w:bdr w:val="none" w:sz="0" w:space="0" w:color="auto" w:frame="1"/>
          <w14:ligatures w14:val="none"/>
        </w:rPr>
        <w:t>How can we leverage mobility phone location data to understand population dynamics for policy, such as disaster response and management? We are developing open source toolkits and datasets (</w:t>
      </w:r>
      <w:hyperlink r:id="rId19" w:tgtFrame="_blank" w:history="1">
        <w:r w:rsidRPr="00B6081A">
          <w:rPr>
            <w:rFonts w:ascii="Raleway" w:eastAsia="Times New Roman" w:hAnsi="Raleway" w:cs="Times New Roman"/>
            <w:i/>
            <w:iCs/>
            <w:color w:val="0000FF"/>
            <w:kern w:val="0"/>
            <w:u w:val="single"/>
            <w:bdr w:val="none" w:sz="0" w:space="0" w:color="auto" w:frame="1"/>
            <w14:ligatures w14:val="none"/>
          </w:rPr>
          <w:t>Nature Computational Science</w:t>
        </w:r>
      </w:hyperlink>
      <w:r w:rsidRPr="00B6081A">
        <w:rPr>
          <w:rFonts w:ascii="Raleway" w:eastAsia="Times New Roman" w:hAnsi="Raleway" w:cs="Times New Roman"/>
          <w:kern w:val="0"/>
          <w:bdr w:val="none" w:sz="0" w:space="0" w:color="auto" w:frame="1"/>
          <w14:ligatures w14:val="none"/>
        </w:rPr>
        <w:t>) -- examples include ​</w:t>
      </w:r>
      <w:proofErr w:type="spellStart"/>
      <w:r w:rsidRPr="00B6081A">
        <w:rPr>
          <w:rFonts w:ascii="Raleway" w:eastAsia="Times New Roman" w:hAnsi="Raleway" w:cs="Times New Roman"/>
          <w:color w:val="3D9BE9"/>
          <w:kern w:val="0"/>
          <w:u w:val="single"/>
          <w:bdr w:val="none" w:sz="0" w:space="0" w:color="auto" w:frame="1"/>
          <w14:ligatures w14:val="none"/>
        </w:rPr>
        <w:fldChar w:fldCharType="begin"/>
      </w:r>
      <w:r w:rsidRPr="00B6081A">
        <w:rPr>
          <w:rFonts w:ascii="Raleway" w:eastAsia="Times New Roman" w:hAnsi="Raleway" w:cs="Times New Roman"/>
          <w:color w:val="3D9BE9"/>
          <w:kern w:val="0"/>
          <w:u w:val="single"/>
          <w:bdr w:val="none" w:sz="0" w:space="0" w:color="auto" w:frame="1"/>
          <w14:ligatures w14:val="none"/>
        </w:rPr>
        <w:instrText>HYPERLINK "https://mobilkit.readthedocs.io/en/latest/" \t "_blank"</w:instrText>
      </w:r>
      <w:r w:rsidRPr="00B6081A">
        <w:rPr>
          <w:rFonts w:ascii="Raleway" w:eastAsia="Times New Roman" w:hAnsi="Raleway" w:cs="Times New Roman"/>
          <w:color w:val="3D9BE9"/>
          <w:kern w:val="0"/>
          <w:u w:val="single"/>
          <w:bdr w:val="none" w:sz="0" w:space="0" w:color="auto" w:frame="1"/>
          <w14:ligatures w14:val="none"/>
        </w:rPr>
      </w:r>
      <w:r w:rsidRPr="00B6081A">
        <w:rPr>
          <w:rFonts w:ascii="Raleway" w:eastAsia="Times New Roman" w:hAnsi="Raleway" w:cs="Times New Roman"/>
          <w:color w:val="3D9BE9"/>
          <w:kern w:val="0"/>
          <w:u w:val="single"/>
          <w:bdr w:val="none" w:sz="0" w:space="0" w:color="auto" w:frame="1"/>
          <w14:ligatures w14:val="none"/>
        </w:rPr>
        <w:fldChar w:fldCharType="separate"/>
      </w:r>
      <w:r w:rsidRPr="00B6081A">
        <w:rPr>
          <w:rFonts w:ascii="Raleway" w:eastAsia="Times New Roman" w:hAnsi="Raleway" w:cs="Times New Roman"/>
          <w:color w:val="0000FF"/>
          <w:kern w:val="0"/>
          <w:u w:val="single"/>
          <w:bdr w:val="none" w:sz="0" w:space="0" w:color="auto" w:frame="1"/>
          <w14:ligatures w14:val="none"/>
        </w:rPr>
        <w:t>Mobilkit</w:t>
      </w:r>
      <w:proofErr w:type="spellEnd"/>
      <w:r w:rsidRPr="00B6081A">
        <w:rPr>
          <w:rFonts w:ascii="Raleway" w:eastAsia="Times New Roman" w:hAnsi="Raleway" w:cs="Times New Roman"/>
          <w:color w:val="3D9BE9"/>
          <w:kern w:val="0"/>
          <w:u w:val="single"/>
          <w:bdr w:val="none" w:sz="0" w:space="0" w:color="auto" w:frame="1"/>
          <w14:ligatures w14:val="none"/>
        </w:rPr>
        <w:fldChar w:fldCharType="end"/>
      </w:r>
      <w:r w:rsidRPr="00B6081A">
        <w:rPr>
          <w:rFonts w:ascii="Raleway" w:eastAsia="Times New Roman" w:hAnsi="Raleway" w:cs="Times New Roman"/>
          <w:kern w:val="0"/>
          <w:bdr w:val="none" w:sz="0" w:space="0" w:color="auto" w:frame="1"/>
          <w14:ligatures w14:val="none"/>
        </w:rPr>
        <w:t>, an open source toolkit for mobility analytics with the World Bank, </w:t>
      </w:r>
      <w:hyperlink r:id="rId20" w:tgtFrame="_blank" w:history="1">
        <w:r w:rsidRPr="00B6081A">
          <w:rPr>
            <w:rFonts w:ascii="Raleway" w:eastAsia="Times New Roman" w:hAnsi="Raleway" w:cs="Times New Roman"/>
            <w:color w:val="0000FF"/>
            <w:kern w:val="0"/>
            <w:u w:val="single"/>
            <w:bdr w:val="none" w:sz="0" w:space="0" w:color="auto" w:frame="1"/>
            <w14:ligatures w14:val="none"/>
          </w:rPr>
          <w:t>YJMob100K</w:t>
        </w:r>
      </w:hyperlink>
      <w:r w:rsidRPr="00B6081A">
        <w:rPr>
          <w:rFonts w:ascii="Raleway" w:eastAsia="Times New Roman" w:hAnsi="Raleway" w:cs="Times New Roman"/>
          <w:kern w:val="0"/>
          <w:bdr w:val="none" w:sz="0" w:space="0" w:color="auto" w:frame="1"/>
          <w14:ligatures w14:val="none"/>
        </w:rPr>
        <w:t>, an open source mobility dataset with Yahoo Japan, and nation-wide synthetic mobility data with the University of Tokyo (</w:t>
      </w:r>
      <w:hyperlink r:id="rId21" w:tgtFrame="_blank" w:history="1">
        <w:r w:rsidRPr="00B6081A">
          <w:rPr>
            <w:rFonts w:ascii="Raleway" w:eastAsia="Times New Roman" w:hAnsi="Raleway" w:cs="Times New Roman"/>
            <w:i/>
            <w:iCs/>
            <w:color w:val="0000FF"/>
            <w:kern w:val="0"/>
            <w:u w:val="single"/>
            <w:bdr w:val="none" w:sz="0" w:space="0" w:color="auto" w:frame="1"/>
            <w14:ligatures w14:val="none"/>
          </w:rPr>
          <w:t>CACAIE</w:t>
        </w:r>
      </w:hyperlink>
      <w:r w:rsidRPr="00B6081A">
        <w:rPr>
          <w:rFonts w:ascii="Raleway" w:eastAsia="Times New Roman" w:hAnsi="Raleway" w:cs="Times New Roman"/>
          <w:kern w:val="0"/>
          <w:bdr w:val="none" w:sz="0" w:space="0" w:color="auto" w:frame="1"/>
          <w14:ligatures w14:val="none"/>
        </w:rPr>
        <w:t>). </w:t>
      </w:r>
    </w:p>
    <w:p w14:paraId="0FB45B1E" w14:textId="77777777" w:rsidR="00CA3905" w:rsidRPr="00CA3905" w:rsidRDefault="00CA3905" w:rsidP="00CA3905">
      <w:pPr>
        <w:spacing w:after="0" w:line="240" w:lineRule="auto"/>
        <w:outlineLvl w:val="1"/>
        <w:rPr>
          <w:rFonts w:ascii="Bold" w:eastAsia="Times New Roman" w:hAnsi="Bold" w:cs="Times New Roman"/>
          <w:b/>
          <w:bCs/>
          <w:kern w:val="0"/>
          <w:sz w:val="41"/>
          <w:szCs w:val="41"/>
          <w14:ligatures w14:val="none"/>
        </w:rPr>
      </w:pPr>
      <w:r w:rsidRPr="00CA3905">
        <w:rPr>
          <w:rFonts w:ascii="Bold" w:eastAsia="Times New Roman" w:hAnsi="Bold" w:cs="Times New Roman"/>
          <w:b/>
          <w:bCs/>
          <w:kern w:val="0"/>
          <w:sz w:val="41"/>
          <w:szCs w:val="41"/>
          <w14:ligatures w14:val="none"/>
        </w:rPr>
        <w:lastRenderedPageBreak/>
        <w:t>Stanislav Sobolevsky</w:t>
      </w:r>
    </w:p>
    <w:p w14:paraId="7AA69CCF" w14:textId="77777777" w:rsidR="00CA3905" w:rsidRDefault="00CA3905">
      <w:pPr>
        <w:rPr>
          <w:b/>
          <w:bCs/>
          <w:sz w:val="40"/>
          <w:szCs w:val="40"/>
        </w:rPr>
      </w:pPr>
    </w:p>
    <w:p w14:paraId="3A835C6F" w14:textId="0A019B11" w:rsidR="006B79B1" w:rsidRDefault="005D769F">
      <w:pPr>
        <w:rPr>
          <w:b/>
          <w:bCs/>
          <w:sz w:val="40"/>
          <w:szCs w:val="40"/>
        </w:rPr>
      </w:pPr>
      <w:r w:rsidRPr="005D769F">
        <w:rPr>
          <w:b/>
          <w:bCs/>
          <w:sz w:val="40"/>
          <w:szCs w:val="40"/>
        </w:rPr>
        <w:t>URBAN COMPLEXITY LAB</w:t>
      </w:r>
    </w:p>
    <w:p w14:paraId="0DF999ED" w14:textId="6F9E73BE" w:rsidR="005D769F" w:rsidRDefault="005D769F">
      <w:pPr>
        <w:rPr>
          <w:rFonts w:ascii="Arial" w:hAnsi="Arial" w:cs="Arial"/>
          <w:sz w:val="21"/>
          <w:szCs w:val="21"/>
        </w:rPr>
      </w:pPr>
      <w:r>
        <w:rPr>
          <w:rFonts w:ascii="Arial" w:hAnsi="Arial" w:cs="Arial"/>
          <w:sz w:val="21"/>
          <w:szCs w:val="21"/>
        </w:rPr>
        <w:t xml:space="preserve">Urban Complexity Lab at NYU’s Center </w:t>
      </w:r>
      <w:proofErr w:type="gramStart"/>
      <w:r>
        <w:rPr>
          <w:rFonts w:ascii="Arial" w:hAnsi="Arial" w:cs="Arial"/>
          <w:sz w:val="21"/>
          <w:szCs w:val="21"/>
        </w:rPr>
        <w:t>For</w:t>
      </w:r>
      <w:proofErr w:type="gramEnd"/>
      <w:r>
        <w:rPr>
          <w:rFonts w:ascii="Arial" w:hAnsi="Arial" w:cs="Arial"/>
          <w:sz w:val="21"/>
          <w:szCs w:val="21"/>
        </w:rPr>
        <w:t xml:space="preserve"> Urban Science + Progress is unfolding complexity of urban systems for research, innovation and applications. We leverage big urban data and cutting edge machine learning and network analysis techniques to make our cities more smart, efficient, sustainable, resilient – better places to live in.</w:t>
      </w:r>
      <w:r>
        <w:fldChar w:fldCharType="begin"/>
      </w:r>
      <w:r>
        <w:instrText xml:space="preserve"> INCLUDEPICTURE "/Users/zhuricardo/Library/Group Containers/UBF8T346G9.ms/WebArchiveCopyPasteTempFiles/com.microsoft.Word/smartCity.7340161a1bdb40aa281a630f5dc61744.svg" \* MERGEFORMATINET </w:instrText>
      </w:r>
      <w:r>
        <w:fldChar w:fldCharType="separate"/>
      </w:r>
      <w:r>
        <w:rPr>
          <w:noProof/>
        </w:rPr>
        <mc:AlternateContent>
          <mc:Choice Requires="wps">
            <w:drawing>
              <wp:inline distT="0" distB="0" distL="0" distR="0" wp14:anchorId="1386AACD" wp14:editId="661285A8">
                <wp:extent cx="304800" cy="304800"/>
                <wp:effectExtent l="0" t="0" r="0" b="0"/>
                <wp:docPr id="1229862572" name="Rectangle 16" descr="home-im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B262DD" id="Rectangle 16" o:spid="_x0000_s1026" alt="home-im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r>
        <w:rPr>
          <w:rFonts w:ascii="Arial" w:hAnsi="Arial" w:cs="Arial"/>
          <w:sz w:val="21"/>
          <w:szCs w:val="21"/>
        </w:rPr>
        <w:t>Our</w:t>
      </w:r>
      <w:r>
        <w:rPr>
          <w:rStyle w:val="apple-converted-space"/>
          <w:rFonts w:ascii="Arial" w:hAnsi="Arial" w:cs="Arial"/>
          <w:sz w:val="21"/>
          <w:szCs w:val="21"/>
        </w:rPr>
        <w:t>  </w:t>
      </w:r>
      <w:r>
        <w:rPr>
          <w:rFonts w:ascii="Arial" w:hAnsi="Arial" w:cs="Arial"/>
          <w:sz w:val="21"/>
          <w:szCs w:val="21"/>
        </w:rPr>
        <w:t xml:space="preserve">are published in top tier journals including Nature’s Scientific Reports, PNAS, Physical Review E, PLjournal.pone.0014248.g001OS ONE, Royal Society Open Science, International Journal Of GIS, Applied Geography, Environment And </w:t>
      </w:r>
      <w:proofErr w:type="spellStart"/>
      <w:r>
        <w:rPr>
          <w:rFonts w:ascii="Arial" w:hAnsi="Arial" w:cs="Arial"/>
          <w:sz w:val="21"/>
          <w:szCs w:val="21"/>
        </w:rPr>
        <w:t>Planing</w:t>
      </w:r>
      <w:proofErr w:type="spellEnd"/>
      <w:r>
        <w:rPr>
          <w:rFonts w:ascii="Arial" w:hAnsi="Arial" w:cs="Arial"/>
          <w:sz w:val="21"/>
          <w:szCs w:val="21"/>
        </w:rPr>
        <w:t xml:space="preserve"> B, EPJ Data Science and many others and push forward the frontier of the modern science.</w:t>
      </w:r>
      <w:r>
        <w:fldChar w:fldCharType="begin"/>
      </w:r>
      <w:r>
        <w:instrText xml:space="preserve"> INCLUDEPICTURE "/Users/zhuricardo/Library/Group Containers/UBF8T346G9.ms/WebArchiveCopyPasteTempFiles/com.microsoft.Word/papers.6fe52ff40cb61164aed12d6ab53e4ed7.svg" \* MERGEFORMATINET </w:instrText>
      </w:r>
      <w:r>
        <w:fldChar w:fldCharType="separate"/>
      </w:r>
      <w:r>
        <w:rPr>
          <w:noProof/>
        </w:rPr>
        <mc:AlternateContent>
          <mc:Choice Requires="wps">
            <w:drawing>
              <wp:inline distT="0" distB="0" distL="0" distR="0" wp14:anchorId="30532EB3" wp14:editId="06DE6BFE">
                <wp:extent cx="304800" cy="304800"/>
                <wp:effectExtent l="0" t="0" r="0" b="0"/>
                <wp:docPr id="222034082" name="Rectangle 15" descr="home-im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211E6A" id="Rectangle 15" o:spid="_x0000_s1026" alt="home-im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r>
        <w:rPr>
          <w:rFonts w:ascii="Arial" w:hAnsi="Arial" w:cs="Arial"/>
          <w:sz w:val="21"/>
          <w:szCs w:val="21"/>
        </w:rPr>
        <w:t>We promote potential of data science and complexity to broad audience and the students through teaching and public speaking. The courses we teach cover applied aspects of Data Science, Machine Learning and Network Analysis.</w:t>
      </w:r>
      <w:r>
        <w:fldChar w:fldCharType="begin"/>
      </w:r>
      <w:r>
        <w:instrText xml:space="preserve"> INCLUDEPICTURE "/Users/zhuricardo/Library/Group Containers/UBF8T346G9.ms/WebArchiveCopyPasteTempFiles/com.microsoft.Word/study.2b0a86898f677676bc11431c11200c0c.svg" \* MERGEFORMATINET </w:instrText>
      </w:r>
      <w:r>
        <w:fldChar w:fldCharType="separate"/>
      </w:r>
      <w:r>
        <w:rPr>
          <w:noProof/>
        </w:rPr>
        <mc:AlternateContent>
          <mc:Choice Requires="wps">
            <w:drawing>
              <wp:inline distT="0" distB="0" distL="0" distR="0" wp14:anchorId="023353A9" wp14:editId="65159603">
                <wp:extent cx="304800" cy="304800"/>
                <wp:effectExtent l="0" t="0" r="0" b="0"/>
                <wp:docPr id="1498427918" name="Rectangle 14" descr="home-im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8DAB76" id="Rectangle 14" o:spid="_x0000_s1026" alt="home-im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r>
        <w:rPr>
          <w:rFonts w:ascii="Arial" w:hAnsi="Arial" w:cs="Arial"/>
          <w:sz w:val="21"/>
          <w:szCs w:val="21"/>
        </w:rPr>
        <w:t>Our</w:t>
      </w:r>
      <w:r>
        <w:rPr>
          <w:rStyle w:val="apple-converted-space"/>
          <w:rFonts w:ascii="Arial" w:hAnsi="Arial" w:cs="Arial"/>
          <w:sz w:val="21"/>
          <w:szCs w:val="21"/>
        </w:rPr>
        <w:t>  </w:t>
      </w:r>
      <w:r>
        <w:rPr>
          <w:rFonts w:ascii="Arial" w:hAnsi="Arial" w:cs="Arial"/>
          <w:sz w:val="21"/>
          <w:szCs w:val="21"/>
        </w:rPr>
        <w:t>brings together faculty, researchers and students – goal-oriented, bright and enthusiastic personalities inspired by smart cities and the promise of data science.</w:t>
      </w:r>
    </w:p>
    <w:p w14:paraId="6EB1067A" w14:textId="77777777" w:rsidR="005D769F" w:rsidRDefault="005D769F">
      <w:pPr>
        <w:rPr>
          <w:rFonts w:ascii="Arial" w:hAnsi="Arial" w:cs="Arial"/>
          <w:sz w:val="21"/>
          <w:szCs w:val="21"/>
        </w:rPr>
      </w:pPr>
    </w:p>
    <w:p w14:paraId="33210206" w14:textId="77777777" w:rsidR="005D769F" w:rsidRDefault="005D769F">
      <w:pPr>
        <w:rPr>
          <w:b/>
          <w:bCs/>
          <w:sz w:val="40"/>
          <w:szCs w:val="40"/>
        </w:rPr>
      </w:pPr>
    </w:p>
    <w:p w14:paraId="7ACE6509" w14:textId="77777777" w:rsidR="005D769F" w:rsidRPr="006B79B1" w:rsidRDefault="005D769F">
      <w:pPr>
        <w:rPr>
          <w:rFonts w:hint="eastAsia"/>
          <w:b/>
          <w:bCs/>
          <w:sz w:val="40"/>
          <w:szCs w:val="40"/>
        </w:rPr>
      </w:pPr>
    </w:p>
    <w:sectPr w:rsidR="005D769F" w:rsidRPr="006B79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Raleway">
    <w:panose1 w:val="00000000000000000000"/>
    <w:charset w:val="4D"/>
    <w:family w:val="auto"/>
    <w:pitch w:val="variable"/>
    <w:sig w:usb0="A00002FF" w:usb1="5000205B" w:usb2="00000000" w:usb3="00000000" w:csb0="00000197" w:csb1="00000000"/>
  </w:font>
  <w:font w:name="Bold">
    <w:altName w:val="Cambria"/>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EDB"/>
    <w:rsid w:val="00116BA4"/>
    <w:rsid w:val="00190D38"/>
    <w:rsid w:val="002311B5"/>
    <w:rsid w:val="0026587A"/>
    <w:rsid w:val="00300ACD"/>
    <w:rsid w:val="003A6EDB"/>
    <w:rsid w:val="004772ED"/>
    <w:rsid w:val="004A69DA"/>
    <w:rsid w:val="005C283C"/>
    <w:rsid w:val="005D769F"/>
    <w:rsid w:val="006B79B1"/>
    <w:rsid w:val="007F0A7D"/>
    <w:rsid w:val="00A07131"/>
    <w:rsid w:val="00B6002C"/>
    <w:rsid w:val="00B6081A"/>
    <w:rsid w:val="00CA3905"/>
    <w:rsid w:val="00D162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3F40798"/>
  <w15:chartTrackingRefBased/>
  <w15:docId w15:val="{7458F25A-8E02-0E46-AD3A-4214273D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6E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6E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6E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6E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6E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6E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E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E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E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6E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6E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6E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6E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6E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6E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6E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6EDB"/>
    <w:rPr>
      <w:rFonts w:eastAsiaTheme="majorEastAsia" w:cstheme="majorBidi"/>
      <w:color w:val="272727" w:themeColor="text1" w:themeTint="D8"/>
    </w:rPr>
  </w:style>
  <w:style w:type="paragraph" w:styleId="Title">
    <w:name w:val="Title"/>
    <w:basedOn w:val="Normal"/>
    <w:next w:val="Normal"/>
    <w:link w:val="TitleChar"/>
    <w:uiPriority w:val="10"/>
    <w:qFormat/>
    <w:rsid w:val="003A6E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E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6E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6E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EDB"/>
    <w:pPr>
      <w:spacing w:before="160"/>
      <w:jc w:val="center"/>
    </w:pPr>
    <w:rPr>
      <w:i/>
      <w:iCs/>
      <w:color w:val="404040" w:themeColor="text1" w:themeTint="BF"/>
    </w:rPr>
  </w:style>
  <w:style w:type="character" w:customStyle="1" w:styleId="QuoteChar">
    <w:name w:val="Quote Char"/>
    <w:basedOn w:val="DefaultParagraphFont"/>
    <w:link w:val="Quote"/>
    <w:uiPriority w:val="29"/>
    <w:rsid w:val="003A6EDB"/>
    <w:rPr>
      <w:i/>
      <w:iCs/>
      <w:color w:val="404040" w:themeColor="text1" w:themeTint="BF"/>
    </w:rPr>
  </w:style>
  <w:style w:type="paragraph" w:styleId="ListParagraph">
    <w:name w:val="List Paragraph"/>
    <w:basedOn w:val="Normal"/>
    <w:uiPriority w:val="34"/>
    <w:qFormat/>
    <w:rsid w:val="003A6EDB"/>
    <w:pPr>
      <w:ind w:left="720"/>
      <w:contextualSpacing/>
    </w:pPr>
  </w:style>
  <w:style w:type="character" w:styleId="IntenseEmphasis">
    <w:name w:val="Intense Emphasis"/>
    <w:basedOn w:val="DefaultParagraphFont"/>
    <w:uiPriority w:val="21"/>
    <w:qFormat/>
    <w:rsid w:val="003A6EDB"/>
    <w:rPr>
      <w:i/>
      <w:iCs/>
      <w:color w:val="0F4761" w:themeColor="accent1" w:themeShade="BF"/>
    </w:rPr>
  </w:style>
  <w:style w:type="paragraph" w:styleId="IntenseQuote">
    <w:name w:val="Intense Quote"/>
    <w:basedOn w:val="Normal"/>
    <w:next w:val="Normal"/>
    <w:link w:val="IntenseQuoteChar"/>
    <w:uiPriority w:val="30"/>
    <w:qFormat/>
    <w:rsid w:val="003A6E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6EDB"/>
    <w:rPr>
      <w:i/>
      <w:iCs/>
      <w:color w:val="0F4761" w:themeColor="accent1" w:themeShade="BF"/>
    </w:rPr>
  </w:style>
  <w:style w:type="character" w:styleId="IntenseReference">
    <w:name w:val="Intense Reference"/>
    <w:basedOn w:val="DefaultParagraphFont"/>
    <w:uiPriority w:val="32"/>
    <w:qFormat/>
    <w:rsid w:val="003A6EDB"/>
    <w:rPr>
      <w:b/>
      <w:bCs/>
      <w:smallCaps/>
      <w:color w:val="0F4761" w:themeColor="accent1" w:themeShade="BF"/>
      <w:spacing w:val="5"/>
    </w:rPr>
  </w:style>
  <w:style w:type="character" w:customStyle="1" w:styleId="wixui-rich-texttext">
    <w:name w:val="wixui-rich-text__text"/>
    <w:basedOn w:val="DefaultParagraphFont"/>
    <w:rsid w:val="00B6081A"/>
  </w:style>
  <w:style w:type="character" w:customStyle="1" w:styleId="apple-converted-space">
    <w:name w:val="apple-converted-space"/>
    <w:basedOn w:val="DefaultParagraphFont"/>
    <w:rsid w:val="00B6081A"/>
  </w:style>
  <w:style w:type="character" w:styleId="Hyperlink">
    <w:name w:val="Hyperlink"/>
    <w:basedOn w:val="DefaultParagraphFont"/>
    <w:uiPriority w:val="99"/>
    <w:semiHidden/>
    <w:unhideWhenUsed/>
    <w:rsid w:val="00B6081A"/>
    <w:rPr>
      <w:color w:val="0000FF"/>
      <w:u w:val="single"/>
    </w:rPr>
  </w:style>
  <w:style w:type="paragraph" w:customStyle="1" w:styleId="font5">
    <w:name w:val="font_5"/>
    <w:basedOn w:val="Normal"/>
    <w:rsid w:val="00B6081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olor45">
    <w:name w:val="color_45"/>
    <w:basedOn w:val="DefaultParagraphFont"/>
    <w:rsid w:val="00B6081A"/>
  </w:style>
  <w:style w:type="paragraph" w:customStyle="1" w:styleId="font8">
    <w:name w:val="font_8"/>
    <w:basedOn w:val="Normal"/>
    <w:rsid w:val="00B6081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7">
    <w:name w:val="font_7"/>
    <w:basedOn w:val="Normal"/>
    <w:rsid w:val="00B6081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2256-022-00462-y" TargetMode="External"/><Relationship Id="rId13" Type="http://schemas.openxmlformats.org/officeDocument/2006/relationships/hyperlink" Target="https://www.nature.com/articles/s41467-023-37913-y" TargetMode="External"/><Relationship Id="rId18" Type="http://schemas.openxmlformats.org/officeDocument/2006/relationships/image" Target="media/image5.png"/><Relationship Id="rId3" Type="http://schemas.openxmlformats.org/officeDocument/2006/relationships/webSettings" Target="webSettings.xml"/><Relationship Id="rId21" Type="http://schemas.openxmlformats.org/officeDocument/2006/relationships/hyperlink" Target="https://onlinelibrary.wiley.com/doi/10.1111/mice.13285" TargetMode="External"/><Relationship Id="rId7" Type="http://schemas.openxmlformats.org/officeDocument/2006/relationships/image" Target="media/image2.png"/><Relationship Id="rId12" Type="http://schemas.openxmlformats.org/officeDocument/2006/relationships/image" Target="media/image3.jpeg"/><Relationship Id="rId17" Type="http://schemas.openxmlformats.org/officeDocument/2006/relationships/hyperlink" Target="https://www.nsf.gov/awardsearch/showAward?AWD_ID=2425021" TargetMode="External"/><Relationship Id="rId2" Type="http://schemas.openxmlformats.org/officeDocument/2006/relationships/settings" Target="settings.xml"/><Relationship Id="rId16" Type="http://schemas.openxmlformats.org/officeDocument/2006/relationships/image" Target="media/image4.png"/><Relationship Id="rId20" Type="http://schemas.openxmlformats.org/officeDocument/2006/relationships/hyperlink" Target="https://www.nature.com/articles/s41597-024-03237-9" TargetMode="External"/><Relationship Id="rId1" Type="http://schemas.openxmlformats.org/officeDocument/2006/relationships/styles" Target="styles.xml"/><Relationship Id="rId6" Type="http://schemas.openxmlformats.org/officeDocument/2006/relationships/hyperlink" Target="https://arxiv.org/abs/2311.18108" TargetMode="External"/><Relationship Id="rId11" Type="http://schemas.openxmlformats.org/officeDocument/2006/relationships/hyperlink" Target="https://www.nsf.gov/awardsearch/showAward?AWD_ID=2343646" TargetMode="External"/><Relationship Id="rId5" Type="http://schemas.openxmlformats.org/officeDocument/2006/relationships/image" Target="media/image1.png"/><Relationship Id="rId15" Type="http://schemas.openxmlformats.org/officeDocument/2006/relationships/hyperlink" Target="https://www.sciencedirect.com/science/article/abs/pii/S1361920919311101" TargetMode="External"/><Relationship Id="rId23" Type="http://schemas.openxmlformats.org/officeDocument/2006/relationships/theme" Target="theme/theme1.xml"/><Relationship Id="rId10" Type="http://schemas.openxmlformats.org/officeDocument/2006/relationships/hyperlink" Target="https://dl.acm.org/doi/10.1145/3397536.3422244" TargetMode="External"/><Relationship Id="rId19" Type="http://schemas.openxmlformats.org/officeDocument/2006/relationships/hyperlink" Target="https://www.nature.com/articles/s43588-024-00650-3" TargetMode="External"/><Relationship Id="rId4" Type="http://schemas.openxmlformats.org/officeDocument/2006/relationships/hyperlink" Target="https://scholar.google.com/citations?user=3xgVhssAAAAJ&amp;hl=en" TargetMode="External"/><Relationship Id="rId9" Type="http://schemas.openxmlformats.org/officeDocument/2006/relationships/hyperlink" Target="https://dl.acm.org/doi/10.1145/3394486.3403335" TargetMode="External"/><Relationship Id="rId14" Type="http://schemas.openxmlformats.org/officeDocument/2006/relationships/hyperlink" Target="https://www.sciencedirect.com/science/article/pii/S0198971524001029"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9</Pages>
  <Words>2308</Words>
  <Characters>13160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Ruochong Zhu, Sr</dc:creator>
  <cp:keywords/>
  <dc:description/>
  <cp:lastModifiedBy>Ruochong Zhu, Sr</cp:lastModifiedBy>
  <cp:revision>2</cp:revision>
  <dcterms:created xsi:type="dcterms:W3CDTF">2026-01-24T07:40:00Z</dcterms:created>
  <dcterms:modified xsi:type="dcterms:W3CDTF">2026-02-03T16:06:00Z</dcterms:modified>
</cp:coreProperties>
</file>