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17E9C" w14:textId="4AD2D401" w:rsidR="00DD3486" w:rsidRDefault="00DD3486" w:rsidP="00DD3486">
      <w:pPr>
        <w:pStyle w:val="1"/>
        <w:rPr>
          <w:shd w:val="clear" w:color="auto" w:fill="FFFFFF"/>
        </w:rPr>
      </w:pPr>
      <w:r w:rsidRPr="00BD1633">
        <w:rPr>
          <w:shd w:val="clear" w:color="auto" w:fill="FFFFFF"/>
        </w:rPr>
        <w:t>RISC-V</w:t>
      </w:r>
      <w:bookmarkStart w:id="0" w:name="_GoBack"/>
      <w:bookmarkEnd w:id="0"/>
    </w:p>
    <w:p w14:paraId="2D099BE8" w14:textId="79D55BD9" w:rsidR="00A66F27" w:rsidRDefault="001E757C" w:rsidP="00DD3486">
      <w:pPr>
        <w:spacing w:line="360" w:lineRule="auto"/>
        <w:ind w:firstLineChars="200" w:firstLine="480"/>
        <w:rPr>
          <w:rFonts w:ascii="宋体" w:eastAsia="宋体" w:hAnsi="宋体" w:cs="Arial"/>
          <w:color w:val="333333"/>
          <w:sz w:val="24"/>
          <w:szCs w:val="24"/>
          <w:shd w:val="clear" w:color="auto" w:fill="FFFFFF"/>
        </w:rPr>
      </w:pPr>
      <w:r w:rsidRPr="00BD1633">
        <w:rPr>
          <w:rFonts w:ascii="宋体" w:eastAsia="宋体" w:hAnsi="宋体" w:cs="Arial"/>
          <w:color w:val="333333"/>
          <w:sz w:val="24"/>
          <w:szCs w:val="24"/>
          <w:shd w:val="clear" w:color="auto" w:fill="FFFFFF"/>
        </w:rPr>
        <w:t>RISC-V</w:t>
      </w:r>
      <w:r w:rsidRPr="001E757C">
        <w:rPr>
          <w:rFonts w:ascii="宋体" w:eastAsia="宋体" w:hAnsi="宋体" w:cs="Arial"/>
          <w:color w:val="333333"/>
          <w:sz w:val="24"/>
          <w:szCs w:val="24"/>
          <w:shd w:val="clear" w:color="auto" w:fill="FFFFFF"/>
        </w:rPr>
        <w:t>是一个基于</w:t>
      </w:r>
      <w:r w:rsidRPr="001E757C">
        <w:rPr>
          <w:rFonts w:ascii="宋体" w:eastAsia="宋体" w:hAnsi="宋体" w:cs="Arial"/>
          <w:sz w:val="24"/>
          <w:szCs w:val="24"/>
          <w:shd w:val="clear" w:color="auto" w:fill="FFFFFF"/>
        </w:rPr>
        <w:t>精简指令集</w:t>
      </w:r>
      <w:r w:rsidRPr="001E757C">
        <w:rPr>
          <w:rFonts w:ascii="宋体" w:eastAsia="宋体" w:hAnsi="宋体" w:cs="Arial"/>
          <w:color w:val="333333"/>
          <w:sz w:val="24"/>
          <w:szCs w:val="24"/>
          <w:shd w:val="clear" w:color="auto" w:fill="FFFFFF"/>
        </w:rPr>
        <w:t>（RISC）原则的</w:t>
      </w:r>
      <w:r>
        <w:rPr>
          <w:rFonts w:ascii="宋体" w:eastAsia="宋体" w:hAnsi="宋体" w:hint="eastAsia"/>
          <w:sz w:val="24"/>
          <w:szCs w:val="24"/>
        </w:rPr>
        <w:t>开源指令集架构</w:t>
      </w:r>
      <w:r w:rsidRPr="001E757C">
        <w:rPr>
          <w:rFonts w:ascii="宋体" w:eastAsia="宋体" w:hAnsi="宋体" w:cs="Arial"/>
          <w:color w:val="333333"/>
          <w:sz w:val="24"/>
          <w:szCs w:val="24"/>
          <w:shd w:val="clear" w:color="auto" w:fill="FFFFFF"/>
        </w:rPr>
        <w:t>。</w:t>
      </w:r>
    </w:p>
    <w:p w14:paraId="77D709B5" w14:textId="39177128" w:rsidR="001E757C" w:rsidRDefault="001E757C" w:rsidP="00DD3486">
      <w:pPr>
        <w:spacing w:line="360" w:lineRule="auto"/>
        <w:ind w:firstLineChars="200" w:firstLine="480"/>
        <w:rPr>
          <w:rFonts w:ascii="宋体" w:eastAsia="宋体" w:hAnsi="宋体" w:cs="Arial"/>
          <w:color w:val="333333"/>
          <w:sz w:val="24"/>
          <w:szCs w:val="24"/>
          <w:shd w:val="clear" w:color="auto" w:fill="FFFFFF"/>
        </w:rPr>
      </w:pPr>
      <w:r>
        <w:rPr>
          <w:rFonts w:ascii="宋体" w:eastAsia="宋体" w:hAnsi="宋体" w:cs="Arial"/>
          <w:color w:val="333333"/>
          <w:sz w:val="24"/>
          <w:szCs w:val="24"/>
          <w:shd w:val="clear" w:color="auto" w:fill="FFFFFF"/>
        </w:rPr>
        <w:t>RISC-V</w:t>
      </w:r>
      <w:r>
        <w:rPr>
          <w:rFonts w:ascii="宋体" w:eastAsia="宋体" w:hAnsi="宋体" w:cs="Arial" w:hint="eastAsia"/>
          <w:color w:val="333333"/>
          <w:sz w:val="24"/>
          <w:szCs w:val="24"/>
          <w:shd w:val="clear" w:color="auto" w:fill="FFFFFF"/>
        </w:rPr>
        <w:t>仅支持小端存储，支持四类指令格式：</w:t>
      </w:r>
      <w:r>
        <w:rPr>
          <w:rFonts w:ascii="宋体" w:eastAsia="宋体" w:hAnsi="宋体" w:cs="Arial"/>
          <w:color w:val="333333"/>
          <w:sz w:val="24"/>
          <w:szCs w:val="24"/>
          <w:shd w:val="clear" w:color="auto" w:fill="FFFFFF"/>
        </w:rPr>
        <w:t>R/I/S/U</w:t>
      </w:r>
      <w:r>
        <w:rPr>
          <w:rFonts w:ascii="宋体" w:eastAsia="宋体" w:hAnsi="宋体" w:cs="Arial" w:hint="eastAsia"/>
          <w:color w:val="333333"/>
          <w:sz w:val="24"/>
          <w:szCs w:val="24"/>
          <w:shd w:val="clear" w:color="auto" w:fill="FFFFFF"/>
        </w:rPr>
        <w:t>。</w:t>
      </w:r>
    </w:p>
    <w:p w14:paraId="46880F68" w14:textId="4E63130C" w:rsidR="00BD1633" w:rsidRPr="00BD1633" w:rsidRDefault="00BD1633" w:rsidP="00DD3486">
      <w:pPr>
        <w:spacing w:line="360" w:lineRule="auto"/>
        <w:ind w:firstLineChars="200" w:firstLine="480"/>
        <w:rPr>
          <w:rFonts w:ascii="宋体" w:eastAsia="宋体" w:hAnsi="宋体" w:cs="Arial" w:hint="eastAsia"/>
          <w:color w:val="333333"/>
          <w:sz w:val="24"/>
          <w:szCs w:val="24"/>
          <w:shd w:val="clear" w:color="auto" w:fill="FFFFFF"/>
        </w:rPr>
      </w:pPr>
      <w:r w:rsidRPr="00BD1633">
        <w:rPr>
          <w:rFonts w:ascii="宋体" w:eastAsia="宋体" w:hAnsi="宋体" w:cs="Arial" w:hint="eastAsia"/>
          <w:color w:val="333333"/>
          <w:sz w:val="24"/>
          <w:szCs w:val="24"/>
          <w:shd w:val="clear" w:color="auto" w:fill="FFFFFF"/>
        </w:rPr>
        <w:t>标准</w:t>
      </w:r>
      <w:r w:rsidRPr="00BD1633">
        <w:rPr>
          <w:rFonts w:ascii="宋体" w:eastAsia="宋体" w:hAnsi="宋体" w:cs="Arial"/>
          <w:color w:val="333333"/>
          <w:sz w:val="24"/>
          <w:szCs w:val="24"/>
          <w:shd w:val="clear" w:color="auto" w:fill="FFFFFF"/>
        </w:rPr>
        <w:t>RISC-V编码模式被设计成支持变长指令的扩展，在这个扩展中，每条指令长度可以是16位指令包裹长度的整数倍，并且这些指令包裹必须在16位边界对齐。标准压缩ISA扩展，通过提供压缩的16位指令，减少了代码大小，并放松了对齐要求，允许所有指令对齐到任意 16 位边界，以提高代码密度。 </w:t>
      </w:r>
    </w:p>
    <w:p w14:paraId="45D79906" w14:textId="77777777" w:rsidR="00DD3486" w:rsidRDefault="00BD1633" w:rsidP="00DD3486">
      <w:pPr>
        <w:spacing w:line="360" w:lineRule="auto"/>
        <w:ind w:firstLineChars="200" w:firstLine="480"/>
        <w:rPr>
          <w:rFonts w:ascii="宋体" w:eastAsia="宋体" w:hAnsi="宋体" w:cs="Arial"/>
          <w:color w:val="333333"/>
          <w:sz w:val="24"/>
          <w:szCs w:val="24"/>
          <w:shd w:val="clear" w:color="auto" w:fill="FFFFFF"/>
        </w:rPr>
      </w:pPr>
      <w:r w:rsidRPr="00BD1633">
        <w:rPr>
          <w:rFonts w:ascii="宋体" w:eastAsia="宋体" w:hAnsi="宋体" w:cs="Arial" w:hint="eastAsia"/>
          <w:color w:val="333333"/>
          <w:sz w:val="24"/>
          <w:szCs w:val="24"/>
          <w:shd w:val="clear" w:color="auto" w:fill="FFFFFF"/>
        </w:rPr>
        <w:t>RISC-V架构的存储器读和存储器写指令不支持地址自增自减的模式。</w:t>
      </w:r>
    </w:p>
    <w:p w14:paraId="365521C6" w14:textId="7B165AB6" w:rsidR="00BD1633" w:rsidRPr="001E757C" w:rsidRDefault="00DD3486" w:rsidP="00DD3486">
      <w:pPr>
        <w:spacing w:line="360" w:lineRule="auto"/>
        <w:ind w:firstLineChars="200" w:firstLine="480"/>
        <w:rPr>
          <w:rFonts w:ascii="宋体" w:eastAsia="宋体" w:hAnsi="宋体" w:cs="Arial" w:hint="eastAsia"/>
          <w:color w:val="333333"/>
          <w:sz w:val="24"/>
          <w:szCs w:val="24"/>
          <w:shd w:val="clear" w:color="auto" w:fill="FFFFFF"/>
        </w:rPr>
      </w:pPr>
      <w:r>
        <w:rPr>
          <w:rFonts w:ascii="宋体" w:eastAsia="宋体" w:hAnsi="宋体" w:cs="Arial"/>
          <w:color w:val="333333"/>
          <w:sz w:val="24"/>
          <w:szCs w:val="24"/>
          <w:shd w:val="clear" w:color="auto" w:fill="FFFFFF"/>
        </w:rPr>
        <w:t>RISC-V</w:t>
      </w:r>
      <w:r w:rsidRPr="00BD1633">
        <w:rPr>
          <w:rFonts w:ascii="宋体" w:eastAsia="宋体" w:hAnsi="宋体" w:cs="Arial" w:hint="eastAsia"/>
          <w:color w:val="333333"/>
          <w:sz w:val="24"/>
          <w:szCs w:val="24"/>
          <w:shd w:val="clear" w:color="auto" w:fill="FFFFFF"/>
        </w:rPr>
        <w:t>存储器访问的基本单位是字节。RISC-V的存储器读和存储器写指令支持8位， 16位， 32位为单位的存储器读写操作，如果是64位架构还可以支持64位为单位的存储器读写操作。</w:t>
      </w:r>
    </w:p>
    <w:p w14:paraId="5CDC4D34" w14:textId="77777777" w:rsidR="001E757C" w:rsidRPr="001E757C" w:rsidRDefault="001E757C" w:rsidP="00DD3486">
      <w:pPr>
        <w:spacing w:line="360" w:lineRule="auto"/>
        <w:ind w:firstLineChars="200" w:firstLine="480"/>
        <w:rPr>
          <w:rFonts w:ascii="宋体" w:eastAsia="宋体" w:hAnsi="宋体" w:cs="Arial" w:hint="eastAsia"/>
          <w:color w:val="333333"/>
          <w:sz w:val="24"/>
          <w:szCs w:val="24"/>
          <w:shd w:val="clear" w:color="auto" w:fill="FFFFFF"/>
        </w:rPr>
      </w:pPr>
      <w:r w:rsidRPr="001E757C">
        <w:rPr>
          <w:rFonts w:ascii="宋体" w:eastAsia="宋体" w:hAnsi="宋体" w:cs="Arial" w:hint="eastAsia"/>
          <w:color w:val="333333"/>
          <w:sz w:val="24"/>
          <w:szCs w:val="24"/>
          <w:shd w:val="clear" w:color="auto" w:fill="FFFFFF"/>
        </w:rPr>
        <w:t>RISC-V架构的整数通用寄存器组，包含32个（I架构）或者16个（E架构）通用整数寄存器，其中整数寄存器0被预留为常数0，其他的31个（I架构）或者15个（E架构）为普通的通用整数寄存器。</w:t>
      </w:r>
    </w:p>
    <w:p w14:paraId="52875FF6" w14:textId="48269E5F" w:rsidR="001E757C" w:rsidRPr="001E757C" w:rsidRDefault="00BD1633" w:rsidP="00DD3486">
      <w:pPr>
        <w:spacing w:line="360" w:lineRule="auto"/>
        <w:ind w:firstLineChars="200" w:firstLine="480"/>
        <w:rPr>
          <w:rFonts w:ascii="宋体" w:eastAsia="宋体" w:hAnsi="宋体" w:hint="eastAsia"/>
          <w:sz w:val="24"/>
          <w:szCs w:val="24"/>
        </w:rPr>
      </w:pPr>
      <w:r>
        <w:rPr>
          <w:rFonts w:ascii="宋体" w:eastAsia="宋体" w:hAnsi="宋体" w:cs="Arial" w:hint="eastAsia"/>
          <w:color w:val="333333"/>
          <w:sz w:val="24"/>
          <w:szCs w:val="24"/>
          <w:shd w:val="clear" w:color="auto" w:fill="FFFFFF"/>
        </w:rPr>
        <w:t>为使</w:t>
      </w:r>
      <w:r w:rsidRPr="00BD1633">
        <w:rPr>
          <w:rFonts w:ascii="宋体" w:eastAsia="宋体" w:hAnsi="宋体" w:cs="Arial" w:hint="eastAsia"/>
          <w:color w:val="333333"/>
          <w:sz w:val="24"/>
          <w:szCs w:val="24"/>
          <w:shd w:val="clear" w:color="auto" w:fill="FFFFFF"/>
        </w:rPr>
        <w:t>在流水线中能够尽早尽快的读取通用寄存器组</w:t>
      </w:r>
      <w:r w:rsidR="00DD3486">
        <w:rPr>
          <w:rFonts w:ascii="宋体" w:eastAsia="宋体" w:hAnsi="宋体" w:cs="Arial" w:hint="eastAsia"/>
          <w:color w:val="333333"/>
          <w:sz w:val="24"/>
          <w:szCs w:val="24"/>
          <w:shd w:val="clear" w:color="auto" w:fill="FFFFFF"/>
        </w:rPr>
        <w:t>，</w:t>
      </w:r>
      <w:r w:rsidR="001E757C">
        <w:rPr>
          <w:rFonts w:ascii="宋体" w:eastAsia="宋体" w:hAnsi="宋体" w:cs="Arial" w:hint="eastAsia"/>
          <w:color w:val="333333"/>
          <w:sz w:val="24"/>
          <w:szCs w:val="24"/>
          <w:shd w:val="clear" w:color="auto" w:fill="FFFFFF"/>
        </w:rPr>
        <w:t>R</w:t>
      </w:r>
      <w:r w:rsidR="001E757C">
        <w:rPr>
          <w:rFonts w:ascii="宋体" w:eastAsia="宋体" w:hAnsi="宋体" w:cs="Arial"/>
          <w:color w:val="333333"/>
          <w:sz w:val="24"/>
          <w:szCs w:val="24"/>
          <w:shd w:val="clear" w:color="auto" w:fill="FFFFFF"/>
        </w:rPr>
        <w:t>ISC</w:t>
      </w:r>
      <w:r w:rsidR="001E757C" w:rsidRPr="001E757C">
        <w:rPr>
          <w:rFonts w:ascii="宋体" w:eastAsia="宋体" w:hAnsi="宋体" w:cs="Arial" w:hint="eastAsia"/>
          <w:color w:val="333333"/>
          <w:sz w:val="24"/>
          <w:szCs w:val="24"/>
          <w:shd w:val="clear" w:color="auto" w:fill="FFFFFF"/>
        </w:rPr>
        <w:t>放弃使用“一次读多个寄存器指令”和一次性写多个寄存器指令。存储器访问指令一次性只能访问一个寄存器</w:t>
      </w:r>
      <w:r w:rsidR="001E757C">
        <w:rPr>
          <w:rFonts w:ascii="宋体" w:eastAsia="宋体" w:hAnsi="宋体" w:cs="Arial" w:hint="eastAsia"/>
          <w:color w:val="333333"/>
          <w:sz w:val="24"/>
          <w:szCs w:val="24"/>
          <w:shd w:val="clear" w:color="auto" w:fill="FFFFFF"/>
        </w:rPr>
        <w:t>。</w:t>
      </w:r>
      <w:r w:rsidRPr="00BD1633">
        <w:rPr>
          <w:rFonts w:ascii="宋体" w:eastAsia="宋体" w:hAnsi="宋体" w:cs="Arial" w:hint="eastAsia"/>
          <w:color w:val="333333"/>
          <w:sz w:val="24"/>
          <w:szCs w:val="24"/>
          <w:shd w:val="clear" w:color="auto" w:fill="FFFFFF"/>
        </w:rPr>
        <w:t>RISC-V的指令集编码非常的规整，指令所需的通用寄存器的索引都被放在固定的位置，因此指令译码器可以非常便捷的译码出寄存器索引然后读取通用寄存器组</w:t>
      </w:r>
      <w:r>
        <w:rPr>
          <w:rFonts w:ascii="宋体" w:eastAsia="宋体" w:hAnsi="宋体" w:cs="Arial" w:hint="eastAsia"/>
          <w:color w:val="333333"/>
          <w:sz w:val="24"/>
          <w:szCs w:val="24"/>
          <w:shd w:val="clear" w:color="auto" w:fill="FFFFFF"/>
        </w:rPr>
        <w:t>。</w:t>
      </w:r>
    </w:p>
    <w:sectPr w:rsidR="001E757C" w:rsidRPr="001E7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16"/>
    <w:rsid w:val="001E757C"/>
    <w:rsid w:val="006D1AC0"/>
    <w:rsid w:val="009D17B7"/>
    <w:rsid w:val="00AE2116"/>
    <w:rsid w:val="00BD1633"/>
    <w:rsid w:val="00DD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CEA1"/>
  <w15:chartTrackingRefBased/>
  <w15:docId w15:val="{2F448CF4-BA84-41B8-8078-9D3AFBB6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348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E757C"/>
    <w:rPr>
      <w:color w:val="0000FF"/>
      <w:u w:val="single"/>
    </w:rPr>
  </w:style>
  <w:style w:type="character" w:customStyle="1" w:styleId="10">
    <w:name w:val="标题 1 字符"/>
    <w:basedOn w:val="a0"/>
    <w:link w:val="1"/>
    <w:uiPriority w:val="9"/>
    <w:rsid w:val="00DD348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603584">
      <w:bodyDiv w:val="1"/>
      <w:marLeft w:val="0"/>
      <w:marRight w:val="0"/>
      <w:marTop w:val="0"/>
      <w:marBottom w:val="0"/>
      <w:divBdr>
        <w:top w:val="none" w:sz="0" w:space="0" w:color="auto"/>
        <w:left w:val="none" w:sz="0" w:space="0" w:color="auto"/>
        <w:bottom w:val="none" w:sz="0" w:space="0" w:color="auto"/>
        <w:right w:val="none" w:sz="0" w:space="0" w:color="auto"/>
      </w:divBdr>
    </w:div>
    <w:div w:id="186609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2019-11-03T05:34:00Z</dcterms:created>
  <dcterms:modified xsi:type="dcterms:W3CDTF">2019-11-03T05:55:00Z</dcterms:modified>
</cp:coreProperties>
</file>