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426ED" w14:textId="77777777" w:rsidR="00417ECC" w:rsidRDefault="00417ECC" w:rsidP="00DA13F2">
      <w:pPr>
        <w:spacing w:line="360" w:lineRule="auto"/>
        <w:rPr>
          <w:rFonts w:eastAsia="宋体" w:cs="Times New Roman"/>
          <w:sz w:val="44"/>
          <w:szCs w:val="44"/>
        </w:rPr>
      </w:pPr>
    </w:p>
    <w:p w14:paraId="01F61370" w14:textId="77777777" w:rsidR="00417ECC" w:rsidRDefault="00417ECC" w:rsidP="00DA13F2">
      <w:pPr>
        <w:spacing w:line="360" w:lineRule="auto"/>
        <w:rPr>
          <w:rFonts w:eastAsia="宋体" w:cs="Times New Roman"/>
          <w:sz w:val="44"/>
          <w:szCs w:val="44"/>
        </w:rPr>
      </w:pPr>
    </w:p>
    <w:p w14:paraId="58547226" w14:textId="77777777" w:rsidR="00417ECC" w:rsidRDefault="00417ECC" w:rsidP="00DA13F2">
      <w:pPr>
        <w:spacing w:line="360" w:lineRule="auto"/>
        <w:rPr>
          <w:rFonts w:eastAsia="宋体" w:cs="Times New Roman"/>
          <w:sz w:val="44"/>
          <w:szCs w:val="44"/>
        </w:rPr>
      </w:pPr>
    </w:p>
    <w:p w14:paraId="3AABFA11" w14:textId="77777777" w:rsidR="00417ECC" w:rsidRDefault="00417ECC" w:rsidP="00DA13F2">
      <w:pPr>
        <w:spacing w:line="360" w:lineRule="auto"/>
        <w:rPr>
          <w:rFonts w:eastAsia="宋体" w:cs="Times New Roman"/>
          <w:sz w:val="44"/>
          <w:szCs w:val="44"/>
        </w:rPr>
      </w:pPr>
    </w:p>
    <w:p w14:paraId="72A53BFC" w14:textId="77777777" w:rsidR="00417ECC" w:rsidRDefault="00417ECC" w:rsidP="00DA13F2">
      <w:pPr>
        <w:spacing w:line="360" w:lineRule="auto"/>
        <w:rPr>
          <w:rFonts w:eastAsia="宋体" w:cs="Times New Roman"/>
          <w:sz w:val="44"/>
          <w:szCs w:val="44"/>
        </w:rPr>
      </w:pPr>
    </w:p>
    <w:p w14:paraId="47FB1C45" w14:textId="77777777" w:rsidR="00417ECC" w:rsidRDefault="00417ECC" w:rsidP="00DA13F2">
      <w:pPr>
        <w:spacing w:line="360" w:lineRule="auto"/>
        <w:rPr>
          <w:rFonts w:eastAsia="宋体" w:cs="Times New Roman"/>
          <w:sz w:val="44"/>
          <w:szCs w:val="44"/>
        </w:rPr>
      </w:pPr>
    </w:p>
    <w:p w14:paraId="0778684C" w14:textId="77777777"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科</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目：</w:t>
      </w:r>
      <w:r w:rsidRPr="00417ECC">
        <w:rPr>
          <w:rFonts w:eastAsia="宋体" w:cs="Times New Roman"/>
          <w:sz w:val="44"/>
          <w:szCs w:val="44"/>
        </w:rPr>
        <w:t>电磁兼容</w:t>
      </w:r>
      <w:r w:rsidR="00274C87">
        <w:rPr>
          <w:rFonts w:eastAsia="宋体" w:cs="Times New Roman" w:hint="eastAsia"/>
          <w:sz w:val="44"/>
          <w:szCs w:val="44"/>
        </w:rPr>
        <w:t>理论</w:t>
      </w:r>
    </w:p>
    <w:p w14:paraId="3145EE4C" w14:textId="77777777" w:rsidR="00417ECC" w:rsidRPr="00417ECC" w:rsidRDefault="00417ECC" w:rsidP="00417ECC">
      <w:pPr>
        <w:spacing w:line="360" w:lineRule="auto"/>
        <w:ind w:firstLineChars="300" w:firstLine="1320"/>
        <w:rPr>
          <w:rFonts w:eastAsia="宋体" w:cs="Times New Roman"/>
          <w:sz w:val="44"/>
          <w:szCs w:val="44"/>
        </w:rPr>
      </w:pPr>
    </w:p>
    <w:p w14:paraId="62D3A669" w14:textId="44DFFA2E"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班</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级：</w:t>
      </w:r>
      <w:r w:rsidRPr="00417ECC">
        <w:rPr>
          <w:rFonts w:eastAsia="宋体" w:cs="Times New Roman"/>
          <w:sz w:val="44"/>
          <w:szCs w:val="44"/>
        </w:rPr>
        <w:t>17</w:t>
      </w:r>
      <w:r w:rsidR="008E3DCD">
        <w:rPr>
          <w:rFonts w:eastAsia="宋体" w:cs="Times New Roman" w:hint="eastAsia"/>
          <w:sz w:val="44"/>
          <w:szCs w:val="44"/>
        </w:rPr>
        <w:t>0</w:t>
      </w:r>
      <w:r w:rsidR="004E30E4">
        <w:rPr>
          <w:rFonts w:eastAsia="宋体" w:cs="Times New Roman" w:hint="eastAsia"/>
          <w:sz w:val="44"/>
          <w:szCs w:val="44"/>
        </w:rPr>
        <w:t>3</w:t>
      </w:r>
    </w:p>
    <w:p w14:paraId="6CA3EAF3" w14:textId="77777777" w:rsidR="00417ECC" w:rsidRPr="00417ECC" w:rsidRDefault="00417ECC" w:rsidP="00417ECC">
      <w:pPr>
        <w:spacing w:line="360" w:lineRule="auto"/>
        <w:ind w:firstLineChars="300" w:firstLine="1320"/>
        <w:rPr>
          <w:rFonts w:eastAsia="宋体" w:cs="Times New Roman"/>
          <w:sz w:val="44"/>
          <w:szCs w:val="44"/>
        </w:rPr>
      </w:pPr>
    </w:p>
    <w:p w14:paraId="67796030" w14:textId="38650BFB"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学</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号：</w:t>
      </w:r>
      <w:r w:rsidRPr="00417ECC">
        <w:rPr>
          <w:rFonts w:eastAsia="宋体" w:cs="Times New Roman" w:hint="eastAsia"/>
          <w:sz w:val="44"/>
          <w:szCs w:val="44"/>
        </w:rPr>
        <w:t>2</w:t>
      </w:r>
      <w:r w:rsidRPr="00417ECC">
        <w:rPr>
          <w:rFonts w:eastAsia="宋体" w:cs="Times New Roman"/>
          <w:sz w:val="44"/>
          <w:szCs w:val="44"/>
        </w:rPr>
        <w:t>017</w:t>
      </w:r>
      <w:r w:rsidR="004E30E4">
        <w:rPr>
          <w:rFonts w:eastAsia="宋体" w:cs="Times New Roman" w:hint="eastAsia"/>
          <w:sz w:val="44"/>
          <w:szCs w:val="44"/>
        </w:rPr>
        <w:t>8795</w:t>
      </w:r>
    </w:p>
    <w:p w14:paraId="366C11A4" w14:textId="77777777" w:rsidR="00417ECC" w:rsidRPr="00417ECC" w:rsidRDefault="00417ECC" w:rsidP="00417ECC">
      <w:pPr>
        <w:spacing w:line="360" w:lineRule="auto"/>
        <w:ind w:firstLineChars="300" w:firstLine="1320"/>
        <w:rPr>
          <w:rFonts w:eastAsia="宋体" w:cs="Times New Roman"/>
          <w:sz w:val="44"/>
          <w:szCs w:val="44"/>
        </w:rPr>
      </w:pPr>
    </w:p>
    <w:p w14:paraId="6AED923F" w14:textId="5FFF0685"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姓</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名：</w:t>
      </w:r>
      <w:r w:rsidR="004E30E4">
        <w:rPr>
          <w:rFonts w:eastAsia="宋体" w:cs="Times New Roman" w:hint="eastAsia"/>
          <w:sz w:val="44"/>
          <w:szCs w:val="44"/>
        </w:rPr>
        <w:t>吴欢</w:t>
      </w:r>
    </w:p>
    <w:p w14:paraId="37107AA4" w14:textId="77777777" w:rsidR="00253384" w:rsidRDefault="00253384" w:rsidP="00417ECC">
      <w:pPr>
        <w:spacing w:line="360" w:lineRule="auto"/>
        <w:ind w:firstLineChars="300" w:firstLine="1320"/>
        <w:rPr>
          <w:rFonts w:eastAsia="宋体" w:cs="Times New Roman"/>
          <w:sz w:val="44"/>
          <w:szCs w:val="44"/>
        </w:rPr>
      </w:pPr>
    </w:p>
    <w:p w14:paraId="0E3DB3E2" w14:textId="77777777" w:rsidR="00253384" w:rsidRDefault="00253384" w:rsidP="00417ECC">
      <w:pPr>
        <w:spacing w:line="360" w:lineRule="auto"/>
        <w:ind w:firstLineChars="300" w:firstLine="1320"/>
        <w:rPr>
          <w:rFonts w:eastAsia="宋体" w:cs="Times New Roman"/>
          <w:sz w:val="44"/>
          <w:szCs w:val="44"/>
        </w:rPr>
      </w:pPr>
    </w:p>
    <w:p w14:paraId="702A9175" w14:textId="77777777" w:rsidR="00253384" w:rsidRDefault="00253384" w:rsidP="00417ECC">
      <w:pPr>
        <w:spacing w:line="360" w:lineRule="auto"/>
        <w:ind w:firstLineChars="300" w:firstLine="1320"/>
        <w:rPr>
          <w:rFonts w:eastAsia="宋体" w:cs="Times New Roman"/>
          <w:sz w:val="44"/>
          <w:szCs w:val="44"/>
        </w:rPr>
      </w:pPr>
    </w:p>
    <w:p w14:paraId="2C1B23BA" w14:textId="77777777" w:rsidR="00253384" w:rsidRDefault="00253384" w:rsidP="00417ECC">
      <w:pPr>
        <w:spacing w:line="360" w:lineRule="auto"/>
        <w:ind w:firstLineChars="300" w:firstLine="1320"/>
        <w:rPr>
          <w:rFonts w:eastAsia="宋体" w:cs="Times New Roman"/>
          <w:sz w:val="44"/>
          <w:szCs w:val="44"/>
        </w:rPr>
      </w:pPr>
    </w:p>
    <w:p w14:paraId="2836518A" w14:textId="77777777" w:rsidR="00253384" w:rsidRDefault="00253384" w:rsidP="00417ECC">
      <w:pPr>
        <w:spacing w:line="360" w:lineRule="auto"/>
        <w:ind w:firstLineChars="300" w:firstLine="1320"/>
        <w:rPr>
          <w:rFonts w:eastAsia="宋体" w:cs="Times New Roman"/>
          <w:sz w:val="44"/>
          <w:szCs w:val="44"/>
        </w:rPr>
      </w:pPr>
    </w:p>
    <w:p w14:paraId="46E2F319" w14:textId="77777777" w:rsidR="00253384" w:rsidRDefault="00253384" w:rsidP="00417ECC">
      <w:pPr>
        <w:spacing w:line="360" w:lineRule="auto"/>
        <w:ind w:firstLineChars="300" w:firstLine="1320"/>
        <w:rPr>
          <w:rFonts w:eastAsia="宋体" w:cs="Times New Roman"/>
          <w:sz w:val="44"/>
          <w:szCs w:val="44"/>
        </w:rPr>
      </w:pPr>
    </w:p>
    <w:p w14:paraId="0B94E95E" w14:textId="2F7CDA22" w:rsidR="00253384" w:rsidRPr="00417ECC" w:rsidRDefault="00253384" w:rsidP="00417ECC">
      <w:pPr>
        <w:spacing w:line="360" w:lineRule="auto"/>
        <w:ind w:firstLineChars="300" w:firstLine="1320"/>
        <w:rPr>
          <w:sz w:val="44"/>
          <w:szCs w:val="44"/>
        </w:rPr>
      </w:pPr>
      <w:r>
        <w:rPr>
          <w:rFonts w:eastAsia="宋体" w:cs="Times New Roman" w:hint="eastAsia"/>
          <w:sz w:val="44"/>
          <w:szCs w:val="44"/>
        </w:rPr>
        <w:t>时</w:t>
      </w:r>
      <w:r>
        <w:rPr>
          <w:rFonts w:eastAsia="宋体" w:cs="Times New Roman" w:hint="eastAsia"/>
          <w:sz w:val="44"/>
          <w:szCs w:val="44"/>
        </w:rPr>
        <w:t xml:space="preserve"> </w:t>
      </w:r>
      <w:r>
        <w:rPr>
          <w:rFonts w:eastAsia="宋体" w:cs="Times New Roman"/>
          <w:sz w:val="44"/>
          <w:szCs w:val="44"/>
        </w:rPr>
        <w:t xml:space="preserve">   </w:t>
      </w:r>
      <w:r>
        <w:rPr>
          <w:rFonts w:eastAsia="宋体" w:cs="Times New Roman" w:hint="eastAsia"/>
          <w:sz w:val="44"/>
          <w:szCs w:val="44"/>
        </w:rPr>
        <w:t>间：</w:t>
      </w:r>
      <w:r>
        <w:rPr>
          <w:rFonts w:eastAsia="宋体" w:cs="Times New Roman" w:hint="eastAsia"/>
          <w:sz w:val="44"/>
          <w:szCs w:val="44"/>
        </w:rPr>
        <w:t>2</w:t>
      </w:r>
      <w:r>
        <w:rPr>
          <w:rFonts w:eastAsia="宋体" w:cs="Times New Roman"/>
          <w:sz w:val="44"/>
          <w:szCs w:val="44"/>
        </w:rPr>
        <w:t>020.</w:t>
      </w:r>
      <w:r w:rsidR="004E30E4">
        <w:rPr>
          <w:rFonts w:eastAsia="宋体" w:cs="Times New Roman" w:hint="eastAsia"/>
          <w:sz w:val="44"/>
          <w:szCs w:val="44"/>
        </w:rPr>
        <w:t>06</w:t>
      </w:r>
      <w:r>
        <w:rPr>
          <w:rFonts w:eastAsia="宋体" w:cs="Times New Roman"/>
          <w:sz w:val="44"/>
          <w:szCs w:val="44"/>
        </w:rPr>
        <w:t>.</w:t>
      </w:r>
      <w:r w:rsidR="004E30E4">
        <w:rPr>
          <w:rFonts w:eastAsia="宋体" w:cs="Times New Roman" w:hint="eastAsia"/>
          <w:sz w:val="44"/>
          <w:szCs w:val="44"/>
        </w:rPr>
        <w:t>06</w:t>
      </w:r>
    </w:p>
    <w:p w14:paraId="6AC9621C" w14:textId="77777777" w:rsidR="00417ECC" w:rsidRDefault="00417ECC" w:rsidP="00DA13F2">
      <w:pPr>
        <w:spacing w:line="360" w:lineRule="auto"/>
      </w:pPr>
      <w:r>
        <w:br w:type="page"/>
      </w:r>
    </w:p>
    <w:p w14:paraId="4AC5B765" w14:textId="365F07FC" w:rsidR="003D25CF" w:rsidRDefault="00CC448E" w:rsidP="00DA13F2">
      <w:pPr>
        <w:pStyle w:val="a7"/>
        <w:numPr>
          <w:ilvl w:val="0"/>
          <w:numId w:val="1"/>
        </w:numPr>
        <w:spacing w:line="360" w:lineRule="auto"/>
        <w:ind w:firstLineChars="0"/>
        <w:rPr>
          <w:rFonts w:eastAsia="宋体" w:cs="Times New Roman"/>
        </w:rPr>
      </w:pPr>
      <w:r>
        <w:rPr>
          <w:rFonts w:eastAsia="宋体" w:cs="Times New Roman" w:hint="eastAsia"/>
        </w:rPr>
        <w:lastRenderedPageBreak/>
        <w:t>简述对电磁兼容的理解以及应用领域，并针对你感兴趣的一个领域阐述自己的见解。</w:t>
      </w:r>
      <w:r>
        <w:rPr>
          <w:rFonts w:eastAsia="宋体" w:cs="Times New Roman" w:hint="eastAsia"/>
        </w:rPr>
        <w:t>(</w:t>
      </w:r>
      <w:r>
        <w:rPr>
          <w:rFonts w:eastAsia="宋体" w:cs="Times New Roman"/>
        </w:rPr>
        <w:t>500</w:t>
      </w:r>
      <w:r>
        <w:rPr>
          <w:rFonts w:eastAsia="宋体" w:cs="Times New Roman" w:hint="eastAsia"/>
        </w:rPr>
        <w:t>字以内</w:t>
      </w:r>
      <w:r>
        <w:rPr>
          <w:rFonts w:eastAsia="宋体" w:cs="Times New Roman"/>
        </w:rPr>
        <w:t>)</w:t>
      </w:r>
    </w:p>
    <w:p w14:paraId="0F806791" w14:textId="77777777" w:rsidR="00CC78E5" w:rsidRPr="00CC78E5" w:rsidRDefault="00CC78E5" w:rsidP="00CC78E5">
      <w:pPr>
        <w:spacing w:line="360" w:lineRule="auto"/>
        <w:ind w:firstLineChars="200" w:firstLine="480"/>
        <w:rPr>
          <w:rFonts w:ascii="宋体" w:eastAsia="宋体" w:hAnsi="宋体"/>
          <w:color w:val="5B9BD5" w:themeColor="accent1"/>
        </w:rPr>
      </w:pPr>
      <w:r w:rsidRPr="00CC78E5">
        <w:rPr>
          <w:rFonts w:ascii="宋体" w:eastAsia="宋体" w:hAnsi="宋体" w:hint="eastAsia"/>
          <w:color w:val="5B9BD5" w:themeColor="accent1"/>
        </w:rPr>
        <w:t>电子产品已经渗进了我们的生活，人类已经与电子产品密不可分。大到大国之间核武器战略，小到朋友圈点</w:t>
      </w:r>
      <w:proofErr w:type="gramStart"/>
      <w:r w:rsidRPr="00CC78E5">
        <w:rPr>
          <w:rFonts w:ascii="宋体" w:eastAsia="宋体" w:hAnsi="宋体" w:hint="eastAsia"/>
          <w:color w:val="5B9BD5" w:themeColor="accent1"/>
        </w:rPr>
        <w:t>点</w:t>
      </w:r>
      <w:proofErr w:type="gramEnd"/>
      <w:r w:rsidRPr="00CC78E5">
        <w:rPr>
          <w:rFonts w:ascii="宋体" w:eastAsia="宋体" w:hAnsi="宋体" w:hint="eastAsia"/>
          <w:color w:val="5B9BD5" w:themeColor="accent1"/>
        </w:rPr>
        <w:t>赞，无一不需要电子产品。核武器安装发射、导弹的安装发射、雷达的信号搜索、手机的信号对飞机信号的干扰、甚至是电路板焊接时的电感电容的安放和时钟信号的晶振的安装位置，全都是要考虑电磁干扰的。电子产品一旦使用，其必然会产生电磁之间的互相干扰。从1969年土星阿波罗12号火箭诱发雷击事故开始，人们便意识到电磁干扰的恐怖之处。随着近年来科学技术的不断发展，电磁干扰与电磁污染已经成为了人们迫切解决的问题，于是诞生了电磁兼容这门理论。电磁兼容的不仅仅强调了设备（包括分系统和系统）能按要求完成其功能，还强调了设备具有一定的抗干扰能力。</w:t>
      </w:r>
    </w:p>
    <w:p w14:paraId="1E1974D6" w14:textId="62A5681A" w:rsidR="00DA13F2" w:rsidRPr="00CC78E5" w:rsidRDefault="00CC78E5" w:rsidP="00CC78E5">
      <w:pPr>
        <w:spacing w:line="360" w:lineRule="auto"/>
        <w:ind w:firstLineChars="200" w:firstLine="480"/>
        <w:rPr>
          <w:rFonts w:ascii="宋体" w:eastAsia="宋体" w:hAnsi="宋体" w:hint="eastAsia"/>
          <w:color w:val="5B9BD5" w:themeColor="accent1"/>
        </w:rPr>
      </w:pPr>
      <w:r w:rsidRPr="00CC78E5">
        <w:rPr>
          <w:rFonts w:ascii="宋体" w:eastAsia="宋体" w:hAnsi="宋体"/>
          <w:color w:val="5B9BD5" w:themeColor="accent1"/>
        </w:rPr>
        <w:t>随着我国城市轨道系统的不断发展，各类交通工具都在向高速与环保的方向靠拢，磁浮列车是介于铁路与航空之间的一种新型非接触式地面运输工具，其作为一种更快速、更经济、更环保的新型交通工具逐渐成为了人们注意的焦点。机场通</w:t>
      </w:r>
      <w:proofErr w:type="gramStart"/>
      <w:r w:rsidRPr="00CC78E5">
        <w:rPr>
          <w:rFonts w:ascii="宋体" w:eastAsia="宋体" w:hAnsi="宋体"/>
          <w:color w:val="5B9BD5" w:themeColor="accent1"/>
        </w:rPr>
        <w:t>导设施</w:t>
      </w:r>
      <w:proofErr w:type="gramEnd"/>
      <w:r w:rsidRPr="00CC78E5">
        <w:rPr>
          <w:rFonts w:ascii="宋体" w:eastAsia="宋体" w:hAnsi="宋体"/>
          <w:color w:val="5B9BD5" w:themeColor="accent1"/>
        </w:rPr>
        <w:t>作为电磁敏感设备易受到外界的干扰，一旦受到干扰，将影响到空中和机场地面的交通安全。因此研究中低速磁浮轨道交通系统对机场塔台甚高频等通</w:t>
      </w:r>
      <w:proofErr w:type="gramStart"/>
      <w:r w:rsidRPr="00CC78E5">
        <w:rPr>
          <w:rFonts w:ascii="宋体" w:eastAsia="宋体" w:hAnsi="宋体"/>
          <w:color w:val="5B9BD5" w:themeColor="accent1"/>
        </w:rPr>
        <w:t>导设施</w:t>
      </w:r>
      <w:proofErr w:type="gramEnd"/>
      <w:r w:rsidRPr="00CC78E5">
        <w:rPr>
          <w:rFonts w:ascii="宋体" w:eastAsia="宋体" w:hAnsi="宋体"/>
          <w:color w:val="5B9BD5" w:themeColor="accent1"/>
        </w:rPr>
        <w:t>的电磁影响，对于机场民航的安全运行具有重要的意义</w:t>
      </w:r>
      <w:r w:rsidRPr="00CC78E5">
        <w:rPr>
          <w:rFonts w:ascii="宋体" w:eastAsia="宋体" w:hAnsi="宋体" w:hint="eastAsia"/>
          <w:color w:val="5B9BD5" w:themeColor="accent1"/>
        </w:rPr>
        <w:t>。</w:t>
      </w:r>
      <w:r w:rsidRPr="00CC78E5">
        <w:rPr>
          <w:rFonts w:ascii="宋体" w:eastAsia="宋体" w:hAnsi="宋体"/>
          <w:color w:val="5B9BD5" w:themeColor="accent1"/>
        </w:rPr>
        <w:t>针对中低速磁浮轨道交通系统的电磁干扰问题，国内外学者进行了大量的研究。</w:t>
      </w:r>
    </w:p>
    <w:p w14:paraId="51A3F2BC" w14:textId="77777777" w:rsidR="003E4A84" w:rsidRDefault="003E4A84" w:rsidP="00DA13F2">
      <w:pPr>
        <w:pStyle w:val="a7"/>
        <w:numPr>
          <w:ilvl w:val="0"/>
          <w:numId w:val="1"/>
        </w:numPr>
        <w:spacing w:line="360" w:lineRule="auto"/>
        <w:ind w:firstLineChars="0"/>
        <w:rPr>
          <w:rFonts w:eastAsia="宋体" w:cs="Times New Roman"/>
        </w:rPr>
      </w:pPr>
      <w:r>
        <w:rPr>
          <w:rFonts w:eastAsia="宋体" w:cs="Times New Roman" w:hint="eastAsia"/>
        </w:rPr>
        <w:t>电磁干扰的三要素是什么？常见的自然干扰源和人为干扰源有哪些？</w:t>
      </w:r>
    </w:p>
    <w:p w14:paraId="49AA331D" w14:textId="77777777" w:rsidR="00CC78E5" w:rsidRPr="00CC78E5" w:rsidRDefault="00CC78E5" w:rsidP="00CC78E5">
      <w:pPr>
        <w:pStyle w:val="a7"/>
        <w:ind w:firstLine="480"/>
        <w:rPr>
          <w:rFonts w:eastAsia="宋体" w:cs="Times New Roman"/>
          <w:color w:val="5B9BD5" w:themeColor="accent1"/>
        </w:rPr>
      </w:pPr>
      <w:r w:rsidRPr="00CC78E5">
        <w:rPr>
          <w:rFonts w:eastAsia="宋体" w:cs="Times New Roman" w:hint="eastAsia"/>
          <w:color w:val="5B9BD5" w:themeColor="accent1"/>
        </w:rPr>
        <w:t>骚扰源、敏感设备与耦合途径称为电磁干扰的三要素</w:t>
      </w:r>
    </w:p>
    <w:p w14:paraId="2177B003" w14:textId="77777777" w:rsidR="00CC78E5" w:rsidRPr="00CC78E5" w:rsidRDefault="00CC78E5" w:rsidP="00CC78E5">
      <w:pPr>
        <w:pStyle w:val="a7"/>
        <w:ind w:firstLine="480"/>
        <w:rPr>
          <w:rFonts w:eastAsia="宋体" w:cs="Times New Roman"/>
          <w:color w:val="5B9BD5" w:themeColor="accent1"/>
        </w:rPr>
      </w:pPr>
      <w:r w:rsidRPr="00CC78E5">
        <w:rPr>
          <w:rFonts w:eastAsia="宋体" w:cs="Times New Roman" w:hint="eastAsia"/>
          <w:color w:val="5B9BD5" w:themeColor="accent1"/>
        </w:rPr>
        <w:t>常见的自然干扰源如雷电、太阳噪声（太阳黑子使得通信中断）、静电、宇宙噪声</w:t>
      </w:r>
    </w:p>
    <w:p w14:paraId="07A819B7" w14:textId="77777777" w:rsidR="00CC78E5" w:rsidRPr="00CC78E5" w:rsidRDefault="00CC78E5" w:rsidP="00CC78E5">
      <w:pPr>
        <w:pStyle w:val="a7"/>
        <w:ind w:firstLine="480"/>
        <w:rPr>
          <w:rFonts w:eastAsia="宋体" w:cs="Times New Roman"/>
          <w:color w:val="5B9BD5" w:themeColor="accent1"/>
        </w:rPr>
      </w:pPr>
      <w:r w:rsidRPr="00CC78E5">
        <w:rPr>
          <w:rFonts w:eastAsia="宋体" w:cs="Times New Roman" w:hint="eastAsia"/>
          <w:color w:val="5B9BD5" w:themeColor="accent1"/>
        </w:rPr>
        <w:t>常见的人为干扰源（</w:t>
      </w:r>
      <w:r w:rsidRPr="00CC78E5">
        <w:rPr>
          <w:rFonts w:eastAsia="宋体" w:cs="Times New Roman" w:hint="eastAsia"/>
          <w:color w:val="5B9BD5" w:themeColor="accent1"/>
        </w:rPr>
        <w:t>1</w:t>
      </w:r>
      <w:r w:rsidRPr="00CC78E5">
        <w:rPr>
          <w:rFonts w:eastAsia="宋体" w:cs="Times New Roman" w:hint="eastAsia"/>
          <w:color w:val="5B9BD5" w:themeColor="accent1"/>
        </w:rPr>
        <w:t>）无线电发射设备：包括移动通信系统、广播、电视等无线电因发射的功率大，其基波信号可产生功能性干扰（</w:t>
      </w:r>
      <w:r w:rsidRPr="00CC78E5">
        <w:rPr>
          <w:rFonts w:eastAsia="宋体" w:cs="Times New Roman" w:hint="eastAsia"/>
          <w:color w:val="5B9BD5" w:themeColor="accent1"/>
        </w:rPr>
        <w:t>2</w:t>
      </w:r>
      <w:r w:rsidRPr="00CC78E5">
        <w:rPr>
          <w:rFonts w:eastAsia="宋体" w:cs="Times New Roman" w:hint="eastAsia"/>
          <w:color w:val="5B9BD5" w:themeColor="accent1"/>
        </w:rPr>
        <w:t>）工业、科学、医疗</w:t>
      </w:r>
      <w:r w:rsidRPr="00CC78E5">
        <w:rPr>
          <w:rFonts w:eastAsia="宋体" w:cs="Times New Roman" w:hint="eastAsia"/>
          <w:color w:val="5B9BD5" w:themeColor="accent1"/>
        </w:rPr>
        <w:t>(ISM)</w:t>
      </w:r>
      <w:r w:rsidRPr="00CC78E5">
        <w:rPr>
          <w:rFonts w:eastAsia="宋体" w:cs="Times New Roman" w:hint="eastAsia"/>
          <w:color w:val="5B9BD5" w:themeColor="accent1"/>
        </w:rPr>
        <w:t>设备：如感应加热设备、高频电焊机、</w:t>
      </w:r>
      <w:r w:rsidRPr="00CC78E5">
        <w:rPr>
          <w:rFonts w:eastAsia="宋体" w:cs="Times New Roman" w:hint="eastAsia"/>
          <w:color w:val="5B9BD5" w:themeColor="accent1"/>
        </w:rPr>
        <w:t>X</w:t>
      </w:r>
      <w:r w:rsidRPr="00CC78E5">
        <w:rPr>
          <w:rFonts w:eastAsia="宋体" w:cs="Times New Roman" w:hint="eastAsia"/>
          <w:color w:val="5B9BD5" w:themeColor="accent1"/>
        </w:rPr>
        <w:t>光机、高频理疗设备等．强大的输出功率除通过空间辐射干扰外，还通过工频电力网干扰远方的设备。（</w:t>
      </w:r>
      <w:r w:rsidRPr="00CC78E5">
        <w:rPr>
          <w:rFonts w:eastAsia="宋体" w:cs="Times New Roman" w:hint="eastAsia"/>
          <w:color w:val="5B9BD5" w:themeColor="accent1"/>
        </w:rPr>
        <w:t>3</w:t>
      </w:r>
      <w:r w:rsidRPr="00CC78E5">
        <w:rPr>
          <w:rFonts w:eastAsia="宋体" w:cs="Times New Roman" w:hint="eastAsia"/>
          <w:color w:val="5B9BD5" w:themeColor="accent1"/>
        </w:rPr>
        <w:t>）电力设备：包括伺服电机、电钻、继电器、电梯等设备通、</w:t>
      </w:r>
      <w:proofErr w:type="gramStart"/>
      <w:r w:rsidRPr="00CC78E5">
        <w:rPr>
          <w:rFonts w:eastAsia="宋体" w:cs="Times New Roman" w:hint="eastAsia"/>
          <w:color w:val="5B9BD5" w:themeColor="accent1"/>
        </w:rPr>
        <w:t>断产生</w:t>
      </w:r>
      <w:proofErr w:type="gramEnd"/>
      <w:r w:rsidRPr="00CC78E5">
        <w:rPr>
          <w:rFonts w:eastAsia="宋体" w:cs="Times New Roman" w:hint="eastAsia"/>
          <w:color w:val="5B9BD5" w:themeColor="accent1"/>
        </w:rPr>
        <w:t>的电流剧变及伴随的电火花成为干扰源：电力系统中的非线性负载</w:t>
      </w:r>
      <w:r w:rsidRPr="00CC78E5">
        <w:rPr>
          <w:rFonts w:eastAsia="宋体" w:cs="Times New Roman" w:hint="eastAsia"/>
          <w:color w:val="5B9BD5" w:themeColor="accent1"/>
        </w:rPr>
        <w:t>(</w:t>
      </w:r>
      <w:r w:rsidRPr="00CC78E5">
        <w:rPr>
          <w:rFonts w:eastAsia="宋体" w:cs="Times New Roman" w:hint="eastAsia"/>
          <w:color w:val="5B9BD5" w:themeColor="accent1"/>
        </w:rPr>
        <w:t>如电弧炉等</w:t>
      </w:r>
      <w:r w:rsidRPr="00CC78E5">
        <w:rPr>
          <w:rFonts w:eastAsia="宋体" w:cs="Times New Roman" w:hint="eastAsia"/>
          <w:color w:val="5B9BD5" w:themeColor="accent1"/>
        </w:rPr>
        <w:t>)</w:t>
      </w:r>
      <w:r w:rsidRPr="00CC78E5">
        <w:rPr>
          <w:rFonts w:eastAsia="宋体" w:cs="Times New Roman" w:hint="eastAsia"/>
          <w:color w:val="5B9BD5" w:themeColor="accent1"/>
        </w:rPr>
        <w:t>、</w:t>
      </w:r>
      <w:r w:rsidRPr="00CC78E5">
        <w:rPr>
          <w:rFonts w:eastAsia="宋体" w:cs="Times New Roman" w:hint="eastAsia"/>
          <w:color w:val="5B9BD5" w:themeColor="accent1"/>
        </w:rPr>
        <w:t xml:space="preserve"> </w:t>
      </w:r>
      <w:r w:rsidRPr="00CC78E5">
        <w:rPr>
          <w:rFonts w:eastAsia="宋体" w:cs="Times New Roman" w:hint="eastAsia"/>
          <w:color w:val="5B9BD5" w:themeColor="accent1"/>
        </w:rPr>
        <w:t>间断电源</w:t>
      </w:r>
      <w:r w:rsidRPr="00CC78E5">
        <w:rPr>
          <w:rFonts w:eastAsia="宋体" w:cs="Times New Roman" w:hint="eastAsia"/>
          <w:color w:val="5B9BD5" w:themeColor="accent1"/>
        </w:rPr>
        <w:t>(UPS)</w:t>
      </w:r>
      <w:r w:rsidRPr="00CC78E5">
        <w:rPr>
          <w:rFonts w:eastAsia="宋体" w:cs="Times New Roman" w:hint="eastAsia"/>
          <w:color w:val="5B9BD5" w:themeColor="accent1"/>
        </w:rPr>
        <w:t>等同态电源转换设备产生大量谐波涌入电网成为干扰源：日光灯等照明设备也产生辉光放电噪声干扰。</w:t>
      </w:r>
      <w:r w:rsidRPr="00CC78E5">
        <w:rPr>
          <w:rFonts w:eastAsia="宋体" w:cs="Times New Roman" w:hint="eastAsia"/>
          <w:color w:val="5B9BD5" w:themeColor="accent1"/>
        </w:rPr>
        <w:t>(4)</w:t>
      </w:r>
      <w:r w:rsidRPr="00CC78E5">
        <w:rPr>
          <w:rFonts w:eastAsia="宋体" w:cs="Times New Roman" w:hint="eastAsia"/>
          <w:color w:val="5B9BD5" w:themeColor="accent1"/>
        </w:rPr>
        <w:t>汽车、内燃机点火系统：汽车点火系统产生宽带干扰，</w:t>
      </w:r>
      <w:r w:rsidRPr="00CC78E5">
        <w:rPr>
          <w:rFonts w:eastAsia="宋体" w:cs="Times New Roman" w:hint="eastAsia"/>
          <w:color w:val="5B9BD5" w:themeColor="accent1"/>
        </w:rPr>
        <w:lastRenderedPageBreak/>
        <w:t>从几百千赫到几百兆赫干扰强度几乎不变。</w:t>
      </w:r>
      <w:r w:rsidRPr="00CC78E5">
        <w:rPr>
          <w:rFonts w:eastAsia="宋体" w:cs="Times New Roman" w:hint="eastAsia"/>
          <w:color w:val="5B9BD5" w:themeColor="accent1"/>
        </w:rPr>
        <w:t>(5)</w:t>
      </w:r>
      <w:r w:rsidRPr="00CC78E5">
        <w:rPr>
          <w:rFonts w:eastAsia="宋体" w:cs="Times New Roman" w:hint="eastAsia"/>
          <w:color w:val="5B9BD5" w:themeColor="accent1"/>
        </w:rPr>
        <w:t>电网干扰：指由</w:t>
      </w:r>
      <w:r w:rsidRPr="00CC78E5">
        <w:rPr>
          <w:rFonts w:eastAsia="宋体" w:cs="Times New Roman" w:hint="eastAsia"/>
          <w:color w:val="5B9BD5" w:themeColor="accent1"/>
        </w:rPr>
        <w:t>50Hz</w:t>
      </w:r>
      <w:r w:rsidRPr="00CC78E5">
        <w:rPr>
          <w:rFonts w:eastAsia="宋体" w:cs="Times New Roman" w:hint="eastAsia"/>
          <w:color w:val="5B9BD5" w:themeColor="accent1"/>
        </w:rPr>
        <w:t>交流电网强大的电磁场和大地漏电流产生的干扰，以及高压输电线的电晕和绝缘断裂等接触不良产生的微弧和受污染导体表面的电火花。</w:t>
      </w:r>
      <w:r w:rsidRPr="00CC78E5">
        <w:rPr>
          <w:rFonts w:eastAsia="宋体" w:cs="Times New Roman" w:hint="eastAsia"/>
          <w:color w:val="5B9BD5" w:themeColor="accent1"/>
        </w:rPr>
        <w:t>(6)</w:t>
      </w:r>
      <w:r w:rsidRPr="00CC78E5">
        <w:rPr>
          <w:rFonts w:eastAsia="宋体" w:cs="Times New Roman" w:hint="eastAsia"/>
          <w:color w:val="5B9BD5" w:themeColor="accent1"/>
        </w:rPr>
        <w:t>高速数字电子设备：包括计算机和相关设备。</w:t>
      </w:r>
    </w:p>
    <w:p w14:paraId="19A3EA98" w14:textId="77777777" w:rsidR="003E4A84" w:rsidRPr="003E4A84" w:rsidRDefault="003E4A84" w:rsidP="003E4A84">
      <w:pPr>
        <w:pStyle w:val="a7"/>
        <w:ind w:firstLine="480"/>
        <w:rPr>
          <w:rFonts w:eastAsia="宋体" w:cs="Times New Roman"/>
        </w:rPr>
      </w:pPr>
    </w:p>
    <w:p w14:paraId="406B89F5" w14:textId="77777777" w:rsidR="003E4A84" w:rsidRDefault="003E4A84" w:rsidP="00DA13F2">
      <w:pPr>
        <w:pStyle w:val="a7"/>
        <w:numPr>
          <w:ilvl w:val="0"/>
          <w:numId w:val="1"/>
        </w:numPr>
        <w:spacing w:line="360" w:lineRule="auto"/>
        <w:ind w:firstLineChars="0"/>
        <w:rPr>
          <w:rFonts w:eastAsia="宋体" w:cs="Times New Roman"/>
        </w:rPr>
      </w:pPr>
      <w:r>
        <w:rPr>
          <w:rFonts w:eastAsia="宋体" w:cs="Times New Roman" w:hint="eastAsia"/>
        </w:rPr>
        <w:t>如果将战斗机作为一个设备或系统，其正常使用中受到的电磁干扰主要有哪些</w:t>
      </w:r>
      <w:r w:rsidR="002F38E3">
        <w:rPr>
          <w:rFonts w:eastAsia="宋体" w:cs="Times New Roman" w:hint="eastAsia"/>
        </w:rPr>
        <w:t>(</w:t>
      </w:r>
      <w:r w:rsidR="002F38E3">
        <w:rPr>
          <w:rFonts w:eastAsia="宋体" w:cs="Times New Roman" w:hint="eastAsia"/>
        </w:rPr>
        <w:t>至少列举三种</w:t>
      </w:r>
      <w:r w:rsidR="002F38E3">
        <w:rPr>
          <w:rFonts w:eastAsia="宋体" w:cs="Times New Roman"/>
        </w:rPr>
        <w:t>)</w:t>
      </w:r>
      <w:r>
        <w:rPr>
          <w:rFonts w:eastAsia="宋体" w:cs="Times New Roman" w:hint="eastAsia"/>
        </w:rPr>
        <w:t>？采取哪些措施可以抑制这些电磁干扰？</w:t>
      </w:r>
    </w:p>
    <w:p w14:paraId="3DF4308C" w14:textId="77777777" w:rsidR="00CC78E5" w:rsidRPr="00CC78E5" w:rsidRDefault="00CC78E5" w:rsidP="00CC78E5">
      <w:pPr>
        <w:pStyle w:val="a7"/>
        <w:numPr>
          <w:ilvl w:val="0"/>
          <w:numId w:val="5"/>
        </w:numPr>
        <w:spacing w:line="360" w:lineRule="auto"/>
        <w:ind w:firstLineChars="0"/>
        <w:rPr>
          <w:rFonts w:eastAsia="宋体" w:cs="Times New Roman"/>
          <w:color w:val="5B9BD5" w:themeColor="accent1"/>
        </w:rPr>
      </w:pPr>
      <w:r w:rsidRPr="00CC78E5">
        <w:rPr>
          <w:rFonts w:eastAsia="宋体" w:cs="Times New Roman" w:hint="eastAsia"/>
          <w:color w:val="5B9BD5" w:themeColor="accent1"/>
        </w:rPr>
        <w:t>战斗机的雷达定位无线通信，区分频段避免干扰</w:t>
      </w:r>
    </w:p>
    <w:p w14:paraId="5BF73855" w14:textId="77777777" w:rsidR="00CC78E5" w:rsidRPr="00CC78E5" w:rsidRDefault="00CC78E5" w:rsidP="00CC78E5">
      <w:pPr>
        <w:pStyle w:val="a7"/>
        <w:numPr>
          <w:ilvl w:val="0"/>
          <w:numId w:val="5"/>
        </w:numPr>
        <w:spacing w:line="360" w:lineRule="auto"/>
        <w:ind w:firstLineChars="0"/>
        <w:rPr>
          <w:rFonts w:eastAsia="宋体" w:cs="Times New Roman"/>
          <w:color w:val="5B9BD5" w:themeColor="accent1"/>
        </w:rPr>
      </w:pPr>
      <w:r w:rsidRPr="00CC78E5">
        <w:rPr>
          <w:rFonts w:eastAsia="宋体" w:cs="Times New Roman" w:hint="eastAsia"/>
          <w:color w:val="5B9BD5" w:themeColor="accent1"/>
        </w:rPr>
        <w:t>战斗机的计算机控制系统一般远离无线通信定位等设备避免大功率电磁干扰</w:t>
      </w:r>
    </w:p>
    <w:p w14:paraId="36390E0A" w14:textId="77777777" w:rsidR="00CC78E5" w:rsidRPr="00CC78E5" w:rsidRDefault="00CC78E5" w:rsidP="00CC78E5">
      <w:pPr>
        <w:pStyle w:val="a7"/>
        <w:numPr>
          <w:ilvl w:val="0"/>
          <w:numId w:val="5"/>
        </w:numPr>
        <w:spacing w:line="360" w:lineRule="auto"/>
        <w:ind w:firstLineChars="0"/>
        <w:rPr>
          <w:rFonts w:eastAsia="宋体" w:cs="Times New Roman"/>
          <w:color w:val="5B9BD5" w:themeColor="accent1"/>
        </w:rPr>
      </w:pPr>
      <w:r w:rsidRPr="00CC78E5">
        <w:rPr>
          <w:rFonts w:eastAsia="宋体" w:cs="Times New Roman" w:hint="eastAsia"/>
          <w:color w:val="5B9BD5" w:themeColor="accent1"/>
        </w:rPr>
        <w:t>战斗机表面涂上特殊油漆抗静电干扰。</w:t>
      </w:r>
    </w:p>
    <w:p w14:paraId="78985371" w14:textId="77777777" w:rsidR="003E4A84" w:rsidRPr="00CC78E5" w:rsidRDefault="003E4A84" w:rsidP="003E4A84">
      <w:pPr>
        <w:pStyle w:val="a7"/>
        <w:ind w:firstLine="480"/>
        <w:rPr>
          <w:rFonts w:eastAsia="宋体" w:cs="Times New Roman"/>
        </w:rPr>
      </w:pPr>
    </w:p>
    <w:p w14:paraId="06C61548" w14:textId="762BCDEA" w:rsidR="00BA54C3" w:rsidRDefault="00BA54C3" w:rsidP="00DA13F2">
      <w:pPr>
        <w:pStyle w:val="a7"/>
        <w:numPr>
          <w:ilvl w:val="0"/>
          <w:numId w:val="1"/>
        </w:numPr>
        <w:spacing w:line="360" w:lineRule="auto"/>
        <w:ind w:firstLineChars="0"/>
        <w:rPr>
          <w:rFonts w:eastAsia="宋体" w:cs="Times New Roman"/>
        </w:rPr>
      </w:pPr>
      <w:r w:rsidRPr="00BA54C3">
        <w:rPr>
          <w:rFonts w:eastAsia="宋体" w:cs="Times New Roman" w:hint="eastAsia"/>
        </w:rPr>
        <w:t>安全接地和信号接地的区别有哪些？它们的目的是什么？</w:t>
      </w:r>
    </w:p>
    <w:p w14:paraId="2CEB4CAD" w14:textId="77777777" w:rsidR="00936543" w:rsidRPr="00936543" w:rsidRDefault="00936543" w:rsidP="00936543">
      <w:pPr>
        <w:pStyle w:val="a7"/>
        <w:ind w:firstLine="480"/>
        <w:rPr>
          <w:rFonts w:eastAsia="宋体" w:cs="Times New Roman" w:hint="eastAsia"/>
        </w:rPr>
      </w:pPr>
    </w:p>
    <w:p w14:paraId="70DFC932" w14:textId="45F9C223" w:rsidR="00936543" w:rsidRPr="00FA200A" w:rsidRDefault="00936543" w:rsidP="00936543">
      <w:pPr>
        <w:spacing w:line="360" w:lineRule="auto"/>
        <w:ind w:left="360"/>
        <w:rPr>
          <w:rFonts w:eastAsia="宋体" w:cs="Times New Roman"/>
          <w:color w:val="5B9BD5" w:themeColor="accent1"/>
        </w:rPr>
      </w:pPr>
      <w:r w:rsidRPr="00FA200A">
        <w:rPr>
          <w:rFonts w:eastAsia="宋体" w:cs="Times New Roman" w:hint="eastAsia"/>
          <w:color w:val="5B9BD5" w:themeColor="accent1"/>
        </w:rPr>
        <w:t>【</w:t>
      </w:r>
      <w:r w:rsidRPr="00FA200A">
        <w:rPr>
          <w:rFonts w:eastAsia="宋体" w:cs="Times New Roman" w:hint="eastAsia"/>
          <w:color w:val="5B9BD5" w:themeColor="accent1"/>
        </w:rPr>
        <w:t>1</w:t>
      </w:r>
      <w:r w:rsidRPr="00FA200A">
        <w:rPr>
          <w:rFonts w:eastAsia="宋体" w:cs="Times New Roman" w:hint="eastAsia"/>
          <w:color w:val="5B9BD5" w:themeColor="accent1"/>
        </w:rPr>
        <w:t>】安全接地一般是真的把电流接到大地，以保证安全；而信号接地不一定是真实的接地，只需要找一个零点位参考点就行。</w:t>
      </w:r>
    </w:p>
    <w:p w14:paraId="7EE6A96E" w14:textId="505DD439" w:rsidR="00936543" w:rsidRPr="00FA200A" w:rsidRDefault="00936543" w:rsidP="00936543">
      <w:pPr>
        <w:spacing w:line="360" w:lineRule="auto"/>
        <w:ind w:left="360"/>
        <w:rPr>
          <w:rFonts w:eastAsia="宋体" w:cs="Times New Roman" w:hint="eastAsia"/>
          <w:color w:val="5B9BD5" w:themeColor="accent1"/>
        </w:rPr>
      </w:pPr>
      <w:r w:rsidRPr="00FA200A">
        <w:rPr>
          <w:rFonts w:eastAsia="宋体" w:cs="Times New Roman" w:hint="eastAsia"/>
          <w:color w:val="5B9BD5" w:themeColor="accent1"/>
        </w:rPr>
        <w:t>【</w:t>
      </w:r>
      <w:r w:rsidRPr="00FA200A">
        <w:rPr>
          <w:rFonts w:eastAsia="宋体" w:cs="Times New Roman" w:hint="eastAsia"/>
          <w:color w:val="5B9BD5" w:themeColor="accent1"/>
        </w:rPr>
        <w:t>2</w:t>
      </w:r>
      <w:r w:rsidRPr="00FA200A">
        <w:rPr>
          <w:rFonts w:eastAsia="宋体" w:cs="Times New Roman" w:hint="eastAsia"/>
          <w:color w:val="5B9BD5" w:themeColor="accent1"/>
        </w:rPr>
        <w:t>】安全接地一般是为了人身设备安全性接地，信号接地为了信号的</w:t>
      </w:r>
      <w:r w:rsidR="00FA200A" w:rsidRPr="00FA200A">
        <w:rPr>
          <w:rFonts w:eastAsia="宋体" w:cs="Times New Roman" w:hint="eastAsia"/>
          <w:color w:val="5B9BD5" w:themeColor="accent1"/>
        </w:rPr>
        <w:t>稳定。</w:t>
      </w:r>
    </w:p>
    <w:p w14:paraId="26537842" w14:textId="77777777" w:rsidR="00936543" w:rsidRPr="00FA200A" w:rsidRDefault="00936543" w:rsidP="00936543">
      <w:pPr>
        <w:spacing w:line="360" w:lineRule="auto"/>
        <w:ind w:left="360"/>
        <w:rPr>
          <w:rFonts w:eastAsia="宋体" w:cs="Times New Roman" w:hint="eastAsia"/>
          <w:color w:val="5B9BD5" w:themeColor="accent1"/>
        </w:rPr>
      </w:pPr>
    </w:p>
    <w:p w14:paraId="78DB39AF" w14:textId="3AA3724A" w:rsidR="00936543" w:rsidRPr="00FA200A" w:rsidRDefault="00936543" w:rsidP="00936543">
      <w:pPr>
        <w:spacing w:line="360" w:lineRule="auto"/>
        <w:ind w:left="360"/>
        <w:rPr>
          <w:rFonts w:eastAsia="宋体" w:cs="Times New Roman" w:hint="eastAsia"/>
          <w:color w:val="5B9BD5" w:themeColor="accent1"/>
        </w:rPr>
      </w:pPr>
      <w:r w:rsidRPr="00FA200A">
        <w:rPr>
          <w:rFonts w:eastAsia="宋体" w:cs="Times New Roman" w:hint="eastAsia"/>
          <w:color w:val="5B9BD5" w:themeColor="accent1"/>
        </w:rPr>
        <w:t>安全接地是为安全性考虑，采用低阻抗导体将用电设备的外壳接到大地上，防止触电危险。信号接地是为了设备、系统内部各种电压提供一个零电位参考点，保证设备稳定运行。</w:t>
      </w:r>
    </w:p>
    <w:p w14:paraId="358FA835" w14:textId="77777777" w:rsidR="004E30E4" w:rsidRPr="00BA54C3" w:rsidRDefault="004E30E4" w:rsidP="004E30E4">
      <w:pPr>
        <w:pStyle w:val="a7"/>
        <w:spacing w:line="360" w:lineRule="auto"/>
        <w:ind w:left="360" w:firstLineChars="0" w:firstLine="0"/>
        <w:rPr>
          <w:rFonts w:eastAsia="宋体" w:cs="Times New Roman" w:hint="eastAsia"/>
        </w:rPr>
      </w:pPr>
    </w:p>
    <w:p w14:paraId="782B2F1D" w14:textId="77777777" w:rsidR="00BA54C3" w:rsidRPr="00BA54C3" w:rsidRDefault="00BA54C3" w:rsidP="00BA54C3">
      <w:pPr>
        <w:pStyle w:val="a7"/>
        <w:ind w:firstLine="480"/>
        <w:rPr>
          <w:rFonts w:eastAsia="宋体" w:cs="Times New Roman"/>
          <w:color w:val="FF0000"/>
        </w:rPr>
      </w:pPr>
    </w:p>
    <w:p w14:paraId="35D74B9C" w14:textId="3FC8793D" w:rsidR="00FA200A" w:rsidRDefault="00BA54C3" w:rsidP="00200B66">
      <w:pPr>
        <w:pStyle w:val="a7"/>
        <w:numPr>
          <w:ilvl w:val="0"/>
          <w:numId w:val="1"/>
        </w:numPr>
        <w:spacing w:line="360" w:lineRule="auto"/>
        <w:ind w:firstLineChars="0"/>
        <w:rPr>
          <w:rFonts w:eastAsia="宋体" w:cs="Times New Roman"/>
        </w:rPr>
      </w:pPr>
      <w:r w:rsidRPr="003F5BC4">
        <w:rPr>
          <w:rFonts w:eastAsia="宋体" w:cs="Times New Roman" w:hint="eastAsia"/>
        </w:rPr>
        <w:t>舰载雷达主要有哪些，</w:t>
      </w:r>
      <w:r w:rsidR="00CB7EA6" w:rsidRPr="003F5BC4">
        <w:rPr>
          <w:rFonts w:eastAsia="宋体" w:cs="Times New Roman" w:hint="eastAsia"/>
        </w:rPr>
        <w:t>试分析</w:t>
      </w:r>
      <w:r w:rsidRPr="003F5BC4">
        <w:rPr>
          <w:rFonts w:eastAsia="宋体" w:cs="Times New Roman" w:hint="eastAsia"/>
        </w:rPr>
        <w:t>如何</w:t>
      </w:r>
      <w:r w:rsidR="00CB7EA6" w:rsidRPr="003F5BC4">
        <w:rPr>
          <w:rFonts w:eastAsia="宋体" w:cs="Times New Roman" w:hint="eastAsia"/>
        </w:rPr>
        <w:t>对舰载的</w:t>
      </w:r>
      <w:r w:rsidRPr="003F5BC4">
        <w:rPr>
          <w:rFonts w:eastAsia="宋体" w:cs="Times New Roman" w:hint="eastAsia"/>
        </w:rPr>
        <w:t>不同雷达之间</w:t>
      </w:r>
      <w:r w:rsidR="00CB7EA6" w:rsidRPr="003F5BC4">
        <w:rPr>
          <w:rFonts w:eastAsia="宋体" w:cs="Times New Roman" w:hint="eastAsia"/>
        </w:rPr>
        <w:t>进行电磁兼容的有效措施。</w:t>
      </w:r>
    </w:p>
    <w:p w14:paraId="08DFF3E7" w14:textId="2862951B" w:rsidR="00200B66" w:rsidRDefault="00200B66" w:rsidP="00200B66">
      <w:pPr>
        <w:pStyle w:val="a7"/>
        <w:spacing w:line="360" w:lineRule="auto"/>
        <w:ind w:left="360" w:firstLineChars="0" w:firstLine="0"/>
        <w:rPr>
          <w:rFonts w:eastAsia="宋体" w:cs="Times New Roman"/>
          <w:color w:val="5B9BD5" w:themeColor="accent1"/>
        </w:rPr>
      </w:pPr>
      <w:r w:rsidRPr="00356DBA">
        <w:rPr>
          <w:rFonts w:eastAsia="宋体" w:cs="Times New Roman" w:hint="eastAsia"/>
          <w:color w:val="5B9BD5" w:themeColor="accent1"/>
        </w:rPr>
        <w:t>舰载雷达主要有【</w:t>
      </w:r>
      <w:r w:rsidRPr="00356DBA">
        <w:rPr>
          <w:rFonts w:eastAsia="宋体" w:cs="Times New Roman" w:hint="eastAsia"/>
          <w:color w:val="5B9BD5" w:themeColor="accent1"/>
        </w:rPr>
        <w:t>1</w:t>
      </w:r>
      <w:r w:rsidRPr="00356DBA">
        <w:rPr>
          <w:rFonts w:eastAsia="宋体" w:cs="Times New Roman" w:hint="eastAsia"/>
          <w:color w:val="5B9BD5" w:themeColor="accent1"/>
        </w:rPr>
        <w:t>】警戒雷达【</w:t>
      </w:r>
      <w:r w:rsidRPr="00356DBA">
        <w:rPr>
          <w:rFonts w:eastAsia="宋体" w:cs="Times New Roman" w:hint="eastAsia"/>
          <w:color w:val="5B9BD5" w:themeColor="accent1"/>
        </w:rPr>
        <w:t>2</w:t>
      </w:r>
      <w:r w:rsidRPr="00356DBA">
        <w:rPr>
          <w:rFonts w:eastAsia="宋体" w:cs="Times New Roman" w:hint="eastAsia"/>
          <w:color w:val="5B9BD5" w:themeColor="accent1"/>
        </w:rPr>
        <w:t>】导弹制导雷达【</w:t>
      </w:r>
      <w:r w:rsidRPr="00356DBA">
        <w:rPr>
          <w:rFonts w:eastAsia="宋体" w:cs="Times New Roman" w:hint="eastAsia"/>
          <w:color w:val="5B9BD5" w:themeColor="accent1"/>
        </w:rPr>
        <w:t>3</w:t>
      </w:r>
      <w:r w:rsidRPr="00356DBA">
        <w:rPr>
          <w:rFonts w:eastAsia="宋体" w:cs="Times New Roman" w:hint="eastAsia"/>
          <w:color w:val="5B9BD5" w:themeColor="accent1"/>
        </w:rPr>
        <w:t>】炮瞄雷达【</w:t>
      </w:r>
      <w:r w:rsidRPr="00356DBA">
        <w:rPr>
          <w:rFonts w:eastAsia="宋体" w:cs="Times New Roman" w:hint="eastAsia"/>
          <w:color w:val="5B9BD5" w:themeColor="accent1"/>
        </w:rPr>
        <w:t>4</w:t>
      </w:r>
      <w:r w:rsidRPr="00356DBA">
        <w:rPr>
          <w:rFonts w:eastAsia="宋体" w:cs="Times New Roman" w:hint="eastAsia"/>
          <w:color w:val="5B9BD5" w:themeColor="accent1"/>
        </w:rPr>
        <w:t>】鱼雷攻击雷达【</w:t>
      </w:r>
      <w:r w:rsidRPr="00356DBA">
        <w:rPr>
          <w:rFonts w:eastAsia="宋体" w:cs="Times New Roman" w:hint="eastAsia"/>
          <w:color w:val="5B9BD5" w:themeColor="accent1"/>
        </w:rPr>
        <w:t>5</w:t>
      </w:r>
      <w:r w:rsidRPr="00356DBA">
        <w:rPr>
          <w:rFonts w:eastAsia="宋体" w:cs="Times New Roman" w:hint="eastAsia"/>
          <w:color w:val="5B9BD5" w:themeColor="accent1"/>
        </w:rPr>
        <w:t>】航海雷达【</w:t>
      </w:r>
      <w:r w:rsidRPr="00356DBA">
        <w:rPr>
          <w:rFonts w:eastAsia="宋体" w:cs="Times New Roman" w:hint="eastAsia"/>
          <w:color w:val="5B9BD5" w:themeColor="accent1"/>
        </w:rPr>
        <w:t>6</w:t>
      </w:r>
      <w:r w:rsidRPr="00356DBA">
        <w:rPr>
          <w:rFonts w:eastAsia="宋体" w:cs="Times New Roman" w:hint="eastAsia"/>
          <w:color w:val="5B9BD5" w:themeColor="accent1"/>
        </w:rPr>
        <w:t>】舰载机引导雷达</w:t>
      </w:r>
      <w:proofErr w:type="gramStart"/>
      <w:r w:rsidRPr="00356DBA">
        <w:rPr>
          <w:rFonts w:eastAsia="宋体" w:cs="Times New Roman" w:hint="eastAsia"/>
          <w:color w:val="5B9BD5" w:themeColor="accent1"/>
        </w:rPr>
        <w:t>【</w:t>
      </w:r>
      <w:r w:rsidRPr="00356DBA">
        <w:rPr>
          <w:rFonts w:eastAsia="宋体" w:cs="Times New Roman" w:hint="eastAsia"/>
          <w:color w:val="5B9BD5" w:themeColor="accent1"/>
        </w:rPr>
        <w:t>7</w:t>
      </w:r>
      <w:r w:rsidRPr="00356DBA">
        <w:rPr>
          <w:rFonts w:eastAsia="宋体" w:cs="Times New Roman" w:hint="eastAsia"/>
          <w:color w:val="5B9BD5" w:themeColor="accent1"/>
        </w:rPr>
        <w:t>】着</w:t>
      </w:r>
      <w:proofErr w:type="gramEnd"/>
      <w:r w:rsidRPr="00356DBA">
        <w:rPr>
          <w:rFonts w:eastAsia="宋体" w:cs="Times New Roman" w:hint="eastAsia"/>
          <w:color w:val="5B9BD5" w:themeColor="accent1"/>
        </w:rPr>
        <w:t>舰雷达，一般</w:t>
      </w:r>
      <w:r w:rsidR="00356DBA" w:rsidRPr="00356DBA">
        <w:rPr>
          <w:rFonts w:eastAsia="宋体" w:cs="Times New Roman" w:hint="eastAsia"/>
          <w:color w:val="5B9BD5" w:themeColor="accent1"/>
        </w:rPr>
        <w:t>战斗舰都会装备</w:t>
      </w:r>
      <w:r w:rsidR="00356DBA" w:rsidRPr="00356DBA">
        <w:rPr>
          <w:rFonts w:eastAsia="宋体" w:cs="Times New Roman" w:hint="eastAsia"/>
          <w:color w:val="5B9BD5" w:themeColor="accent1"/>
        </w:rPr>
        <w:t>10</w:t>
      </w:r>
      <w:r w:rsidR="00356DBA" w:rsidRPr="00356DBA">
        <w:rPr>
          <w:rFonts w:eastAsia="宋体" w:cs="Times New Roman" w:hint="eastAsia"/>
          <w:color w:val="5B9BD5" w:themeColor="accent1"/>
        </w:rPr>
        <w:t>多个，多的甚至有</w:t>
      </w:r>
      <w:r w:rsidR="00356DBA" w:rsidRPr="00356DBA">
        <w:rPr>
          <w:rFonts w:eastAsia="宋体" w:cs="Times New Roman" w:hint="eastAsia"/>
          <w:color w:val="5B9BD5" w:themeColor="accent1"/>
        </w:rPr>
        <w:t>20</w:t>
      </w:r>
      <w:r w:rsidR="00356DBA" w:rsidRPr="00356DBA">
        <w:rPr>
          <w:rFonts w:eastAsia="宋体" w:cs="Times New Roman" w:hint="eastAsia"/>
          <w:color w:val="5B9BD5" w:themeColor="accent1"/>
        </w:rPr>
        <w:t>多个。</w:t>
      </w:r>
    </w:p>
    <w:p w14:paraId="68FEF962" w14:textId="7AD0494E" w:rsidR="00356DBA" w:rsidRDefault="00356DBA" w:rsidP="00200B66">
      <w:pPr>
        <w:pStyle w:val="a7"/>
        <w:spacing w:line="360" w:lineRule="auto"/>
        <w:ind w:left="360" w:firstLineChars="0" w:firstLine="0"/>
        <w:rPr>
          <w:rFonts w:eastAsia="宋体" w:cs="Times New Roman"/>
          <w:color w:val="5B9BD5" w:themeColor="accent1"/>
        </w:rPr>
      </w:pPr>
      <w:r>
        <w:rPr>
          <w:rFonts w:eastAsia="宋体" w:cs="Times New Roman" w:hint="eastAsia"/>
          <w:color w:val="5B9BD5" w:themeColor="accent1"/>
        </w:rPr>
        <w:t>解决方法：</w:t>
      </w:r>
    </w:p>
    <w:p w14:paraId="23991E50" w14:textId="4A575F16" w:rsidR="00356DBA" w:rsidRDefault="00356DBA" w:rsidP="00356DBA">
      <w:pPr>
        <w:pStyle w:val="a7"/>
        <w:numPr>
          <w:ilvl w:val="0"/>
          <w:numId w:val="4"/>
        </w:numPr>
        <w:spacing w:line="360" w:lineRule="auto"/>
        <w:ind w:firstLineChars="0"/>
        <w:rPr>
          <w:rFonts w:eastAsia="宋体" w:cs="Times New Roman"/>
          <w:color w:val="5B9BD5" w:themeColor="accent1"/>
        </w:rPr>
      </w:pPr>
      <w:r>
        <w:rPr>
          <w:rFonts w:eastAsia="宋体" w:cs="Times New Roman" w:hint="eastAsia"/>
          <w:color w:val="5B9BD5" w:themeColor="accent1"/>
        </w:rPr>
        <w:lastRenderedPageBreak/>
        <w:t>空间分离：</w:t>
      </w:r>
      <w:r w:rsidR="00CC78E5">
        <w:rPr>
          <w:rFonts w:eastAsia="宋体" w:cs="Times New Roman" w:hint="eastAsia"/>
          <w:color w:val="5B9BD5" w:themeColor="accent1"/>
        </w:rPr>
        <w:t>将雷达分开放置减少干扰，但</w:t>
      </w:r>
      <w:r>
        <w:rPr>
          <w:rFonts w:eastAsia="宋体" w:cs="Times New Roman" w:hint="eastAsia"/>
          <w:color w:val="5B9BD5" w:themeColor="accent1"/>
        </w:rPr>
        <w:t>舰船上位置狭小，为了避免天线间的相互干扰，常用控制天线方向图的方位角来实现空间分离</w:t>
      </w:r>
    </w:p>
    <w:p w14:paraId="46162367" w14:textId="5C26AA0C" w:rsidR="00356DBA" w:rsidRDefault="00356DBA" w:rsidP="00356DBA">
      <w:pPr>
        <w:pStyle w:val="a7"/>
        <w:numPr>
          <w:ilvl w:val="0"/>
          <w:numId w:val="4"/>
        </w:numPr>
        <w:spacing w:line="360" w:lineRule="auto"/>
        <w:ind w:firstLineChars="0"/>
        <w:rPr>
          <w:rFonts w:eastAsia="宋体" w:cs="Times New Roman"/>
          <w:color w:val="5B9BD5" w:themeColor="accent1"/>
        </w:rPr>
      </w:pPr>
      <w:r>
        <w:rPr>
          <w:rFonts w:eastAsia="宋体" w:cs="Times New Roman" w:hint="eastAsia"/>
          <w:color w:val="5B9BD5" w:themeColor="accent1"/>
        </w:rPr>
        <w:t>频率分离：对不同用途种类的波长进行划分以减少雷达的干扰</w:t>
      </w:r>
      <w:r w:rsidR="00CC78E5">
        <w:rPr>
          <w:rFonts w:eastAsia="宋体" w:cs="Times New Roman" w:hint="eastAsia"/>
          <w:color w:val="5B9BD5" w:themeColor="accent1"/>
        </w:rPr>
        <w:t>。加上滤波、频率调制的方法对干扰信号进行处理。</w:t>
      </w:r>
    </w:p>
    <w:p w14:paraId="46BA4CC0" w14:textId="47789787" w:rsidR="00356DBA" w:rsidRDefault="00356DBA" w:rsidP="00356DBA">
      <w:pPr>
        <w:pStyle w:val="a7"/>
        <w:numPr>
          <w:ilvl w:val="0"/>
          <w:numId w:val="4"/>
        </w:numPr>
        <w:spacing w:line="360" w:lineRule="auto"/>
        <w:ind w:firstLineChars="0"/>
        <w:rPr>
          <w:rFonts w:eastAsia="宋体" w:cs="Times New Roman"/>
          <w:color w:val="5B9BD5" w:themeColor="accent1"/>
        </w:rPr>
      </w:pPr>
      <w:r>
        <w:rPr>
          <w:rFonts w:eastAsia="宋体" w:cs="Times New Roman" w:hint="eastAsia"/>
          <w:color w:val="5B9BD5" w:themeColor="accent1"/>
        </w:rPr>
        <w:t>时间</w:t>
      </w:r>
      <w:r w:rsidR="00CC78E5">
        <w:rPr>
          <w:rFonts w:eastAsia="宋体" w:cs="Times New Roman" w:hint="eastAsia"/>
          <w:color w:val="5B9BD5" w:themeColor="accent1"/>
        </w:rPr>
        <w:t>分隔</w:t>
      </w:r>
      <w:r>
        <w:rPr>
          <w:rFonts w:eastAsia="宋体" w:cs="Times New Roman" w:hint="eastAsia"/>
          <w:color w:val="5B9BD5" w:themeColor="accent1"/>
        </w:rPr>
        <w:t>：有些雷达信号工作发出强功率无线波信号，可能会引发其他雷达的报警。这个时候关闭</w:t>
      </w:r>
      <w:r w:rsidR="00CC78E5">
        <w:rPr>
          <w:rFonts w:eastAsia="宋体" w:cs="Times New Roman" w:hint="eastAsia"/>
          <w:color w:val="5B9BD5" w:themeColor="accent1"/>
        </w:rPr>
        <w:t>报警雷达以达到时间分隔防止干扰的作用</w:t>
      </w:r>
    </w:p>
    <w:p w14:paraId="31273B7C" w14:textId="5995AAAD" w:rsidR="00FA200A" w:rsidRPr="00CC78E5" w:rsidRDefault="00CC78E5" w:rsidP="00CC78E5">
      <w:pPr>
        <w:pStyle w:val="a7"/>
        <w:numPr>
          <w:ilvl w:val="0"/>
          <w:numId w:val="4"/>
        </w:numPr>
        <w:spacing w:line="360" w:lineRule="auto"/>
        <w:ind w:firstLineChars="0"/>
        <w:rPr>
          <w:rFonts w:eastAsia="宋体" w:cs="Times New Roman" w:hint="eastAsia"/>
          <w:color w:val="5B9BD5" w:themeColor="accent1"/>
        </w:rPr>
      </w:pPr>
      <w:r>
        <w:rPr>
          <w:rFonts w:eastAsia="宋体" w:cs="Times New Roman" w:hint="eastAsia"/>
          <w:color w:val="5B9BD5" w:themeColor="accent1"/>
        </w:rPr>
        <w:t>电气隔离：使用机械耦合、电磁耦合、光电耦合等传输方式减少电流传输过程中造成的干扰。</w:t>
      </w:r>
    </w:p>
    <w:p w14:paraId="0C14111E" w14:textId="77777777" w:rsidR="00DA13F2" w:rsidRPr="003F5BC4" w:rsidRDefault="00CB7EA6" w:rsidP="00CB7EA6">
      <w:pPr>
        <w:pStyle w:val="a7"/>
        <w:numPr>
          <w:ilvl w:val="0"/>
          <w:numId w:val="1"/>
        </w:numPr>
        <w:spacing w:line="360" w:lineRule="auto"/>
        <w:ind w:firstLineChars="0"/>
        <w:rPr>
          <w:rFonts w:eastAsia="宋体" w:cs="Times New Roman"/>
        </w:rPr>
      </w:pPr>
      <w:r w:rsidRPr="003F5BC4">
        <w:rPr>
          <w:rFonts w:eastAsia="宋体" w:cs="Times New Roman" w:hint="eastAsia"/>
        </w:rPr>
        <w:t>如何对陆基战略预警雷达做好安全接地措施。</w:t>
      </w:r>
    </w:p>
    <w:p w14:paraId="78E167EA" w14:textId="1993EF10" w:rsidR="00CB7EA6" w:rsidRPr="00200B66" w:rsidRDefault="00A16E9E" w:rsidP="00CB7EA6">
      <w:pPr>
        <w:pStyle w:val="a7"/>
        <w:ind w:firstLine="480"/>
        <w:rPr>
          <w:rFonts w:ascii="Segoe UI Emoji" w:eastAsia="宋体" w:hAnsi="Segoe UI Emoji" w:cs="Segoe UI Emoji"/>
          <w:color w:val="5B9BD5" w:themeColor="accent1"/>
        </w:rPr>
      </w:pPr>
      <w:r w:rsidRPr="00200B66">
        <w:rPr>
          <w:rFonts w:eastAsia="宋体" w:cs="Times New Roman" w:hint="eastAsia"/>
          <w:color w:val="5B9BD5" w:themeColor="accent1"/>
        </w:rPr>
        <w:t>陆基战略预警雷达是一种</w:t>
      </w:r>
      <w:r w:rsidR="00AD0176" w:rsidRPr="00200B66">
        <w:rPr>
          <w:rFonts w:eastAsia="宋体" w:cs="Times New Roman" w:hint="eastAsia"/>
          <w:color w:val="5B9BD5" w:themeColor="accent1"/>
        </w:rPr>
        <w:t>监测大范围的国防意义的雷达，监测</w:t>
      </w:r>
      <w:r w:rsidR="00AD0176" w:rsidRPr="00200B66">
        <w:rPr>
          <w:rFonts w:ascii="Segoe UI Emoji" w:eastAsia="宋体" w:hAnsi="Segoe UI Emoji" w:cs="Segoe UI Emoji" w:hint="eastAsia"/>
          <w:color w:val="5B9BD5" w:themeColor="accent1"/>
        </w:rPr>
        <w:t>导弹飞行轨迹甚至于外太空空间站运行轨迹。决定其功率必须很大。</w:t>
      </w:r>
    </w:p>
    <w:p w14:paraId="5B470696" w14:textId="543B34AD" w:rsidR="00AD0176" w:rsidRPr="00200B66" w:rsidRDefault="00AD0176" w:rsidP="00AD0176">
      <w:pPr>
        <w:pStyle w:val="a7"/>
        <w:numPr>
          <w:ilvl w:val="0"/>
          <w:numId w:val="3"/>
        </w:numPr>
        <w:ind w:firstLineChars="0"/>
        <w:rPr>
          <w:rFonts w:ascii="Segoe UI Emoji" w:eastAsia="宋体" w:hAnsi="Segoe UI Emoji" w:cs="Segoe UI Emoji"/>
          <w:color w:val="5B9BD5" w:themeColor="accent1"/>
        </w:rPr>
      </w:pPr>
      <w:r w:rsidRPr="00200B66">
        <w:rPr>
          <w:rFonts w:ascii="Segoe UI Emoji" w:eastAsia="宋体" w:hAnsi="Segoe UI Emoji" w:cs="Segoe UI Emoji" w:hint="eastAsia"/>
          <w:color w:val="5B9BD5" w:themeColor="accent1"/>
        </w:rPr>
        <w:t>设备安全接地：避免高电压直接接触外壳，或者避免设备内部绝缘损坏而造成漏电打火。</w:t>
      </w:r>
    </w:p>
    <w:p w14:paraId="5ABE5E79" w14:textId="0CB60295" w:rsidR="00AD0176" w:rsidRPr="00200B66" w:rsidRDefault="00AD0176" w:rsidP="00AD0176">
      <w:pPr>
        <w:pStyle w:val="a7"/>
        <w:numPr>
          <w:ilvl w:val="0"/>
          <w:numId w:val="3"/>
        </w:numPr>
        <w:ind w:firstLineChars="0"/>
        <w:rPr>
          <w:rFonts w:eastAsia="宋体" w:cs="Times New Roman"/>
          <w:color w:val="5B9BD5" w:themeColor="accent1"/>
        </w:rPr>
      </w:pPr>
      <w:r w:rsidRPr="00200B66">
        <w:rPr>
          <w:rFonts w:ascii="Segoe UI Emoji" w:eastAsia="宋体" w:hAnsi="Segoe UI Emoji" w:cs="Segoe UI Emoji" w:hint="eastAsia"/>
          <w:color w:val="5B9BD5" w:themeColor="accent1"/>
        </w:rPr>
        <w:t>接零保护接地：设备的金属外壳除了正常接地外，还应与电网零线相连接，称为接零保护。</w:t>
      </w:r>
    </w:p>
    <w:p w14:paraId="3D8DC4FA" w14:textId="4F07E62D" w:rsidR="00200B66" w:rsidRPr="00200B66" w:rsidRDefault="00200B66" w:rsidP="00AD0176">
      <w:pPr>
        <w:pStyle w:val="a7"/>
        <w:numPr>
          <w:ilvl w:val="0"/>
          <w:numId w:val="3"/>
        </w:numPr>
        <w:ind w:firstLineChars="0"/>
        <w:rPr>
          <w:rFonts w:eastAsia="宋体" w:cs="Times New Roman" w:hint="eastAsia"/>
          <w:color w:val="5B9BD5" w:themeColor="accent1"/>
        </w:rPr>
      </w:pPr>
      <w:r w:rsidRPr="00200B66">
        <w:rPr>
          <w:rFonts w:ascii="Segoe UI Emoji" w:eastAsia="宋体" w:hAnsi="Segoe UI Emoji" w:cs="Segoe UI Emoji" w:hint="eastAsia"/>
          <w:color w:val="5B9BD5" w:themeColor="accent1"/>
        </w:rPr>
        <w:t>防雷接地：将设备的外壳与大地连接，将雷电引入大地，从而保护设备安全避免雷击，同时避免雷电传入信号接地系统影响用电设备的安全。</w:t>
      </w:r>
    </w:p>
    <w:p w14:paraId="7A5C68CD" w14:textId="6C7FF97C" w:rsidR="00CB7EA6" w:rsidRDefault="003F5BC4" w:rsidP="00CB7EA6">
      <w:pPr>
        <w:pStyle w:val="a7"/>
        <w:numPr>
          <w:ilvl w:val="0"/>
          <w:numId w:val="1"/>
        </w:numPr>
        <w:spacing w:line="360" w:lineRule="auto"/>
        <w:ind w:firstLineChars="0"/>
        <w:rPr>
          <w:rFonts w:eastAsia="宋体" w:cs="Times New Roman"/>
        </w:rPr>
      </w:pPr>
      <w:r w:rsidRPr="003F5BC4">
        <w:rPr>
          <w:rFonts w:eastAsia="宋体" w:cs="Times New Roman" w:hint="eastAsia"/>
        </w:rPr>
        <w:t>简述信号接地及其分类。</w:t>
      </w:r>
    </w:p>
    <w:p w14:paraId="6B8BAE1F" w14:textId="77777777" w:rsidR="00FA200A" w:rsidRPr="00FA200A" w:rsidRDefault="00FA200A" w:rsidP="00FA200A">
      <w:pPr>
        <w:pStyle w:val="a7"/>
        <w:ind w:firstLine="480"/>
        <w:rPr>
          <w:rFonts w:eastAsia="宋体" w:cs="Times New Roman" w:hint="eastAsia"/>
        </w:rPr>
      </w:pPr>
    </w:p>
    <w:p w14:paraId="022F4C38" w14:textId="274F270C" w:rsidR="00FA200A" w:rsidRPr="00412533" w:rsidRDefault="00FA200A" w:rsidP="00FA200A">
      <w:pPr>
        <w:pStyle w:val="a7"/>
        <w:spacing w:line="360" w:lineRule="auto"/>
        <w:ind w:left="360" w:firstLineChars="0" w:firstLine="0"/>
        <w:rPr>
          <w:rFonts w:eastAsia="宋体" w:cs="Times New Roman"/>
          <w:color w:val="5B9BD5" w:themeColor="accent1"/>
        </w:rPr>
      </w:pPr>
      <w:r w:rsidRPr="00412533">
        <w:rPr>
          <w:rFonts w:eastAsia="宋体" w:cs="Times New Roman" w:hint="eastAsia"/>
          <w:color w:val="5B9BD5" w:themeColor="accent1"/>
        </w:rPr>
        <w:t>信号接地是为设备、系统内部各种电路的信号电压提供一个零点位公共参考点或面，对于电子设备，将其底座或者外壳接地，除了能提供安全接地外</w:t>
      </w:r>
      <w:r w:rsidR="00AC4C48" w:rsidRPr="00412533">
        <w:rPr>
          <w:rFonts w:eastAsia="宋体" w:cs="Times New Roman" w:hint="eastAsia"/>
          <w:color w:val="5B9BD5" w:themeColor="accent1"/>
        </w:rPr>
        <w:t>，更重要的是在电子设备内部提供一个电位精准的导体以保证设备的工作稳定，抑制电磁干扰</w:t>
      </w:r>
      <w:r w:rsidR="00AF078C" w:rsidRPr="00412533">
        <w:rPr>
          <w:rFonts w:eastAsia="宋体" w:cs="Times New Roman" w:hint="eastAsia"/>
          <w:color w:val="5B9BD5" w:themeColor="accent1"/>
        </w:rPr>
        <w:t>。</w:t>
      </w:r>
    </w:p>
    <w:p w14:paraId="2299AD4F" w14:textId="2C877EB8" w:rsidR="00AF078C" w:rsidRPr="00412533" w:rsidRDefault="00AF078C" w:rsidP="00AF078C">
      <w:pPr>
        <w:pStyle w:val="a7"/>
        <w:numPr>
          <w:ilvl w:val="0"/>
          <w:numId w:val="2"/>
        </w:numPr>
        <w:spacing w:line="360" w:lineRule="auto"/>
        <w:ind w:firstLineChars="0"/>
        <w:rPr>
          <w:rFonts w:eastAsia="宋体" w:cs="Times New Roman"/>
          <w:color w:val="5B9BD5" w:themeColor="accent1"/>
        </w:rPr>
      </w:pPr>
      <w:r w:rsidRPr="00412533">
        <w:rPr>
          <w:rFonts w:eastAsia="宋体" w:cs="Times New Roman" w:hint="eastAsia"/>
          <w:color w:val="5B9BD5" w:themeColor="accent1"/>
        </w:rPr>
        <w:t>单点接地：一个接地点，所有的电路、设备的地线都必须连接到这一接地点上。这一点作为电路设备的零电位参考点。</w:t>
      </w:r>
    </w:p>
    <w:p w14:paraId="3AE634E1" w14:textId="2F149F01" w:rsidR="00AF078C" w:rsidRPr="00412533" w:rsidRDefault="00AF078C" w:rsidP="00AF078C">
      <w:pPr>
        <w:pStyle w:val="a7"/>
        <w:numPr>
          <w:ilvl w:val="0"/>
          <w:numId w:val="2"/>
        </w:numPr>
        <w:spacing w:line="360" w:lineRule="auto"/>
        <w:ind w:firstLineChars="0"/>
        <w:rPr>
          <w:rFonts w:eastAsia="宋体" w:cs="Times New Roman"/>
          <w:color w:val="5B9BD5" w:themeColor="accent1"/>
        </w:rPr>
      </w:pPr>
      <w:r w:rsidRPr="00412533">
        <w:rPr>
          <w:rFonts w:eastAsia="宋体" w:cs="Times New Roman" w:hint="eastAsia"/>
          <w:color w:val="5B9BD5" w:themeColor="accent1"/>
        </w:rPr>
        <w:t>多点接地：一个系统的各个需要接地的电路、设备都直接接到距离它最近的接地平面上，以使得接地线的长度最短。</w:t>
      </w:r>
    </w:p>
    <w:p w14:paraId="0AA2B15C" w14:textId="5B065D64" w:rsidR="00AF078C" w:rsidRPr="00412533" w:rsidRDefault="00AF078C" w:rsidP="00AF078C">
      <w:pPr>
        <w:pStyle w:val="a7"/>
        <w:numPr>
          <w:ilvl w:val="0"/>
          <w:numId w:val="2"/>
        </w:numPr>
        <w:spacing w:line="360" w:lineRule="auto"/>
        <w:ind w:firstLineChars="0"/>
        <w:rPr>
          <w:rFonts w:eastAsia="宋体" w:cs="Times New Roman"/>
          <w:color w:val="5B9BD5" w:themeColor="accent1"/>
        </w:rPr>
      </w:pPr>
      <w:r w:rsidRPr="00412533">
        <w:rPr>
          <w:rFonts w:eastAsia="宋体" w:cs="Times New Roman" w:hint="eastAsia"/>
          <w:color w:val="5B9BD5" w:themeColor="accent1"/>
        </w:rPr>
        <w:lastRenderedPageBreak/>
        <w:t>混合接地：电路的工作频带很宽的时候，需要混合接地，使用串联电容将那些只需要高频接地的电路、设备和接地平面连接起来。</w:t>
      </w:r>
    </w:p>
    <w:p w14:paraId="1E39BCFE" w14:textId="3F3300F1" w:rsidR="00AF078C" w:rsidRPr="00412533" w:rsidRDefault="00AF078C" w:rsidP="00AF078C">
      <w:pPr>
        <w:pStyle w:val="a7"/>
        <w:numPr>
          <w:ilvl w:val="0"/>
          <w:numId w:val="2"/>
        </w:numPr>
        <w:spacing w:line="360" w:lineRule="auto"/>
        <w:ind w:firstLineChars="0"/>
        <w:rPr>
          <w:rFonts w:eastAsia="宋体" w:cs="Times New Roman" w:hint="eastAsia"/>
          <w:color w:val="5B9BD5" w:themeColor="accent1"/>
        </w:rPr>
      </w:pPr>
      <w:r w:rsidRPr="00412533">
        <w:rPr>
          <w:rFonts w:eastAsia="宋体" w:cs="Times New Roman" w:hint="eastAsia"/>
          <w:color w:val="5B9BD5" w:themeColor="accent1"/>
        </w:rPr>
        <w:t>悬浮接地</w:t>
      </w:r>
      <w:r w:rsidR="00412533" w:rsidRPr="00412533">
        <w:rPr>
          <w:rFonts w:eastAsia="宋体" w:cs="Times New Roman" w:hint="eastAsia"/>
          <w:color w:val="5B9BD5" w:themeColor="accent1"/>
        </w:rPr>
        <w:t>就是将电路设备信号接地系统与安全接地系统、结构地及其他导电物体隔离。</w:t>
      </w:r>
    </w:p>
    <w:p w14:paraId="7EB1B34D" w14:textId="77777777" w:rsidR="00F80ED8" w:rsidRPr="003F5BC4" w:rsidRDefault="00F80ED8" w:rsidP="00FA200A">
      <w:pPr>
        <w:pStyle w:val="a7"/>
        <w:spacing w:line="360" w:lineRule="auto"/>
        <w:ind w:left="360" w:firstLineChars="0" w:firstLine="0"/>
        <w:rPr>
          <w:rFonts w:eastAsia="宋体" w:cs="Times New Roman" w:hint="eastAsia"/>
        </w:rPr>
      </w:pPr>
    </w:p>
    <w:p w14:paraId="462D76C9" w14:textId="77777777" w:rsidR="00DA13F2" w:rsidRPr="00253384" w:rsidRDefault="00DA13F2" w:rsidP="00DA13F2">
      <w:pPr>
        <w:pStyle w:val="a7"/>
        <w:spacing w:line="360" w:lineRule="auto"/>
        <w:ind w:left="360" w:firstLineChars="0" w:firstLine="0"/>
        <w:rPr>
          <w:rFonts w:eastAsia="宋体" w:cs="Times New Roman"/>
        </w:rPr>
      </w:pPr>
    </w:p>
    <w:sectPr w:rsidR="00DA13F2" w:rsidRPr="00253384" w:rsidSect="00417ECC">
      <w:headerReference w:type="default" r:id="rId7"/>
      <w:footerReference w:type="default" r:id="rId8"/>
      <w:pgSz w:w="11906" w:h="16838"/>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EA806" w14:textId="77777777" w:rsidR="0049600C" w:rsidRDefault="0049600C" w:rsidP="00DE7031">
      <w:pPr>
        <w:spacing w:line="240" w:lineRule="auto"/>
      </w:pPr>
      <w:r>
        <w:separator/>
      </w:r>
    </w:p>
  </w:endnote>
  <w:endnote w:type="continuationSeparator" w:id="0">
    <w:p w14:paraId="7F735B84" w14:textId="77777777" w:rsidR="0049600C" w:rsidRDefault="0049600C" w:rsidP="00DE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787667"/>
      <w:docPartObj>
        <w:docPartGallery w:val="Page Numbers (Bottom of Page)"/>
        <w:docPartUnique/>
      </w:docPartObj>
    </w:sdtPr>
    <w:sdtEndPr>
      <w:rPr>
        <w:sz w:val="24"/>
        <w:szCs w:val="24"/>
      </w:rPr>
    </w:sdtEndPr>
    <w:sdtContent>
      <w:p w14:paraId="0E7B8B48" w14:textId="77777777" w:rsidR="00417ECC" w:rsidRPr="00417ECC" w:rsidRDefault="00417ECC">
        <w:pPr>
          <w:pStyle w:val="a5"/>
          <w:jc w:val="center"/>
          <w:rPr>
            <w:sz w:val="24"/>
            <w:szCs w:val="24"/>
          </w:rPr>
        </w:pPr>
        <w:r w:rsidRPr="00417ECC">
          <w:rPr>
            <w:sz w:val="24"/>
            <w:szCs w:val="24"/>
          </w:rPr>
          <w:fldChar w:fldCharType="begin"/>
        </w:r>
        <w:r w:rsidRPr="00417ECC">
          <w:rPr>
            <w:sz w:val="24"/>
            <w:szCs w:val="24"/>
          </w:rPr>
          <w:instrText>PAGE   \* MERGEFORMAT</w:instrText>
        </w:r>
        <w:r w:rsidRPr="00417ECC">
          <w:rPr>
            <w:sz w:val="24"/>
            <w:szCs w:val="24"/>
          </w:rPr>
          <w:fldChar w:fldCharType="separate"/>
        </w:r>
        <w:r w:rsidR="003F5BC4" w:rsidRPr="003F5BC4">
          <w:rPr>
            <w:noProof/>
            <w:sz w:val="24"/>
            <w:szCs w:val="24"/>
            <w:lang w:val="zh-CN"/>
          </w:rPr>
          <w:t>2</w:t>
        </w:r>
        <w:r w:rsidRPr="00417ECC">
          <w:rPr>
            <w:sz w:val="24"/>
            <w:szCs w:val="24"/>
          </w:rPr>
          <w:fldChar w:fldCharType="end"/>
        </w:r>
      </w:p>
    </w:sdtContent>
  </w:sdt>
  <w:p w14:paraId="349B070C" w14:textId="77777777" w:rsidR="00417ECC" w:rsidRDefault="00417E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52586" w14:textId="77777777" w:rsidR="0049600C" w:rsidRDefault="0049600C" w:rsidP="00DE7031">
      <w:pPr>
        <w:spacing w:line="240" w:lineRule="auto"/>
      </w:pPr>
      <w:r>
        <w:separator/>
      </w:r>
    </w:p>
  </w:footnote>
  <w:footnote w:type="continuationSeparator" w:id="0">
    <w:p w14:paraId="42BBA775" w14:textId="77777777" w:rsidR="0049600C" w:rsidRDefault="0049600C" w:rsidP="00DE7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FA879" w14:textId="77777777" w:rsidR="00DE7031" w:rsidRPr="00417ECC" w:rsidRDefault="00DE7031" w:rsidP="00417ECC">
    <w:pPr>
      <w:pBdr>
        <w:bottom w:val="thinThickSmallGap" w:sz="24" w:space="1" w:color="auto"/>
      </w:pBdr>
      <w:jc w:val="center"/>
      <w:rPr>
        <w:rFonts w:eastAsia="宋体" w:cs="Times New Roman"/>
        <w:sz w:val="44"/>
        <w:szCs w:val="44"/>
      </w:rPr>
    </w:pPr>
    <w:r w:rsidRPr="00417ECC">
      <w:rPr>
        <w:rFonts w:eastAsia="宋体" w:cs="Times New Roman"/>
        <w:sz w:val="44"/>
        <w:szCs w:val="44"/>
      </w:rPr>
      <w:t>东北大学秦皇岛分校</w:t>
    </w:r>
    <w:r w:rsidR="00417ECC">
      <w:rPr>
        <w:rFonts w:eastAsia="宋体" w:cs="Times New Roman" w:hint="eastAsia"/>
        <w:sz w:val="44"/>
        <w:szCs w:val="44"/>
      </w:rPr>
      <w:t>期末试卷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D3FCD"/>
    <w:multiLevelType w:val="hybridMultilevel"/>
    <w:tmpl w:val="4F32AEFE"/>
    <w:lvl w:ilvl="0" w:tplc="FBD60C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D21CE"/>
    <w:multiLevelType w:val="hybridMultilevel"/>
    <w:tmpl w:val="8A38058A"/>
    <w:lvl w:ilvl="0" w:tplc="17661A5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4742C04"/>
    <w:multiLevelType w:val="hybridMultilevel"/>
    <w:tmpl w:val="E68051B6"/>
    <w:lvl w:ilvl="0" w:tplc="AFFC0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1478F7"/>
    <w:multiLevelType w:val="hybridMultilevel"/>
    <w:tmpl w:val="0D586BBC"/>
    <w:lvl w:ilvl="0" w:tplc="20EC3D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E5F60B9"/>
    <w:multiLevelType w:val="hybridMultilevel"/>
    <w:tmpl w:val="FC90E392"/>
    <w:lvl w:ilvl="0" w:tplc="790677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F21"/>
    <w:rsid w:val="000A2F21"/>
    <w:rsid w:val="000A5781"/>
    <w:rsid w:val="00200B66"/>
    <w:rsid w:val="00253384"/>
    <w:rsid w:val="00274C87"/>
    <w:rsid w:val="002E3E9D"/>
    <w:rsid w:val="002F38E3"/>
    <w:rsid w:val="003152C1"/>
    <w:rsid w:val="00356DBA"/>
    <w:rsid w:val="003D25CF"/>
    <w:rsid w:val="003E4A84"/>
    <w:rsid w:val="003F5BC4"/>
    <w:rsid w:val="00412533"/>
    <w:rsid w:val="00417ECC"/>
    <w:rsid w:val="0049600C"/>
    <w:rsid w:val="004E30E4"/>
    <w:rsid w:val="007755E2"/>
    <w:rsid w:val="00814EDE"/>
    <w:rsid w:val="00837F0C"/>
    <w:rsid w:val="008E3DCD"/>
    <w:rsid w:val="00936543"/>
    <w:rsid w:val="00A16E9E"/>
    <w:rsid w:val="00AC4C48"/>
    <w:rsid w:val="00AD0176"/>
    <w:rsid w:val="00AF078C"/>
    <w:rsid w:val="00B10139"/>
    <w:rsid w:val="00BA54C3"/>
    <w:rsid w:val="00CB7EA6"/>
    <w:rsid w:val="00CC448E"/>
    <w:rsid w:val="00CC78E5"/>
    <w:rsid w:val="00DA13F2"/>
    <w:rsid w:val="00DE7031"/>
    <w:rsid w:val="00EA74B3"/>
    <w:rsid w:val="00F40E2D"/>
    <w:rsid w:val="00F80ED8"/>
    <w:rsid w:val="00FA2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6AD40"/>
  <w15:chartTrackingRefBased/>
  <w15:docId w15:val="{0A8BCBD0-93B0-444A-B646-63F51F4B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楷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0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E7031"/>
    <w:rPr>
      <w:sz w:val="18"/>
      <w:szCs w:val="18"/>
    </w:rPr>
  </w:style>
  <w:style w:type="paragraph" w:styleId="a5">
    <w:name w:val="footer"/>
    <w:basedOn w:val="a"/>
    <w:link w:val="a6"/>
    <w:uiPriority w:val="99"/>
    <w:unhideWhenUsed/>
    <w:rsid w:val="00DE703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E7031"/>
    <w:rPr>
      <w:sz w:val="18"/>
      <w:szCs w:val="18"/>
    </w:rPr>
  </w:style>
  <w:style w:type="paragraph" w:styleId="a7">
    <w:name w:val="List Paragraph"/>
    <w:basedOn w:val="a"/>
    <w:uiPriority w:val="34"/>
    <w:qFormat/>
    <w:rsid w:val="00DA1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0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3318</TotalTime>
  <Pages>5</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LJuan</dc:creator>
  <cp:keywords/>
  <dc:description/>
  <cp:lastModifiedBy>吴 欢</cp:lastModifiedBy>
  <cp:revision>15</cp:revision>
  <dcterms:created xsi:type="dcterms:W3CDTF">2020-03-31T00:53:00Z</dcterms:created>
  <dcterms:modified xsi:type="dcterms:W3CDTF">2020-06-08T15:50:00Z</dcterms:modified>
</cp:coreProperties>
</file>