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DA13F2">
      <w:pPr>
        <w:spacing w:line="360" w:lineRule="auto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科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目：</w:t>
      </w:r>
      <w:r w:rsidRPr="00417ECC">
        <w:rPr>
          <w:rFonts w:eastAsia="宋体" w:cs="Times New Roman"/>
          <w:sz w:val="44"/>
          <w:szCs w:val="44"/>
        </w:rPr>
        <w:t>电磁兼容</w:t>
      </w:r>
      <w:r w:rsidR="00274C87">
        <w:rPr>
          <w:rFonts w:eastAsia="宋体" w:cs="Times New Roman" w:hint="eastAsia"/>
          <w:sz w:val="44"/>
          <w:szCs w:val="44"/>
        </w:rPr>
        <w:t>理论</w:t>
      </w:r>
    </w:p>
    <w:p w:rsidR="00417ECC" w:rsidRP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班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级：</w:t>
      </w:r>
      <w:r w:rsidRPr="00417ECC">
        <w:rPr>
          <w:rFonts w:eastAsia="宋体" w:cs="Times New Roman"/>
          <w:sz w:val="44"/>
          <w:szCs w:val="44"/>
        </w:rPr>
        <w:t>17</w:t>
      </w:r>
      <w:r w:rsidR="008E3DCD">
        <w:rPr>
          <w:rFonts w:eastAsia="宋体" w:cs="Times New Roman" w:hint="eastAsia"/>
          <w:sz w:val="44"/>
          <w:szCs w:val="44"/>
        </w:rPr>
        <w:t>0</w:t>
      </w:r>
      <w:r w:rsidR="001756FE">
        <w:rPr>
          <w:rFonts w:eastAsia="宋体" w:cs="Times New Roman" w:hint="eastAsia"/>
          <w:sz w:val="44"/>
          <w:szCs w:val="44"/>
        </w:rPr>
        <w:t>1</w:t>
      </w:r>
    </w:p>
    <w:p w:rsidR="00417ECC" w:rsidRP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学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号：</w:t>
      </w:r>
      <w:r w:rsidRPr="00417ECC">
        <w:rPr>
          <w:rFonts w:eastAsia="宋体" w:cs="Times New Roman" w:hint="eastAsia"/>
          <w:sz w:val="44"/>
          <w:szCs w:val="44"/>
        </w:rPr>
        <w:t>2</w:t>
      </w:r>
      <w:r w:rsidRPr="00417ECC">
        <w:rPr>
          <w:rFonts w:eastAsia="宋体" w:cs="Times New Roman"/>
          <w:sz w:val="44"/>
          <w:szCs w:val="44"/>
        </w:rPr>
        <w:t>017</w:t>
      </w:r>
      <w:r w:rsidR="001756FE">
        <w:rPr>
          <w:rFonts w:eastAsia="宋体" w:cs="Times New Roman" w:hint="eastAsia"/>
          <w:sz w:val="44"/>
          <w:szCs w:val="44"/>
        </w:rPr>
        <w:t>8210</w:t>
      </w:r>
    </w:p>
    <w:p w:rsidR="00417ECC" w:rsidRP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417ECC" w:rsidRDefault="00417ECC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  <w:r w:rsidRPr="00417ECC">
        <w:rPr>
          <w:rFonts w:eastAsia="宋体" w:cs="Times New Roman" w:hint="eastAsia"/>
          <w:sz w:val="44"/>
          <w:szCs w:val="44"/>
        </w:rPr>
        <w:t>姓</w:t>
      </w:r>
      <w:r w:rsidRPr="00417ECC">
        <w:rPr>
          <w:rFonts w:eastAsia="宋体" w:cs="Times New Roman" w:hint="eastAsia"/>
          <w:sz w:val="44"/>
          <w:szCs w:val="44"/>
        </w:rPr>
        <w:t xml:space="preserve"> </w:t>
      </w:r>
      <w:r w:rsidRPr="00417ECC">
        <w:rPr>
          <w:rFonts w:eastAsia="宋体" w:cs="Times New Roman"/>
          <w:sz w:val="44"/>
          <w:szCs w:val="44"/>
        </w:rPr>
        <w:t xml:space="preserve">   </w:t>
      </w:r>
      <w:r w:rsidRPr="00417ECC">
        <w:rPr>
          <w:rFonts w:eastAsia="宋体" w:cs="Times New Roman" w:hint="eastAsia"/>
          <w:sz w:val="44"/>
          <w:szCs w:val="44"/>
        </w:rPr>
        <w:t>名：</w:t>
      </w:r>
      <w:r w:rsidR="001756FE">
        <w:rPr>
          <w:rFonts w:eastAsia="宋体" w:cs="Times New Roman" w:hint="eastAsia"/>
          <w:sz w:val="44"/>
          <w:szCs w:val="44"/>
        </w:rPr>
        <w:t>陈若愚</w:t>
      </w: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Default="00253384" w:rsidP="00417ECC">
      <w:pPr>
        <w:spacing w:line="360" w:lineRule="auto"/>
        <w:ind w:firstLineChars="300" w:firstLine="1320"/>
        <w:rPr>
          <w:rFonts w:eastAsia="宋体" w:cs="Times New Roman"/>
          <w:sz w:val="44"/>
          <w:szCs w:val="44"/>
        </w:rPr>
      </w:pPr>
    </w:p>
    <w:p w:rsidR="00253384" w:rsidRPr="00417ECC" w:rsidRDefault="00253384" w:rsidP="00417ECC">
      <w:pPr>
        <w:spacing w:line="360" w:lineRule="auto"/>
        <w:ind w:firstLineChars="300" w:firstLine="1320"/>
        <w:rPr>
          <w:sz w:val="44"/>
          <w:szCs w:val="44"/>
        </w:rPr>
      </w:pPr>
      <w:r>
        <w:rPr>
          <w:rFonts w:eastAsia="宋体" w:cs="Times New Roman" w:hint="eastAsia"/>
          <w:sz w:val="44"/>
          <w:szCs w:val="44"/>
        </w:rPr>
        <w:t>时</w:t>
      </w:r>
      <w:r>
        <w:rPr>
          <w:rFonts w:eastAsia="宋体" w:cs="Times New Roman" w:hint="eastAsia"/>
          <w:sz w:val="44"/>
          <w:szCs w:val="44"/>
        </w:rPr>
        <w:t xml:space="preserve"> </w:t>
      </w:r>
      <w:r>
        <w:rPr>
          <w:rFonts w:eastAsia="宋体" w:cs="Times New Roman"/>
          <w:sz w:val="44"/>
          <w:szCs w:val="44"/>
        </w:rPr>
        <w:t xml:space="preserve">   </w:t>
      </w:r>
      <w:r>
        <w:rPr>
          <w:rFonts w:eastAsia="宋体" w:cs="Times New Roman" w:hint="eastAsia"/>
          <w:sz w:val="44"/>
          <w:szCs w:val="44"/>
        </w:rPr>
        <w:t>间：</w:t>
      </w:r>
      <w:r>
        <w:rPr>
          <w:rFonts w:eastAsia="宋体" w:cs="Times New Roman" w:hint="eastAsia"/>
          <w:sz w:val="44"/>
          <w:szCs w:val="44"/>
        </w:rPr>
        <w:t>2</w:t>
      </w:r>
      <w:r>
        <w:rPr>
          <w:rFonts w:eastAsia="宋体" w:cs="Times New Roman"/>
          <w:sz w:val="44"/>
          <w:szCs w:val="44"/>
        </w:rPr>
        <w:t>020.</w:t>
      </w:r>
      <w:r w:rsidR="001756FE">
        <w:rPr>
          <w:rFonts w:eastAsia="宋体" w:cs="Times New Roman" w:hint="eastAsia"/>
          <w:sz w:val="44"/>
          <w:szCs w:val="44"/>
        </w:rPr>
        <w:t>04</w:t>
      </w:r>
      <w:r>
        <w:rPr>
          <w:rFonts w:eastAsia="宋体" w:cs="Times New Roman"/>
          <w:sz w:val="44"/>
          <w:szCs w:val="44"/>
        </w:rPr>
        <w:t>.</w:t>
      </w:r>
      <w:r w:rsidR="001756FE">
        <w:rPr>
          <w:rFonts w:eastAsia="宋体" w:cs="Times New Roman" w:hint="eastAsia"/>
          <w:sz w:val="44"/>
          <w:szCs w:val="44"/>
        </w:rPr>
        <w:t>09</w:t>
      </w:r>
    </w:p>
    <w:p w:rsidR="00417ECC" w:rsidRDefault="00417ECC" w:rsidP="00DA13F2">
      <w:pPr>
        <w:spacing w:line="360" w:lineRule="auto"/>
      </w:pPr>
      <w:r>
        <w:br w:type="page"/>
      </w:r>
    </w:p>
    <w:p w:rsidR="003D25CF" w:rsidRPr="00253384" w:rsidRDefault="00CC448E" w:rsidP="00DA13F2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宋体" w:cs="Times New Roman"/>
        </w:rPr>
      </w:pPr>
      <w:r>
        <w:rPr>
          <w:rFonts w:eastAsia="宋体" w:cs="Times New Roman" w:hint="eastAsia"/>
        </w:rPr>
        <w:lastRenderedPageBreak/>
        <w:t>简述对电磁兼容的理解以及应用领域，并针对你感兴趣的一个领域阐述自己的见解。</w:t>
      </w:r>
      <w:r>
        <w:rPr>
          <w:rFonts w:eastAsia="宋体" w:cs="Times New Roman" w:hint="eastAsia"/>
        </w:rPr>
        <w:t>(</w:t>
      </w:r>
      <w:r>
        <w:rPr>
          <w:rFonts w:eastAsia="宋体" w:cs="Times New Roman"/>
        </w:rPr>
        <w:t>500</w:t>
      </w:r>
      <w:r>
        <w:rPr>
          <w:rFonts w:eastAsia="宋体" w:cs="Times New Roman" w:hint="eastAsia"/>
        </w:rPr>
        <w:t>字以内，</w:t>
      </w:r>
      <w:r>
        <w:rPr>
          <w:rFonts w:eastAsia="宋体" w:cs="Times New Roman" w:hint="eastAsia"/>
        </w:rPr>
        <w:t>2</w:t>
      </w:r>
      <w:r>
        <w:rPr>
          <w:rFonts w:eastAsia="宋体" w:cs="Times New Roman"/>
        </w:rPr>
        <w:t>020.04.03)</w:t>
      </w:r>
    </w:p>
    <w:p w:rsidR="001756FE" w:rsidRPr="00A557D0" w:rsidRDefault="00786EB5" w:rsidP="00A557D0">
      <w:pPr>
        <w:widowControl w:val="0"/>
        <w:spacing w:line="360" w:lineRule="auto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t>①</w:t>
      </w:r>
      <w:r w:rsidR="00677E17" w:rsidRPr="00A557D0">
        <w:rPr>
          <w:rFonts w:ascii="宋体" w:eastAsia="宋体" w:hAnsi="宋体" w:cs="Times New Roman" w:hint="eastAsia"/>
        </w:rPr>
        <w:t>电磁兼容</w:t>
      </w:r>
      <w:r w:rsidRPr="00A557D0">
        <w:rPr>
          <w:rFonts w:ascii="宋体" w:eastAsia="宋体" w:hAnsi="宋体" w:cs="Times New Roman" w:hint="eastAsia"/>
        </w:rPr>
        <w:t>[</w:t>
      </w:r>
      <w:r w:rsidRPr="00A557D0">
        <w:rPr>
          <w:rFonts w:ascii="宋体" w:eastAsia="宋体" w:hAnsi="宋体" w:cs="Times New Roman"/>
        </w:rPr>
        <w:t>1]</w:t>
      </w:r>
      <w:r w:rsidR="00C648CD" w:rsidRPr="00A557D0">
        <w:rPr>
          <w:rFonts w:ascii="宋体" w:eastAsia="宋体" w:hAnsi="宋体" w:cs="Times New Roman" w:hint="eastAsia"/>
        </w:rPr>
        <w:t>：有限的空间、时间和频谱资源等条件下，各种用电设备（包括生物体）可以共存，且设备或系统在其电磁环境正常工作时，不会致使其它的用电设备或系统不能在其承受干扰的范围内工作，电磁兼容</w:t>
      </w:r>
      <w:r w:rsidR="00AF3CFC" w:rsidRPr="00A557D0">
        <w:rPr>
          <w:rFonts w:ascii="宋体" w:eastAsia="宋体" w:hAnsi="宋体" w:cs="Times New Roman" w:hint="eastAsia"/>
        </w:rPr>
        <w:t>对设备的要求</w:t>
      </w:r>
      <w:r w:rsidR="00E35B20" w:rsidRPr="00A557D0">
        <w:rPr>
          <w:rFonts w:ascii="宋体" w:eastAsia="宋体" w:hAnsi="宋体" w:cs="Times New Roman" w:hint="eastAsia"/>
        </w:rPr>
        <w:t>：</w:t>
      </w:r>
      <w:r w:rsidR="00AF3CFC" w:rsidRPr="00A557D0">
        <w:rPr>
          <w:rFonts w:ascii="宋体" w:eastAsia="宋体" w:hAnsi="宋体" w:cs="Times New Roman" w:hint="eastAsia"/>
        </w:rPr>
        <w:t>自身工作不产生超过规定限制的电磁，</w:t>
      </w:r>
      <w:r w:rsidR="00E35B20" w:rsidRPr="00A557D0">
        <w:rPr>
          <w:rFonts w:ascii="宋体" w:eastAsia="宋体" w:hAnsi="宋体" w:cs="Times New Roman" w:hint="eastAsia"/>
        </w:rPr>
        <w:t>且</w:t>
      </w:r>
      <w:r w:rsidR="00AF3CFC" w:rsidRPr="00A557D0">
        <w:rPr>
          <w:rFonts w:ascii="宋体" w:eastAsia="宋体" w:hAnsi="宋体" w:cs="Times New Roman" w:hint="eastAsia"/>
        </w:rPr>
        <w:t>本身要求有抗电磁干扰能力</w:t>
      </w:r>
      <w:r w:rsidR="00C648CD" w:rsidRPr="00A557D0">
        <w:rPr>
          <w:rFonts w:ascii="宋体" w:eastAsia="宋体" w:hAnsi="宋体" w:cs="Times New Roman" w:hint="eastAsia"/>
        </w:rPr>
        <w:t>。</w:t>
      </w:r>
    </w:p>
    <w:p w:rsidR="006619B8" w:rsidRPr="00A557D0" w:rsidRDefault="00786EB5" w:rsidP="00A557D0">
      <w:pPr>
        <w:widowControl w:val="0"/>
        <w:spacing w:line="360" w:lineRule="auto"/>
        <w:rPr>
          <w:rFonts w:ascii="宋体" w:eastAsia="宋体" w:hAnsi="宋体" w:cs="Times New Roman" w:hint="eastAsia"/>
        </w:rPr>
      </w:pPr>
      <w:r w:rsidRPr="00A557D0">
        <w:rPr>
          <w:rFonts w:ascii="宋体" w:eastAsia="宋体" w:hAnsi="宋体" w:cs="Times New Roman" w:hint="eastAsia"/>
        </w:rPr>
        <w:t>②</w:t>
      </w:r>
      <w:r w:rsidR="002E6CAD" w:rsidRPr="00A557D0">
        <w:rPr>
          <w:rFonts w:ascii="宋体" w:eastAsia="宋体" w:hAnsi="宋体" w:cs="Times New Roman" w:hint="eastAsia"/>
        </w:rPr>
        <w:t>应用领域，包括但不限于：航空和航天技术、卫星技术、无线电通信</w:t>
      </w:r>
      <w:r w:rsidR="006619B8" w:rsidRPr="00A557D0">
        <w:rPr>
          <w:rFonts w:ascii="宋体" w:eastAsia="宋体" w:hAnsi="宋体" w:cs="Times New Roman" w:hint="eastAsia"/>
        </w:rPr>
        <w:t>技术</w:t>
      </w:r>
      <w:r w:rsidR="002E6CAD" w:rsidRPr="00A557D0">
        <w:rPr>
          <w:rFonts w:ascii="宋体" w:eastAsia="宋体" w:hAnsi="宋体" w:cs="Times New Roman" w:hint="eastAsia"/>
        </w:rPr>
        <w:t>、电力传输</w:t>
      </w:r>
      <w:r w:rsidR="006619B8" w:rsidRPr="00A557D0">
        <w:rPr>
          <w:rFonts w:ascii="宋体" w:eastAsia="宋体" w:hAnsi="宋体" w:cs="Times New Roman" w:hint="eastAsia"/>
        </w:rPr>
        <w:t>技术</w:t>
      </w:r>
      <w:r w:rsidR="002E6CAD" w:rsidRPr="00A557D0">
        <w:rPr>
          <w:rFonts w:ascii="宋体" w:eastAsia="宋体" w:hAnsi="宋体" w:cs="Times New Roman" w:hint="eastAsia"/>
        </w:rPr>
        <w:t>、家用仪器、</w:t>
      </w:r>
      <w:r w:rsidR="006619B8" w:rsidRPr="00A557D0">
        <w:rPr>
          <w:rFonts w:ascii="宋体" w:eastAsia="宋体" w:hAnsi="宋体" w:cs="Times New Roman" w:hint="eastAsia"/>
        </w:rPr>
        <w:t>现代</w:t>
      </w:r>
      <w:r w:rsidR="002E6CAD" w:rsidRPr="00A557D0">
        <w:rPr>
          <w:rFonts w:ascii="宋体" w:eastAsia="宋体" w:hAnsi="宋体" w:cs="Times New Roman" w:hint="eastAsia"/>
        </w:rPr>
        <w:t>医疗</w:t>
      </w:r>
      <w:r w:rsidR="006619B8" w:rsidRPr="00A557D0">
        <w:rPr>
          <w:rFonts w:ascii="宋体" w:eastAsia="宋体" w:hAnsi="宋体" w:cs="Times New Roman" w:hint="eastAsia"/>
        </w:rPr>
        <w:t>器械，汽车电子等</w:t>
      </w:r>
      <w:r w:rsidRPr="00A557D0">
        <w:rPr>
          <w:rFonts w:ascii="宋体" w:eastAsia="宋体" w:hAnsi="宋体" w:cs="Times New Roman" w:hint="eastAsia"/>
        </w:rPr>
        <w:t>[</w:t>
      </w:r>
      <w:r w:rsidRPr="00A557D0">
        <w:rPr>
          <w:rFonts w:ascii="宋体" w:eastAsia="宋体" w:hAnsi="宋体" w:cs="Times New Roman"/>
        </w:rPr>
        <w:t>1]</w:t>
      </w:r>
      <w:r w:rsidRPr="00A557D0">
        <w:rPr>
          <w:rFonts w:ascii="宋体" w:eastAsia="宋体" w:hAnsi="宋体" w:cs="Times New Roman" w:hint="eastAsia"/>
        </w:rPr>
        <w:t>[</w:t>
      </w:r>
      <w:r w:rsidR="00305DCF" w:rsidRPr="00A557D0">
        <w:rPr>
          <w:rFonts w:ascii="宋体" w:eastAsia="宋体" w:hAnsi="宋体" w:cs="Times New Roman" w:hint="eastAsia"/>
        </w:rPr>
        <w:t>2</w:t>
      </w:r>
      <w:r w:rsidRPr="00A557D0">
        <w:rPr>
          <w:rFonts w:ascii="宋体" w:eastAsia="宋体" w:hAnsi="宋体" w:cs="Times New Roman"/>
        </w:rPr>
        <w:t>]</w:t>
      </w:r>
      <w:r w:rsidR="006619B8" w:rsidRPr="00A557D0">
        <w:rPr>
          <w:rFonts w:ascii="宋体" w:eastAsia="宋体" w:hAnsi="宋体" w:cs="Times New Roman" w:hint="eastAsia"/>
        </w:rPr>
        <w:t>。</w:t>
      </w:r>
    </w:p>
    <w:p w:rsidR="00305DCF" w:rsidRPr="00A557D0" w:rsidRDefault="00786EB5" w:rsidP="00A557D0">
      <w:pPr>
        <w:widowControl w:val="0"/>
        <w:spacing w:line="360" w:lineRule="auto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t>③</w:t>
      </w:r>
      <w:r w:rsidR="001D7C88" w:rsidRPr="00A557D0">
        <w:rPr>
          <w:rFonts w:ascii="宋体" w:eastAsia="宋体" w:hAnsi="宋体" w:cs="Times New Roman" w:hint="eastAsia"/>
        </w:rPr>
        <w:t>在现代医疗器械领域：电子科技的飞跃发展，现代医疗仪器</w:t>
      </w:r>
      <w:r w:rsidR="00A93A2B" w:rsidRPr="00A557D0">
        <w:rPr>
          <w:rFonts w:ascii="宋体" w:eastAsia="宋体" w:hAnsi="宋体" w:cs="Times New Roman" w:hint="eastAsia"/>
        </w:rPr>
        <w:t>，</w:t>
      </w:r>
      <w:r w:rsidR="001D7C88" w:rsidRPr="00A557D0">
        <w:rPr>
          <w:rFonts w:ascii="宋体" w:eastAsia="宋体" w:hAnsi="宋体" w:cs="Times New Roman" w:hint="eastAsia"/>
        </w:rPr>
        <w:t>如超声波图像等，依赖于电子设备</w:t>
      </w:r>
      <w:r w:rsidR="00A93A2B" w:rsidRPr="00A557D0">
        <w:rPr>
          <w:rFonts w:ascii="宋体" w:eastAsia="宋体" w:hAnsi="宋体" w:cs="Times New Roman" w:hint="eastAsia"/>
        </w:rPr>
        <w:t>。</w:t>
      </w:r>
      <w:r w:rsidR="001D7C88" w:rsidRPr="00A557D0">
        <w:rPr>
          <w:rFonts w:ascii="宋体" w:eastAsia="宋体" w:hAnsi="宋体" w:cs="Times New Roman" w:hint="eastAsia"/>
        </w:rPr>
        <w:t>高水平的医疗往往离不开多种医疗器械相互配合，如</w:t>
      </w:r>
      <w:r w:rsidR="001446A4" w:rsidRPr="00A557D0">
        <w:rPr>
          <w:rFonts w:ascii="宋体" w:eastAsia="宋体" w:hAnsi="宋体" w:cs="Times New Roman" w:hint="eastAsia"/>
        </w:rPr>
        <w:t>救急手术需要用输氧仪器等等</w:t>
      </w:r>
      <w:r w:rsidR="00E35B20" w:rsidRPr="00A557D0">
        <w:rPr>
          <w:rFonts w:ascii="宋体" w:eastAsia="宋体" w:hAnsi="宋体" w:cs="Times New Roman" w:hint="eastAsia"/>
        </w:rPr>
        <w:t>。</w:t>
      </w:r>
      <w:r w:rsidR="001446A4" w:rsidRPr="00A557D0">
        <w:rPr>
          <w:rFonts w:ascii="宋体" w:eastAsia="宋体" w:hAnsi="宋体" w:cs="Times New Roman" w:hint="eastAsia"/>
        </w:rPr>
        <w:t>而因为电子设备本身的电磁干扰性的存在，因此电磁兼容在医疗器械领域非常重要。医疗器械产品电磁兼容性测试主要包括两大块，一个是自身的电磁</w:t>
      </w:r>
      <w:r w:rsidR="001446A4" w:rsidRPr="00A557D0">
        <w:rPr>
          <w:rFonts w:ascii="宋体" w:eastAsia="宋体" w:hAnsi="宋体" w:cs="Times New Roman" w:hint="eastAsia"/>
        </w:rPr>
        <w:t>辐射</w:t>
      </w:r>
      <w:r w:rsidR="001446A4" w:rsidRPr="00A557D0">
        <w:rPr>
          <w:rFonts w:ascii="宋体" w:eastAsia="宋体" w:hAnsi="宋体" w:cs="Times New Roman" w:hint="eastAsia"/>
        </w:rPr>
        <w:t>量，另一个是自身的抗干扰能力，我国对医疗器械的测试标准如表1所示。</w:t>
      </w:r>
    </w:p>
    <w:p w:rsidR="00305DCF" w:rsidRPr="00A557D0" w:rsidRDefault="00305DCF" w:rsidP="00A557D0">
      <w:pPr>
        <w:widowControl w:val="0"/>
        <w:spacing w:line="360" w:lineRule="auto"/>
        <w:jc w:val="center"/>
        <w:rPr>
          <w:rFonts w:ascii="宋体" w:eastAsia="宋体" w:hAnsi="宋体" w:cs="Times New Roman"/>
        </w:rPr>
      </w:pPr>
      <w:r w:rsidRPr="00A557D0">
        <w:rPr>
          <w:rFonts w:ascii="宋体" w:eastAsia="宋体" w:hAnsi="宋体" w:cs="Times New Roman" w:hint="eastAsia"/>
        </w:rPr>
        <w:t>表1</w:t>
      </w:r>
      <w:r w:rsidRPr="00A557D0">
        <w:rPr>
          <w:rFonts w:ascii="宋体" w:eastAsia="宋体" w:hAnsi="宋体" w:cs="Times New Roman"/>
        </w:rPr>
        <w:t xml:space="preserve"> </w:t>
      </w:r>
      <w:r w:rsidRPr="00A557D0">
        <w:rPr>
          <w:rFonts w:ascii="宋体" w:eastAsia="宋体" w:hAnsi="宋体" w:cs="Times New Roman" w:hint="eastAsia"/>
        </w:rPr>
        <w:t>电磁兼容性实验项目与对应标准[</w:t>
      </w:r>
      <w:r w:rsidRPr="00A557D0">
        <w:rPr>
          <w:rFonts w:ascii="宋体" w:eastAsia="宋体" w:hAnsi="宋体" w:cs="Times New Roman" w:hint="eastAsia"/>
        </w:rPr>
        <w:t>3</w:t>
      </w:r>
      <w:r w:rsidRPr="00A557D0">
        <w:rPr>
          <w:rFonts w:ascii="宋体" w:eastAsia="宋体" w:hAnsi="宋体" w:cs="Times New Roman"/>
        </w:rPr>
        <w:t>]</w:t>
      </w:r>
    </w:p>
    <w:p w:rsidR="00305DCF" w:rsidRPr="00A557D0" w:rsidRDefault="00305DCF" w:rsidP="00A557D0">
      <w:pPr>
        <w:widowControl w:val="0"/>
        <w:spacing w:line="360" w:lineRule="auto"/>
        <w:jc w:val="center"/>
        <w:rPr>
          <w:rFonts w:ascii="宋体" w:eastAsia="宋体" w:hAnsi="宋体" w:cs="Times New Roman" w:hint="eastAsia"/>
        </w:rPr>
      </w:pPr>
      <w:r w:rsidRPr="00A557D0">
        <w:rPr>
          <w:rFonts w:ascii="宋体" w:eastAsia="宋体" w:hAnsi="宋体"/>
          <w:noProof/>
        </w:rPr>
        <w:drawing>
          <wp:inline distT="0" distB="0" distL="0" distR="0" wp14:anchorId="39552F25" wp14:editId="13FE7583">
            <wp:extent cx="3133725" cy="39763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196" cy="407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6A4" w:rsidRPr="00A557D0" w:rsidRDefault="00786EB5" w:rsidP="00A557D0">
      <w:pPr>
        <w:widowControl w:val="0"/>
        <w:spacing w:line="360" w:lineRule="auto"/>
        <w:rPr>
          <w:rFonts w:ascii="宋体" w:eastAsia="宋体" w:hAnsi="宋体" w:cs="Times New Roman" w:hint="eastAsia"/>
        </w:rPr>
      </w:pPr>
      <w:r w:rsidRPr="00A557D0">
        <w:rPr>
          <w:rFonts w:ascii="宋体" w:eastAsia="宋体" w:hAnsi="宋体" w:cs="Times New Roman" w:hint="eastAsia"/>
        </w:rPr>
        <w:lastRenderedPageBreak/>
        <w:t>目前医疗器械设备中主要问题集中于：传导干扰、辐射干扰、静电干扰、射频干扰、冲击干扰等等[</w:t>
      </w:r>
      <w:r w:rsidRPr="00A557D0">
        <w:rPr>
          <w:rFonts w:ascii="宋体" w:eastAsia="宋体" w:hAnsi="宋体" w:cs="Times New Roman"/>
        </w:rPr>
        <w:t>4]</w:t>
      </w:r>
      <w:r w:rsidRPr="00A557D0">
        <w:rPr>
          <w:rFonts w:ascii="宋体" w:eastAsia="宋体" w:hAnsi="宋体" w:cs="Times New Roman" w:hint="eastAsia"/>
        </w:rPr>
        <w:t>。针对这些电磁干扰，医疗器械主要的改进措施包括：金属外壳</w:t>
      </w:r>
      <w:r w:rsidRPr="00A557D0">
        <w:rPr>
          <w:rFonts w:ascii="宋体" w:eastAsia="宋体" w:hAnsi="宋体" w:cs="Times New Roman" w:hint="eastAsia"/>
        </w:rPr>
        <w:t>屏蔽</w:t>
      </w:r>
      <w:r w:rsidRPr="00A557D0">
        <w:rPr>
          <w:rFonts w:ascii="宋体" w:eastAsia="宋体" w:hAnsi="宋体" w:cs="Times New Roman" w:hint="eastAsia"/>
        </w:rPr>
        <w:t>干扰、非金属外壳屏蔽干扰、电源滤波器消除射频干扰、信号传输线</w:t>
      </w:r>
      <w:r w:rsidR="00A557D0">
        <w:rPr>
          <w:rFonts w:ascii="宋体" w:eastAsia="宋体" w:hAnsi="宋体" w:cs="Times New Roman" w:hint="eastAsia"/>
        </w:rPr>
        <w:t>改进</w:t>
      </w:r>
      <w:r w:rsidRPr="00A557D0">
        <w:rPr>
          <w:rFonts w:ascii="宋体" w:eastAsia="宋体" w:hAnsi="宋体" w:cs="Times New Roman" w:hint="eastAsia"/>
        </w:rPr>
        <w:t>，例如增加磁珠消除射频干扰[</w:t>
      </w:r>
      <w:r w:rsidRPr="00A557D0">
        <w:rPr>
          <w:rFonts w:ascii="宋体" w:eastAsia="宋体" w:hAnsi="宋体" w:cs="Times New Roman"/>
        </w:rPr>
        <w:t>4]</w:t>
      </w:r>
      <w:r w:rsidRPr="00A557D0">
        <w:rPr>
          <w:rFonts w:ascii="宋体" w:eastAsia="宋体" w:hAnsi="宋体" w:cs="Times New Roman" w:hint="eastAsia"/>
        </w:rPr>
        <w:t>。</w:t>
      </w:r>
      <w:r w:rsidR="00CE1ACD" w:rsidRPr="00A557D0">
        <w:rPr>
          <w:rFonts w:ascii="宋体" w:eastAsia="宋体" w:hAnsi="宋体" w:cs="Times New Roman" w:hint="eastAsia"/>
        </w:rPr>
        <w:t>总结，增强医疗器械的电磁兼容性</w:t>
      </w:r>
      <w:r w:rsidR="00A557D0">
        <w:rPr>
          <w:rFonts w:ascii="宋体" w:eastAsia="宋体" w:hAnsi="宋体" w:cs="Times New Roman" w:hint="eastAsia"/>
        </w:rPr>
        <w:t>的因素，</w:t>
      </w:r>
      <w:r w:rsidR="00CE1ACD" w:rsidRPr="00A557D0">
        <w:rPr>
          <w:rFonts w:ascii="宋体" w:eastAsia="宋体" w:hAnsi="宋体" w:cs="Times New Roman" w:hint="eastAsia"/>
        </w:rPr>
        <w:t>包括但不限于：机械结构、滤波器电路、生成材料、附件等等。</w:t>
      </w:r>
    </w:p>
    <w:p w:rsidR="00677E17" w:rsidRDefault="00677E17" w:rsidP="001756FE">
      <w:pPr>
        <w:widowControl w:val="0"/>
        <w:spacing w:line="360" w:lineRule="auto"/>
        <w:rPr>
          <w:rFonts w:eastAsia="宋体" w:cs="Times New Roman"/>
        </w:rPr>
      </w:pPr>
    </w:p>
    <w:p w:rsidR="00677E17" w:rsidRDefault="00C648CD" w:rsidP="001756FE">
      <w:pPr>
        <w:widowControl w:val="0"/>
        <w:spacing w:line="360" w:lineRule="auto"/>
        <w:rPr>
          <w:rFonts w:eastAsia="宋体" w:cs="Times New Roman"/>
        </w:rPr>
      </w:pPr>
      <w:r>
        <w:rPr>
          <w:rFonts w:eastAsia="宋体" w:cs="Times New Roman" w:hint="eastAsia"/>
        </w:rPr>
        <w:t>参考文献：</w:t>
      </w:r>
    </w:p>
    <w:p w:rsidR="00677E17" w:rsidRPr="00677E17" w:rsidRDefault="00677E17" w:rsidP="001756FE">
      <w:pPr>
        <w:widowControl w:val="0"/>
        <w:spacing w:line="360" w:lineRule="auto"/>
        <w:rPr>
          <w:rFonts w:eastAsia="宋体" w:cs="Times New Roman"/>
        </w:rPr>
      </w:pPr>
      <w:r w:rsidRPr="00677E17">
        <w:rPr>
          <w:rFonts w:eastAsia="宋体" w:cs="Times New Roman" w:hint="eastAsia"/>
        </w:rPr>
        <w:t>[</w:t>
      </w:r>
      <w:r w:rsidRPr="00677E17">
        <w:rPr>
          <w:rFonts w:eastAsia="宋体" w:cs="Times New Roman"/>
        </w:rPr>
        <w:t xml:space="preserve">1]. </w:t>
      </w:r>
      <w:r w:rsidRPr="00677E17">
        <w:rPr>
          <w:rFonts w:eastAsia="宋体" w:cs="Times New Roman"/>
        </w:rPr>
        <w:t>路宏敏</w:t>
      </w:r>
      <w:r w:rsidRPr="00677E17">
        <w:rPr>
          <w:rFonts w:eastAsia="宋体" w:cs="Times New Roman"/>
        </w:rPr>
        <w:t xml:space="preserve">, </w:t>
      </w:r>
      <w:r w:rsidRPr="00677E17">
        <w:rPr>
          <w:rFonts w:eastAsia="宋体" w:cs="Times New Roman"/>
        </w:rPr>
        <w:t>余志勇</w:t>
      </w:r>
      <w:r w:rsidRPr="00677E17">
        <w:rPr>
          <w:rFonts w:eastAsia="宋体" w:cs="Times New Roman"/>
        </w:rPr>
        <w:t xml:space="preserve">, </w:t>
      </w:r>
      <w:r w:rsidRPr="00677E17">
        <w:rPr>
          <w:rFonts w:eastAsia="宋体" w:cs="Times New Roman"/>
        </w:rPr>
        <w:t>李万玉</w:t>
      </w:r>
      <w:r w:rsidRPr="00677E17">
        <w:rPr>
          <w:rFonts w:eastAsia="宋体" w:cs="Times New Roman"/>
        </w:rPr>
        <w:t xml:space="preserve">. </w:t>
      </w:r>
      <w:r w:rsidRPr="00677E17">
        <w:rPr>
          <w:rFonts w:eastAsia="宋体" w:cs="Times New Roman"/>
        </w:rPr>
        <w:t>工程电磁兼容</w:t>
      </w:r>
      <w:r w:rsidRPr="00677E17">
        <w:rPr>
          <w:rFonts w:eastAsia="宋体" w:cs="Times New Roman"/>
        </w:rPr>
        <w:t>[M]. 2010.</w:t>
      </w:r>
    </w:p>
    <w:p w:rsidR="00677E17" w:rsidRPr="001D7C88" w:rsidRDefault="001D7C88" w:rsidP="001756FE">
      <w:pPr>
        <w:widowControl w:val="0"/>
        <w:spacing w:line="360" w:lineRule="auto"/>
        <w:rPr>
          <w:rFonts w:eastAsia="宋体" w:cs="Times New Roman"/>
        </w:rPr>
      </w:pPr>
      <w:r w:rsidRPr="001D7C88">
        <w:rPr>
          <w:rFonts w:eastAsia="宋体" w:cs="Times New Roman" w:hint="eastAsia"/>
        </w:rPr>
        <w:t>[</w:t>
      </w:r>
      <w:r w:rsidRPr="001D7C88">
        <w:rPr>
          <w:rFonts w:eastAsia="宋体" w:cs="Times New Roman"/>
        </w:rPr>
        <w:t xml:space="preserve">2]. </w:t>
      </w:r>
      <w:r w:rsidR="00305DCF" w:rsidRPr="001D7C88">
        <w:rPr>
          <w:rFonts w:eastAsia="宋体" w:cs="Times New Roman" w:hint="eastAsia"/>
        </w:rPr>
        <w:t>乔峰</w:t>
      </w:r>
      <w:r w:rsidR="00305DCF" w:rsidRPr="001D7C88">
        <w:rPr>
          <w:rFonts w:eastAsia="宋体" w:cs="Times New Roman" w:hint="eastAsia"/>
        </w:rPr>
        <w:t xml:space="preserve">, </w:t>
      </w:r>
      <w:proofErr w:type="gramStart"/>
      <w:r w:rsidR="00305DCF" w:rsidRPr="001D7C88">
        <w:rPr>
          <w:rFonts w:eastAsia="宋体" w:cs="Times New Roman" w:hint="eastAsia"/>
        </w:rPr>
        <w:t>官辉</w:t>
      </w:r>
      <w:proofErr w:type="gramEnd"/>
      <w:r w:rsidR="00305DCF" w:rsidRPr="001D7C88">
        <w:rPr>
          <w:rFonts w:eastAsia="宋体" w:cs="Times New Roman" w:hint="eastAsia"/>
        </w:rPr>
        <w:t xml:space="preserve">, </w:t>
      </w:r>
      <w:r w:rsidR="00305DCF" w:rsidRPr="001D7C88">
        <w:rPr>
          <w:rFonts w:eastAsia="宋体" w:cs="Times New Roman" w:hint="eastAsia"/>
        </w:rPr>
        <w:t>黄煜</w:t>
      </w:r>
      <w:r w:rsidR="00305DCF" w:rsidRPr="001D7C88">
        <w:rPr>
          <w:rFonts w:eastAsia="宋体" w:cs="Times New Roman" w:hint="eastAsia"/>
        </w:rPr>
        <w:t xml:space="preserve">, et al. </w:t>
      </w:r>
      <w:r w:rsidR="00305DCF" w:rsidRPr="001D7C88">
        <w:rPr>
          <w:rFonts w:eastAsia="宋体" w:cs="Times New Roman" w:hint="eastAsia"/>
        </w:rPr>
        <w:t>电磁兼容整改对医疗器械电气安全的影响</w:t>
      </w:r>
      <w:r w:rsidR="00305DCF" w:rsidRPr="001D7C88">
        <w:rPr>
          <w:rFonts w:eastAsia="宋体" w:cs="Times New Roman" w:hint="eastAsia"/>
        </w:rPr>
        <w:t xml:space="preserve">[J]. </w:t>
      </w:r>
      <w:r w:rsidR="00305DCF" w:rsidRPr="001D7C88">
        <w:rPr>
          <w:rFonts w:eastAsia="宋体" w:cs="Times New Roman" w:hint="eastAsia"/>
        </w:rPr>
        <w:t>医疗卫生装备</w:t>
      </w:r>
      <w:r w:rsidR="00305DCF" w:rsidRPr="001D7C88">
        <w:rPr>
          <w:rFonts w:eastAsia="宋体" w:cs="Times New Roman" w:hint="eastAsia"/>
        </w:rPr>
        <w:t>, 2019(10).</w:t>
      </w:r>
    </w:p>
    <w:p w:rsidR="001D7C88" w:rsidRPr="00305DCF" w:rsidRDefault="001D7C88" w:rsidP="001756FE">
      <w:pPr>
        <w:widowControl w:val="0"/>
        <w:spacing w:line="360" w:lineRule="auto"/>
        <w:rPr>
          <w:rFonts w:eastAsia="宋体" w:cs="Times New Roman" w:hint="eastAsia"/>
        </w:rPr>
      </w:pPr>
      <w:r w:rsidRPr="001D7C88">
        <w:rPr>
          <w:rFonts w:eastAsia="宋体" w:cs="Times New Roman" w:hint="eastAsia"/>
        </w:rPr>
        <w:t>[</w:t>
      </w:r>
      <w:r w:rsidRPr="001D7C88">
        <w:rPr>
          <w:rFonts w:eastAsia="宋体" w:cs="Times New Roman"/>
        </w:rPr>
        <w:t xml:space="preserve">3]. </w:t>
      </w:r>
      <w:r w:rsidR="00305DCF" w:rsidRPr="001D7C88">
        <w:rPr>
          <w:rFonts w:eastAsia="宋体" w:cs="Times New Roman"/>
        </w:rPr>
        <w:t>张保运</w:t>
      </w:r>
      <w:r w:rsidR="00305DCF" w:rsidRPr="001D7C88">
        <w:rPr>
          <w:rFonts w:eastAsia="宋体" w:cs="Times New Roman"/>
        </w:rPr>
        <w:t xml:space="preserve">. </w:t>
      </w:r>
      <w:r w:rsidR="00305DCF" w:rsidRPr="001D7C88">
        <w:rPr>
          <w:rFonts w:eastAsia="宋体" w:cs="Times New Roman"/>
        </w:rPr>
        <w:t>电磁兼容性</w:t>
      </w:r>
      <w:r w:rsidR="00305DCF" w:rsidRPr="001D7C88">
        <w:rPr>
          <w:rFonts w:eastAsia="宋体" w:cs="Times New Roman"/>
        </w:rPr>
        <w:t>(EMC)</w:t>
      </w:r>
      <w:r w:rsidR="00305DCF" w:rsidRPr="001D7C88">
        <w:rPr>
          <w:rFonts w:eastAsia="宋体" w:cs="Times New Roman"/>
        </w:rPr>
        <w:t>在医疗器械产品中的应用</w:t>
      </w:r>
      <w:r w:rsidR="00305DCF" w:rsidRPr="001D7C88">
        <w:rPr>
          <w:rFonts w:eastAsia="宋体" w:cs="Times New Roman"/>
        </w:rPr>
        <w:t xml:space="preserve">[J]. </w:t>
      </w:r>
      <w:r w:rsidR="00305DCF" w:rsidRPr="001D7C88">
        <w:rPr>
          <w:rFonts w:eastAsia="宋体" w:cs="Times New Roman"/>
        </w:rPr>
        <w:t>中国医疗器械信息</w:t>
      </w:r>
      <w:r w:rsidR="00305DCF" w:rsidRPr="001D7C88">
        <w:rPr>
          <w:rFonts w:eastAsia="宋体" w:cs="Times New Roman"/>
        </w:rPr>
        <w:t>(9):25-29+61.</w:t>
      </w:r>
    </w:p>
    <w:p w:rsidR="00A93A2B" w:rsidRPr="00A93A2B" w:rsidRDefault="001D7C88" w:rsidP="00312913">
      <w:pPr>
        <w:widowControl w:val="0"/>
        <w:spacing w:line="360" w:lineRule="auto"/>
        <w:rPr>
          <w:rFonts w:eastAsia="宋体" w:cs="Times New Roman" w:hint="eastAsia"/>
        </w:rPr>
      </w:pPr>
      <w:r w:rsidRPr="001D7C88">
        <w:rPr>
          <w:rFonts w:eastAsia="宋体" w:cs="Times New Roman" w:hint="eastAsia"/>
        </w:rPr>
        <w:t>[</w:t>
      </w:r>
      <w:r w:rsidRPr="001D7C88">
        <w:rPr>
          <w:rFonts w:eastAsia="宋体" w:cs="Times New Roman"/>
        </w:rPr>
        <w:t xml:space="preserve">4]. </w:t>
      </w:r>
      <w:r w:rsidRPr="001D7C88">
        <w:rPr>
          <w:rFonts w:eastAsia="宋体" w:cs="Times New Roman"/>
        </w:rPr>
        <w:t>林涛</w:t>
      </w:r>
      <w:r w:rsidRPr="001D7C88">
        <w:rPr>
          <w:rFonts w:eastAsia="宋体" w:cs="Times New Roman"/>
        </w:rPr>
        <w:t>.</w:t>
      </w:r>
      <w:r w:rsidRPr="001D7C88">
        <w:rPr>
          <w:rFonts w:eastAsia="宋体" w:cs="Times New Roman"/>
        </w:rPr>
        <w:t>医疗仪器</w:t>
      </w:r>
      <w:r w:rsidRPr="001D7C88">
        <w:rPr>
          <w:rFonts w:eastAsia="宋体" w:cs="Times New Roman"/>
        </w:rPr>
        <w:t>EMC</w:t>
      </w:r>
      <w:r w:rsidRPr="001D7C88">
        <w:rPr>
          <w:rFonts w:eastAsia="宋体" w:cs="Times New Roman"/>
        </w:rPr>
        <w:t>测试主要问题及整改方法</w:t>
      </w:r>
      <w:r w:rsidRPr="001D7C88">
        <w:rPr>
          <w:rFonts w:eastAsia="宋体" w:cs="Times New Roman"/>
        </w:rPr>
        <w:t>[J].</w:t>
      </w:r>
      <w:r w:rsidRPr="001D7C88">
        <w:rPr>
          <w:rFonts w:eastAsia="宋体" w:cs="Times New Roman"/>
        </w:rPr>
        <w:t>中国医疗器械信息</w:t>
      </w:r>
      <w:r w:rsidRPr="001D7C88">
        <w:rPr>
          <w:rFonts w:eastAsia="宋体" w:cs="Times New Roman"/>
        </w:rPr>
        <w:t>,2019,25(23):17-19.</w:t>
      </w:r>
    </w:p>
    <w:sectPr w:rsidR="00A93A2B" w:rsidRPr="00A93A2B" w:rsidSect="00417ECC">
      <w:headerReference w:type="default" r:id="rId8"/>
      <w:footerReference w:type="default" r:id="rId9"/>
      <w:pgSz w:w="11906" w:h="16838"/>
      <w:pgMar w:top="1440" w:right="1800" w:bottom="1440" w:left="1800" w:header="34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C1B" w:rsidRDefault="008D7C1B" w:rsidP="00DE7031">
      <w:pPr>
        <w:spacing w:line="240" w:lineRule="auto"/>
      </w:pPr>
      <w:r>
        <w:separator/>
      </w:r>
    </w:p>
  </w:endnote>
  <w:endnote w:type="continuationSeparator" w:id="0">
    <w:p w:rsidR="008D7C1B" w:rsidRDefault="008D7C1B" w:rsidP="00DE7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678766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417ECC" w:rsidRPr="00417ECC" w:rsidRDefault="00417ECC">
        <w:pPr>
          <w:pStyle w:val="a5"/>
          <w:jc w:val="center"/>
          <w:rPr>
            <w:sz w:val="24"/>
            <w:szCs w:val="24"/>
          </w:rPr>
        </w:pPr>
        <w:r w:rsidRPr="00417ECC">
          <w:rPr>
            <w:sz w:val="24"/>
            <w:szCs w:val="24"/>
          </w:rPr>
          <w:fldChar w:fldCharType="begin"/>
        </w:r>
        <w:r w:rsidRPr="00417ECC">
          <w:rPr>
            <w:sz w:val="24"/>
            <w:szCs w:val="24"/>
          </w:rPr>
          <w:instrText>PAGE   \* MERGEFORMAT</w:instrText>
        </w:r>
        <w:r w:rsidRPr="00417ECC">
          <w:rPr>
            <w:sz w:val="24"/>
            <w:szCs w:val="24"/>
          </w:rPr>
          <w:fldChar w:fldCharType="separate"/>
        </w:r>
        <w:r w:rsidR="008E3DCD" w:rsidRPr="008E3DCD">
          <w:rPr>
            <w:noProof/>
            <w:sz w:val="24"/>
            <w:szCs w:val="24"/>
            <w:lang w:val="zh-CN"/>
          </w:rPr>
          <w:t>1</w:t>
        </w:r>
        <w:r w:rsidRPr="00417ECC">
          <w:rPr>
            <w:sz w:val="24"/>
            <w:szCs w:val="24"/>
          </w:rPr>
          <w:fldChar w:fldCharType="end"/>
        </w:r>
      </w:p>
    </w:sdtContent>
  </w:sdt>
  <w:p w:rsidR="00417ECC" w:rsidRDefault="00417E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C1B" w:rsidRDefault="008D7C1B" w:rsidP="00DE7031">
      <w:pPr>
        <w:spacing w:line="240" w:lineRule="auto"/>
      </w:pPr>
      <w:r>
        <w:separator/>
      </w:r>
    </w:p>
  </w:footnote>
  <w:footnote w:type="continuationSeparator" w:id="0">
    <w:p w:rsidR="008D7C1B" w:rsidRDefault="008D7C1B" w:rsidP="00DE7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031" w:rsidRPr="00417ECC" w:rsidRDefault="00DE7031" w:rsidP="00417ECC">
    <w:pPr>
      <w:pBdr>
        <w:bottom w:val="thinThickSmallGap" w:sz="24" w:space="1" w:color="auto"/>
      </w:pBdr>
      <w:jc w:val="center"/>
      <w:rPr>
        <w:rFonts w:eastAsia="宋体" w:cs="Times New Roman"/>
        <w:sz w:val="44"/>
        <w:szCs w:val="44"/>
      </w:rPr>
    </w:pPr>
    <w:r w:rsidRPr="00417ECC">
      <w:rPr>
        <w:rFonts w:eastAsia="宋体" w:cs="Times New Roman"/>
        <w:sz w:val="44"/>
        <w:szCs w:val="44"/>
      </w:rPr>
      <w:t>东北大学秦皇岛分校</w:t>
    </w:r>
    <w:r w:rsidR="00417ECC">
      <w:rPr>
        <w:rFonts w:eastAsia="宋体" w:cs="Times New Roman" w:hint="eastAsia"/>
        <w:sz w:val="44"/>
        <w:szCs w:val="44"/>
      </w:rPr>
      <w:t>期末试卷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2C04"/>
    <w:multiLevelType w:val="hybridMultilevel"/>
    <w:tmpl w:val="4CFCB2B4"/>
    <w:lvl w:ilvl="0" w:tplc="AFFC0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4AB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F21"/>
    <w:rsid w:val="00082AC6"/>
    <w:rsid w:val="000A2F21"/>
    <w:rsid w:val="000A5781"/>
    <w:rsid w:val="001446A4"/>
    <w:rsid w:val="001756FE"/>
    <w:rsid w:val="001D7C88"/>
    <w:rsid w:val="00253384"/>
    <w:rsid w:val="00274C87"/>
    <w:rsid w:val="002E3E9D"/>
    <w:rsid w:val="002E6CAD"/>
    <w:rsid w:val="00305DCF"/>
    <w:rsid w:val="00312913"/>
    <w:rsid w:val="003D25CF"/>
    <w:rsid w:val="00417ECC"/>
    <w:rsid w:val="006619B8"/>
    <w:rsid w:val="00677E17"/>
    <w:rsid w:val="00786EB5"/>
    <w:rsid w:val="00837F0C"/>
    <w:rsid w:val="008D7C1B"/>
    <w:rsid w:val="008E3DCD"/>
    <w:rsid w:val="00A557D0"/>
    <w:rsid w:val="00A93A2B"/>
    <w:rsid w:val="00AF3CFC"/>
    <w:rsid w:val="00C648CD"/>
    <w:rsid w:val="00CC448E"/>
    <w:rsid w:val="00CE1ACD"/>
    <w:rsid w:val="00DA13F2"/>
    <w:rsid w:val="00DE7031"/>
    <w:rsid w:val="00E35B20"/>
    <w:rsid w:val="00EA74B3"/>
    <w:rsid w:val="00F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3B7E4"/>
  <w15:chartTrackingRefBased/>
  <w15:docId w15:val="{0A8BCBD0-93B0-444A-B646-63F51F4B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0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031"/>
    <w:rPr>
      <w:sz w:val="18"/>
      <w:szCs w:val="18"/>
    </w:rPr>
  </w:style>
  <w:style w:type="paragraph" w:styleId="a7">
    <w:name w:val="List Paragraph"/>
    <w:basedOn w:val="a"/>
    <w:uiPriority w:val="34"/>
    <w:qFormat/>
    <w:rsid w:val="00DA1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LJuan</dc:creator>
  <cp:keywords/>
  <dc:description/>
  <cp:lastModifiedBy>陈若愚</cp:lastModifiedBy>
  <cp:revision>18</cp:revision>
  <dcterms:created xsi:type="dcterms:W3CDTF">2020-03-31T00:53:00Z</dcterms:created>
  <dcterms:modified xsi:type="dcterms:W3CDTF">2020-04-10T08:00:00Z</dcterms:modified>
</cp:coreProperties>
</file>