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F02" w:rsidRDefault="00191257">
      <w:pPr>
        <w:spacing w:beforeLines="100" w:before="312" w:afterLines="100" w:after="312"/>
        <w:jc w:val="center"/>
        <w:outlineLvl w:val="0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 </w:t>
      </w:r>
      <w:r w:rsidR="00F567D9">
        <w:rPr>
          <w:rFonts w:ascii="黑体" w:eastAsia="黑体" w:hAnsi="黑体" w:hint="eastAsia"/>
          <w:b/>
          <w:sz w:val="44"/>
          <w:szCs w:val="44"/>
        </w:rPr>
        <w:t>职业生涯规划现场展示评分准则</w:t>
      </w:r>
    </w:p>
    <w:p w:rsidR="00197F02" w:rsidRDefault="00F567D9">
      <w:pPr>
        <w:spacing w:beforeLines="100" w:before="312" w:afterLines="100" w:after="312"/>
        <w:ind w:leftChars="200" w:left="42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一、职业选择（5分）</w:t>
      </w:r>
    </w:p>
    <w:p w:rsidR="00197F02" w:rsidRDefault="00F567D9">
      <w:pPr>
        <w:spacing w:beforeLines="100" w:before="312" w:afterLines="100" w:after="312"/>
        <w:ind w:leftChars="200"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1、小组成员能够团结协作，积极参与，确定调查对象。</w:t>
      </w:r>
    </w:p>
    <w:p w:rsidR="00197F02" w:rsidRDefault="00F567D9">
      <w:pPr>
        <w:spacing w:beforeLines="100" w:before="312" w:afterLines="100" w:after="312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2、所选岗位最好能够与本专业相关或相近。</w:t>
      </w:r>
    </w:p>
    <w:p w:rsidR="00197F02" w:rsidRDefault="00F567D9">
      <w:pPr>
        <w:spacing w:beforeLines="100" w:before="312" w:afterLines="100" w:after="312"/>
        <w:ind w:leftChars="200"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3、能够正确应用职业生涯规划理论。</w:t>
      </w:r>
    </w:p>
    <w:p w:rsidR="00197F02" w:rsidRDefault="00F567D9">
      <w:pPr>
        <w:spacing w:beforeLines="100" w:before="312" w:afterLines="100" w:after="312"/>
        <w:ind w:leftChars="200" w:left="42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二、展示内容（10分）</w:t>
      </w:r>
    </w:p>
    <w:p w:rsidR="00197F02" w:rsidRDefault="00F567D9">
      <w:pPr>
        <w:spacing w:beforeLines="100" w:before="312" w:afterLines="100" w:after="312"/>
        <w:ind w:leftChars="200"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24CB8">
        <w:rPr>
          <w:rFonts w:asciiTheme="minorEastAsia" w:hAnsiTheme="minorEastAsia" w:cstheme="minorEastAsia" w:hint="eastAsia"/>
        </w:rPr>
        <w:t>了解目标职业所处行业的前景现况及就业趋势，</w:t>
      </w:r>
      <w:r>
        <w:rPr>
          <w:rFonts w:asciiTheme="minorEastAsia" w:hAnsiTheme="minorEastAsia" w:cstheme="minorEastAsia" w:hint="eastAsia"/>
        </w:rPr>
        <w:t>了解行业就业需求。</w:t>
      </w:r>
    </w:p>
    <w:p w:rsidR="00197F02" w:rsidRDefault="00F567D9">
      <w:pPr>
        <w:spacing w:beforeLines="100" w:before="312" w:afterLines="100" w:after="312"/>
        <w:ind w:leftChars="200" w:left="630" w:hangingChars="100" w:hanging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2、熟悉目标职业的工作内容、工作环境、典型生活方式，</w:t>
      </w:r>
      <w:r w:rsidR="005F6B57">
        <w:rPr>
          <w:rFonts w:asciiTheme="minorEastAsia" w:hAnsiTheme="minorEastAsia" w:cstheme="minorEastAsia" w:hint="eastAsia"/>
        </w:rPr>
        <w:t>分析对目标职位的工作职责、任职者所需技能，</w:t>
      </w:r>
      <w:r>
        <w:rPr>
          <w:rFonts w:asciiTheme="minorEastAsia" w:hAnsiTheme="minorEastAsia" w:cstheme="minorEastAsia" w:hint="eastAsia"/>
        </w:rPr>
        <w:t>了解目标职业的待遇、未来发展。</w:t>
      </w:r>
    </w:p>
    <w:p w:rsidR="00197F02" w:rsidRDefault="00F567D9">
      <w:pPr>
        <w:spacing w:beforeLines="100" w:before="312" w:afterLines="100" w:after="312"/>
        <w:ind w:leftChars="200"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3、对目标</w:t>
      </w:r>
      <w:r w:rsidR="005F6B57">
        <w:rPr>
          <w:rFonts w:asciiTheme="minorEastAsia" w:hAnsiTheme="minorEastAsia" w:cstheme="minorEastAsia" w:hint="eastAsia"/>
        </w:rPr>
        <w:t>职位的进入途径、胜任标准了解清晰，深入了解目标职业对生活的影响，清楚地认识到对职业发展产生的影响。</w:t>
      </w:r>
    </w:p>
    <w:p w:rsidR="00197F02" w:rsidRDefault="00F567D9">
      <w:pPr>
        <w:spacing w:beforeLines="100" w:before="312" w:afterLines="100" w:after="312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4、在探索过程中应用到文献检索、访谈、见习、实习等方法。</w:t>
      </w:r>
    </w:p>
    <w:p w:rsidR="00197F02" w:rsidRDefault="00F567D9">
      <w:pPr>
        <w:spacing w:beforeLines="100" w:before="312" w:afterLines="100" w:after="312"/>
        <w:ind w:leftChars="200" w:left="42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三、展示环节（5分）</w:t>
      </w:r>
    </w:p>
    <w:p w:rsidR="00197F02" w:rsidRDefault="00F567D9">
      <w:pPr>
        <w:spacing w:beforeLines="100" w:before="312" w:afterLines="100" w:after="312"/>
        <w:ind w:leftChars="200"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24CB8">
        <w:rPr>
          <w:rFonts w:asciiTheme="minorEastAsia" w:hAnsiTheme="minorEastAsia" w:cstheme="minorEastAsia" w:hint="eastAsia"/>
        </w:rPr>
        <w:t>探索分析过程及规划结果表述准确，PPT各项内容关键点提炼准确、有针对性。</w:t>
      </w:r>
    </w:p>
    <w:p w:rsidR="00197F02" w:rsidRDefault="00F567D9">
      <w:pPr>
        <w:spacing w:beforeLines="100" w:before="312" w:afterLines="100" w:after="312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2、展示环节</w:t>
      </w:r>
      <w:r w:rsidR="00D24CB8">
        <w:rPr>
          <w:rFonts w:asciiTheme="minorEastAsia" w:hAnsiTheme="minorEastAsia" w:cstheme="minorEastAsia" w:hint="eastAsia"/>
        </w:rPr>
        <w:t xml:space="preserve">： </w:t>
      </w:r>
      <w:r>
        <w:rPr>
          <w:rFonts w:asciiTheme="minorEastAsia" w:hAnsiTheme="minorEastAsia" w:cstheme="minorEastAsia" w:hint="eastAsia"/>
        </w:rPr>
        <w:t>设计精巧，重点突出，简明扼要，能够精确提炼岗位特点、能力需求等。</w:t>
      </w:r>
    </w:p>
    <w:p w:rsidR="00197F02" w:rsidRDefault="00F567D9">
      <w:pPr>
        <w:tabs>
          <w:tab w:val="left" w:pos="1066"/>
        </w:tabs>
        <w:spacing w:beforeLines="100" w:before="312" w:afterLines="100" w:after="312"/>
        <w:ind w:leftChars="200"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F9371C">
        <w:rPr>
          <w:rFonts w:asciiTheme="minorEastAsia" w:hAnsiTheme="minorEastAsia" w:cstheme="minorEastAsia" w:hint="eastAsia"/>
        </w:rPr>
        <w:t>现场表达：吐词清晰，语言流畅，层次清楚，内容丰富，条理</w:t>
      </w:r>
      <w:r>
        <w:rPr>
          <w:rFonts w:asciiTheme="minorEastAsia" w:hAnsiTheme="minorEastAsia" w:cstheme="minorEastAsia" w:hint="eastAsia"/>
        </w:rPr>
        <w:t>清晰，逻辑性强。</w:t>
      </w:r>
    </w:p>
    <w:p w:rsidR="00197F02" w:rsidRDefault="00F567D9">
      <w:pPr>
        <w:spacing w:beforeLines="100" w:before="312" w:afterLines="100" w:after="312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F9371C">
        <w:rPr>
          <w:rFonts w:asciiTheme="minorEastAsia" w:hAnsiTheme="minorEastAsia" w:cstheme="minorEastAsia" w:hint="eastAsia"/>
        </w:rPr>
        <w:t>个人形象：衣着得体，充分展现朝气蓬勃的精神风貌和职业形象。</w:t>
      </w:r>
    </w:p>
    <w:p w:rsidR="00D24CB8" w:rsidRDefault="00D24CB8">
      <w:pPr>
        <w:spacing w:beforeLines="100" w:before="312" w:afterLines="100" w:after="312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5、评委问答：语言表达思路清晰，对问题的关键理解准确，解释具有说服力，应变能力强。</w:t>
      </w:r>
    </w:p>
    <w:p w:rsidR="00197F02" w:rsidRDefault="00197F02">
      <w:pPr>
        <w:spacing w:beforeLines="100" w:before="312" w:afterLines="100" w:after="312"/>
        <w:ind w:firstLineChars="200" w:firstLine="420"/>
        <w:rPr>
          <w:rFonts w:asciiTheme="minorEastAsia" w:hAnsiTheme="minorEastAsia" w:cstheme="minorEastAsia"/>
        </w:rPr>
      </w:pPr>
    </w:p>
    <w:p w:rsidR="00197F02" w:rsidRPr="00415847" w:rsidRDefault="00F567D9" w:rsidP="00415847">
      <w:pPr>
        <w:spacing w:beforeLines="100" w:before="312" w:afterLines="100" w:after="312"/>
        <w:ind w:firstLineChars="200" w:firstLine="562"/>
        <w:rPr>
          <w:rFonts w:asciiTheme="minorEastAsia" w:hAnsiTheme="minorEastAsia" w:cstheme="minorEastAsia" w:hint="eastAsia"/>
          <w:sz w:val="28"/>
          <w:szCs w:val="28"/>
        </w:rPr>
      </w:pPr>
      <w:r w:rsidRPr="00F567D9">
        <w:rPr>
          <w:rFonts w:ascii="仿宋" w:eastAsia="仿宋" w:hAnsi="仿宋" w:hint="eastAsia"/>
          <w:b/>
          <w:sz w:val="28"/>
          <w:szCs w:val="28"/>
        </w:rPr>
        <w:t>注：最小计分单位：0.5分</w:t>
      </w:r>
      <w:bookmarkStart w:id="0" w:name="_GoBack"/>
      <w:bookmarkEnd w:id="0"/>
    </w:p>
    <w:sectPr w:rsidR="00197F02" w:rsidRPr="00415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43F"/>
    <w:rsid w:val="000D6BFE"/>
    <w:rsid w:val="00191257"/>
    <w:rsid w:val="00197F02"/>
    <w:rsid w:val="00382720"/>
    <w:rsid w:val="00415847"/>
    <w:rsid w:val="00501EDB"/>
    <w:rsid w:val="005F6B57"/>
    <w:rsid w:val="0060243F"/>
    <w:rsid w:val="006816DA"/>
    <w:rsid w:val="007B6A7F"/>
    <w:rsid w:val="00812E19"/>
    <w:rsid w:val="00876D27"/>
    <w:rsid w:val="00A633D2"/>
    <w:rsid w:val="00BF2E24"/>
    <w:rsid w:val="00C0105C"/>
    <w:rsid w:val="00C37767"/>
    <w:rsid w:val="00C53C9A"/>
    <w:rsid w:val="00D24CB8"/>
    <w:rsid w:val="00DF6490"/>
    <w:rsid w:val="00F567D9"/>
    <w:rsid w:val="00F9371C"/>
    <w:rsid w:val="21BE6143"/>
    <w:rsid w:val="2D362F82"/>
    <w:rsid w:val="66873086"/>
    <w:rsid w:val="6C127F1F"/>
    <w:rsid w:val="72754E81"/>
    <w:rsid w:val="76D51447"/>
    <w:rsid w:val="7EAF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61D1"/>
  <w15:docId w15:val="{FADD5D62-0047-40DC-8215-2923C6A1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Green</dc:creator>
  <cp:lastModifiedBy>若愚 陈</cp:lastModifiedBy>
  <cp:revision>7</cp:revision>
  <dcterms:created xsi:type="dcterms:W3CDTF">2016-07-27T10:54:00Z</dcterms:created>
  <dcterms:modified xsi:type="dcterms:W3CDTF">2019-01-07T16:11:00Z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