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u w:val="single"/>
        </w:rPr>
        <w:t>20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19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  <w:u w:val="single"/>
        </w:rPr>
        <w:t>20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20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学年第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学期</w:t>
      </w:r>
      <w:r>
        <w:rPr>
          <w:rFonts w:hint="eastAsia"/>
          <w:b/>
          <w:sz w:val="32"/>
          <w:szCs w:val="32"/>
          <w:lang w:eastAsia="zh-CN"/>
        </w:rPr>
        <w:t>测控</w:t>
      </w:r>
      <w:r>
        <w:rPr>
          <w:rFonts w:hint="eastAsia"/>
          <w:b/>
          <w:sz w:val="32"/>
          <w:szCs w:val="32"/>
          <w:lang w:val="en-US" w:eastAsia="zh-CN"/>
        </w:rPr>
        <w:t>17级</w:t>
      </w:r>
      <w:r>
        <w:rPr>
          <w:rFonts w:hint="eastAsia"/>
          <w:b/>
          <w:sz w:val="32"/>
          <w:szCs w:val="32"/>
        </w:rPr>
        <w:t>试题</w:t>
      </w:r>
      <w:r>
        <w:rPr>
          <w:rFonts w:hint="eastAsia"/>
          <w:b/>
          <w:sz w:val="32"/>
          <w:szCs w:val="32"/>
          <w:lang w:eastAsia="zh-CN"/>
        </w:rPr>
        <w:t>（</w:t>
      </w:r>
      <w:r>
        <w:rPr>
          <w:rFonts w:hint="eastAsia"/>
          <w:b/>
          <w:sz w:val="32"/>
          <w:szCs w:val="32"/>
          <w:lang w:val="en-US" w:eastAsia="zh-CN"/>
        </w:rPr>
        <w:t>A卷</w:t>
      </w:r>
      <w:r>
        <w:rPr>
          <w:rFonts w:hint="eastAsia"/>
          <w:b/>
          <w:sz w:val="32"/>
          <w:szCs w:val="32"/>
          <w:lang w:eastAsia="zh-CN"/>
        </w:rPr>
        <w:t>）</w:t>
      </w:r>
    </w:p>
    <w:p>
      <w:pPr>
        <w:spacing w:line="48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考试科目：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>过程控制仪表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课程编号：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3040313110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/>
          <w:color w:val="000000"/>
          <w:kern w:val="0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none"/>
        </w:rPr>
        <w:t xml:space="preserve">      </w:t>
      </w:r>
    </w:p>
    <w:p>
      <w:pPr>
        <w:spacing w:line="48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阅 卷 人：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eastAsia="zh-CN"/>
        </w:rPr>
        <w:t>齐世清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考试日期：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Cs w:val="21"/>
          <w:u w:val="single"/>
        </w:rPr>
        <w:t>20</w:t>
      </w:r>
      <w:r>
        <w:rPr>
          <w:rFonts w:hint="eastAsia"/>
          <w:szCs w:val="21"/>
          <w:u w:val="single"/>
          <w:lang w:val="en-US" w:eastAsia="zh-CN"/>
        </w:rPr>
        <w:t>20</w:t>
      </w:r>
      <w:r>
        <w:rPr>
          <w:rFonts w:hint="eastAsia"/>
          <w:szCs w:val="21"/>
          <w:u w:val="single"/>
        </w:rPr>
        <w:t>年</w:t>
      </w:r>
      <w:r>
        <w:rPr>
          <w:rFonts w:hint="eastAsia"/>
          <w:szCs w:val="21"/>
          <w:u w:val="single"/>
          <w:lang w:val="en-US" w:eastAsia="zh-CN"/>
        </w:rPr>
        <w:t>6</w:t>
      </w:r>
      <w:r>
        <w:rPr>
          <w:rFonts w:hint="eastAsia"/>
          <w:szCs w:val="21"/>
          <w:u w:val="single"/>
        </w:rPr>
        <w:t>月</w:t>
      </w:r>
      <w:r>
        <w:rPr>
          <w:rFonts w:hint="eastAsia"/>
          <w:szCs w:val="21"/>
          <w:u w:val="single"/>
          <w:lang w:val="en-US" w:eastAsia="zh-CN"/>
        </w:rPr>
        <w:t>15</w:t>
      </w:r>
      <w:r>
        <w:rPr>
          <w:rFonts w:hint="eastAsia"/>
          <w:szCs w:val="21"/>
          <w:u w:val="single"/>
        </w:rPr>
        <w:t>日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none"/>
        </w:rPr>
        <w:t xml:space="preserve">  </w:t>
      </w:r>
      <w:r>
        <w:rPr>
          <w:rFonts w:hint="eastAsia"/>
          <w:sz w:val="24"/>
          <w:szCs w:val="24"/>
        </w:rPr>
        <w:t>考试方式：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</w:rPr>
        <w:t>开卷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</w:p>
    <w:p>
      <w:pPr>
        <w:rPr>
          <w:rFonts w:ascii="仿宋" w:hAnsi="仿宋" w:eastAsia="仿宋"/>
          <w:b/>
        </w:rPr>
      </w:pPr>
    </w:p>
    <w:p>
      <w:pPr>
        <w:spacing w:line="20" w:lineRule="atLeast"/>
        <w:rPr>
          <w:rFonts w:hint="eastAsia" w:ascii="仿宋" w:hAnsi="仿宋" w:eastAsia="仿宋"/>
          <w:b/>
          <w:spacing w:val="12"/>
          <w:lang w:eastAsia="zh-CN"/>
        </w:rPr>
      </w:pPr>
      <w:r>
        <w:rPr>
          <w:rFonts w:hint="eastAsia" w:ascii="仿宋" w:hAnsi="仿宋" w:eastAsia="仿宋"/>
          <w:b/>
        </w:rPr>
        <w:t>注意：</w:t>
      </w:r>
      <w:r>
        <w:rPr>
          <w:rFonts w:ascii="仿宋" w:hAnsi="仿宋" w:eastAsia="仿宋"/>
          <w:b/>
        </w:rPr>
        <w:t>①</w:t>
      </w:r>
      <w:r>
        <w:rPr>
          <w:rFonts w:ascii="仿宋" w:hAnsi="仿宋" w:eastAsia="仿宋"/>
          <w:b/>
          <w:spacing w:val="12"/>
        </w:rPr>
        <w:t>所有答案必须写在</w:t>
      </w:r>
      <w:r>
        <w:rPr>
          <w:rFonts w:hint="eastAsia" w:ascii="仿宋" w:hAnsi="仿宋" w:eastAsia="仿宋"/>
          <w:b/>
          <w:spacing w:val="12"/>
          <w:lang w:val="en-US" w:eastAsia="zh-CN"/>
        </w:rPr>
        <w:t>A4</w:t>
      </w:r>
      <w:r>
        <w:rPr>
          <w:rFonts w:ascii="仿宋" w:hAnsi="仿宋" w:eastAsia="仿宋"/>
          <w:b/>
          <w:spacing w:val="12"/>
        </w:rPr>
        <w:t>答题纸上，写在本试题纸或草稿纸上均无效</w:t>
      </w:r>
      <w:r>
        <w:rPr>
          <w:rFonts w:hint="eastAsia" w:ascii="仿宋" w:hAnsi="仿宋" w:eastAsia="仿宋"/>
          <w:b/>
          <w:spacing w:val="12"/>
          <w:lang w:eastAsia="zh-CN"/>
        </w:rPr>
        <w:t>。</w:t>
      </w:r>
    </w:p>
    <w:p>
      <w:pPr>
        <w:spacing w:line="20" w:lineRule="atLeast"/>
        <w:rPr>
          <w:rFonts w:hint="eastAsia" w:ascii="仿宋" w:hAnsi="仿宋" w:eastAsia="仿宋"/>
          <w:b/>
          <w:spacing w:val="6"/>
          <w:lang w:eastAsia="zh-CN"/>
        </w:rPr>
      </w:pPr>
      <w:r>
        <w:rPr>
          <w:rFonts w:hint="eastAsia" w:ascii="仿宋" w:hAnsi="仿宋" w:eastAsia="仿宋"/>
          <w:b/>
          <w:spacing w:val="12"/>
        </w:rPr>
        <w:t xml:space="preserve">     </w:t>
      </w:r>
      <w:r>
        <w:rPr>
          <w:rFonts w:hint="eastAsia" w:ascii="仿宋" w:hAnsi="仿宋" w:eastAsia="仿宋"/>
          <w:b/>
        </w:rPr>
        <w:t>②</w:t>
      </w:r>
      <w:r>
        <w:rPr>
          <w:rFonts w:hint="eastAsia" w:ascii="仿宋" w:hAnsi="仿宋" w:eastAsia="仿宋"/>
          <w:b/>
          <w:lang w:eastAsia="zh-CN"/>
        </w:rPr>
        <w:t>答题纸</w:t>
      </w:r>
      <w:r>
        <w:rPr>
          <w:rFonts w:hint="eastAsia" w:ascii="仿宋" w:hAnsi="仿宋" w:eastAsia="仿宋"/>
          <w:b/>
          <w:spacing w:val="6"/>
          <w:lang w:eastAsia="zh-CN"/>
        </w:rPr>
        <w:t>清晰</w:t>
      </w:r>
      <w:r>
        <w:rPr>
          <w:rFonts w:hint="eastAsia" w:ascii="仿宋" w:hAnsi="仿宋" w:eastAsia="仿宋"/>
          <w:b/>
          <w:spacing w:val="6"/>
          <w:lang w:val="en-US" w:eastAsia="zh-CN"/>
        </w:rPr>
        <w:t>拍照后</w:t>
      </w:r>
      <w:r>
        <w:rPr>
          <w:rFonts w:ascii="仿宋" w:hAnsi="仿宋" w:eastAsia="仿宋"/>
          <w:b/>
          <w:spacing w:val="6"/>
        </w:rPr>
        <w:t>上交</w:t>
      </w:r>
      <w:r>
        <w:rPr>
          <w:rFonts w:hint="eastAsia" w:ascii="仿宋" w:hAnsi="仿宋" w:eastAsia="仿宋"/>
          <w:b/>
          <w:spacing w:val="6"/>
          <w:lang w:eastAsia="zh-CN"/>
        </w:rPr>
        <w:t>，答题纸需要保留。试题纸不上交。</w:t>
      </w:r>
    </w:p>
    <w:p>
      <w:pPr>
        <w:spacing w:line="20" w:lineRule="atLeast"/>
        <w:rPr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</w:t>
      </w:r>
    </w:p>
    <w:p>
      <w:pPr>
        <w:numPr>
          <w:ilvl w:val="0"/>
          <w:numId w:val="1"/>
        </w:numPr>
        <w:spacing w:line="360" w:lineRule="exact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填空题</w:t>
      </w:r>
      <w:r>
        <w:rPr>
          <w:rFonts w:hint="eastAsia"/>
          <w:sz w:val="24"/>
          <w:szCs w:val="24"/>
        </w:rPr>
        <w:t>（每</w:t>
      </w:r>
      <w:r>
        <w:rPr>
          <w:rFonts w:hint="eastAsia"/>
          <w:sz w:val="24"/>
          <w:szCs w:val="24"/>
          <w:lang w:eastAsia="zh-CN"/>
        </w:rPr>
        <w:t>个空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分，共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0分）</w:t>
      </w:r>
    </w:p>
    <w:p>
      <w:pPr>
        <w:numPr>
          <w:ilvl w:val="0"/>
          <w:numId w:val="2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在化工、煤矿等易燃易爆场合，若变送器、调节器与执行器均采用电动仪表，变送器与执行器需要选用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sz w:val="24"/>
          <w:szCs w:val="24"/>
          <w:u w:val="none"/>
          <w:lang w:val="en-US" w:eastAsia="zh-CN"/>
        </w:rPr>
        <w:t>仪表，若调节器与变送器，调节器与执行器之间信号传输线较长，信号宜采用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u w:val="none"/>
          <w:lang w:val="en-US" w:eastAsia="zh-CN"/>
        </w:rPr>
        <w:t>信号传输。为了使过程控制系统安全防爆，在调节器与变送器之间、调节器与执行器之间需要加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u w:val="none"/>
          <w:lang w:val="en-US" w:eastAsia="zh-CN"/>
        </w:rPr>
      </w:pPr>
      <w:r>
        <w:rPr>
          <w:rFonts w:hint="eastAsia"/>
          <w:sz w:val="24"/>
          <w:lang w:val="en-US" w:eastAsia="zh-CN"/>
        </w:rPr>
        <w:t>2、</w:t>
      </w:r>
      <w:r>
        <w:rPr>
          <w:rFonts w:hint="eastAsia"/>
          <w:sz w:val="24"/>
        </w:rPr>
        <w:t>冷水与蒸汽混合产生热水，用电开阀控制蒸汽</w:t>
      </w:r>
      <w:r>
        <w:rPr>
          <w:rFonts w:hint="eastAsia"/>
          <w:sz w:val="24"/>
          <w:lang w:eastAsia="zh-CN"/>
        </w:rPr>
        <w:t>流量，用电关阀控制</w:t>
      </w:r>
      <w:r>
        <w:rPr>
          <w:rFonts w:hint="eastAsia"/>
          <w:sz w:val="24"/>
        </w:rPr>
        <w:t>冷水流量，如果蒸汽阀门开度一定，调节冷水水量来控制水箱温度，调节器的作用方式为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none"/>
        </w:rPr>
        <w:t>；</w:t>
      </w:r>
      <w:r>
        <w:rPr>
          <w:rFonts w:hint="eastAsia"/>
          <w:sz w:val="24"/>
        </w:rPr>
        <w:t>如果冷水阀门开度一定，调节蒸汽量来控制水箱温度，调节器的作用方式为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u w:val="none"/>
          <w:lang w:val="en-US" w:eastAsia="zh-CN"/>
        </w:rPr>
      </w:pPr>
      <w:r>
        <w:rPr>
          <w:rFonts w:hint="eastAsia"/>
          <w:sz w:val="24"/>
          <w:lang w:val="en-US" w:eastAsia="zh-CN"/>
        </w:rPr>
        <w:t>3、某一正作用</w:t>
      </w:r>
      <w:r>
        <w:rPr>
          <w:rFonts w:hint="eastAsia"/>
          <w:sz w:val="24"/>
        </w:rPr>
        <w:t>PI调节器，输入偏差为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mA时，输出变化量为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mA，之后积分作用输出变化量为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mA时所用时间为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0秒，则比例度为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none"/>
        </w:rPr>
        <w:t>，</w:t>
      </w:r>
      <w:r>
        <w:rPr>
          <w:rFonts w:hint="eastAsia"/>
          <w:sz w:val="24"/>
        </w:rPr>
        <w:t>积分时间常数为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  <w:u w:val="none"/>
        </w:rPr>
        <w:t>。</w:t>
      </w:r>
      <w:r>
        <w:rPr>
          <w:rFonts w:hint="eastAsia"/>
          <w:sz w:val="24"/>
          <w:u w:val="none"/>
          <w:lang w:eastAsia="zh-CN"/>
        </w:rPr>
        <w:t>如果原零时刻调节器输出值为</w:t>
      </w:r>
      <w:r>
        <w:rPr>
          <w:rFonts w:hint="eastAsia"/>
          <w:sz w:val="24"/>
          <w:u w:val="none"/>
          <w:lang w:val="en-US" w:eastAsia="zh-CN"/>
        </w:rPr>
        <w:t>5mA，</w:t>
      </w:r>
      <w:r>
        <w:rPr>
          <w:rFonts w:hint="eastAsia"/>
          <w:sz w:val="24"/>
        </w:rPr>
        <w:t>输入偏差为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mA时</w:t>
      </w:r>
      <w:r>
        <w:rPr>
          <w:rFonts w:hint="eastAsia"/>
          <w:sz w:val="24"/>
          <w:lang w:eastAsia="zh-CN"/>
        </w:rPr>
        <w:t>输出响应为</w:t>
      </w:r>
      <w:r>
        <w:rPr>
          <w:rFonts w:hint="eastAsia"/>
          <w:sz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  <w:lang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4、输出限幅的</w:t>
      </w:r>
      <w:r>
        <w:rPr>
          <w:rFonts w:hint="eastAsia"/>
          <w:bCs/>
          <w:sz w:val="24"/>
          <w:szCs w:val="24"/>
        </w:rPr>
        <w:t>PI调节器</w:t>
      </w:r>
      <w:r>
        <w:rPr>
          <w:rFonts w:hint="eastAsia"/>
          <w:bCs/>
          <w:sz w:val="24"/>
          <w:szCs w:val="24"/>
          <w:lang w:eastAsia="zh-CN"/>
        </w:rPr>
        <w:t>，</w:t>
      </w:r>
      <w:r>
        <w:rPr>
          <w:rFonts w:hint="eastAsia"/>
          <w:bCs/>
          <w:sz w:val="24"/>
          <w:szCs w:val="24"/>
        </w:rPr>
        <w:t>输入端长期加</w:t>
      </w:r>
      <w:r>
        <w:rPr>
          <w:rFonts w:hint="eastAsia"/>
          <w:bCs/>
          <w:sz w:val="24"/>
          <w:szCs w:val="24"/>
          <w:lang w:eastAsia="zh-CN"/>
        </w:rPr>
        <w:t>负</w:t>
      </w:r>
      <w:r>
        <w:rPr>
          <w:rFonts w:hint="eastAsia"/>
          <w:bCs/>
          <w:sz w:val="24"/>
          <w:szCs w:val="24"/>
        </w:rPr>
        <w:t>偏差信号</w:t>
      </w:r>
      <w:r>
        <w:rPr>
          <w:rFonts w:hint="eastAsia"/>
          <w:bCs/>
          <w:sz w:val="24"/>
          <w:szCs w:val="24"/>
          <w:lang w:eastAsia="zh-CN"/>
        </w:rPr>
        <w:t>，</w:t>
      </w:r>
      <w:r>
        <w:rPr>
          <w:rFonts w:hint="eastAsia"/>
          <w:bCs/>
          <w:sz w:val="24"/>
          <w:szCs w:val="24"/>
        </w:rPr>
        <w:t>积分电容两端电压</w:t>
      </w:r>
      <w:r>
        <w:rPr>
          <w:rFonts w:hint="eastAsia"/>
          <w:bCs/>
          <w:sz w:val="24"/>
          <w:szCs w:val="24"/>
          <w:lang w:eastAsia="zh-CN"/>
        </w:rPr>
        <w:t>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  <w:u w:val="single"/>
        </w:rPr>
        <w:t xml:space="preserve">    </w:t>
      </w:r>
      <w:r>
        <w:rPr>
          <w:rFonts w:hint="eastAsia"/>
          <w:bCs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/>
          <w:bCs/>
          <w:sz w:val="24"/>
          <w:szCs w:val="24"/>
          <w:u w:val="single"/>
        </w:rPr>
        <w:t xml:space="preserve"> </w:t>
      </w:r>
      <w:r>
        <w:rPr>
          <w:rFonts w:hint="eastAsia"/>
          <w:bCs/>
          <w:sz w:val="24"/>
          <w:szCs w:val="24"/>
        </w:rPr>
        <w:t>规定电压。为了防止积分饱和现象的发生，在PI电路中加</w:t>
      </w:r>
      <w:r>
        <w:rPr>
          <w:rFonts w:hint="eastAsia"/>
          <w:bCs/>
          <w:sz w:val="24"/>
          <w:szCs w:val="24"/>
          <w:u w:val="single"/>
        </w:rPr>
        <w:t xml:space="preserve">  </w:t>
      </w:r>
      <w:r>
        <w:rPr>
          <w:rFonts w:hint="eastAsia"/>
          <w:bCs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bCs/>
          <w:sz w:val="24"/>
          <w:szCs w:val="24"/>
          <w:u w:val="single"/>
        </w:rPr>
        <w:t xml:space="preserve"> </w:t>
      </w:r>
      <w:r>
        <w:rPr>
          <w:rFonts w:hint="eastAsia"/>
          <w:bCs/>
          <w:sz w:val="24"/>
          <w:szCs w:val="24"/>
        </w:rPr>
        <w:t>电路。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</w:rPr>
      </w:pPr>
      <w:r>
        <w:rPr>
          <w:rFonts w:hint="eastAsia"/>
          <w:u w:val="none"/>
          <w:lang w:val="en-US" w:eastAsia="zh-CN"/>
        </w:rPr>
        <w:t>5、</w:t>
      </w:r>
      <w:r>
        <w:rPr>
          <w:rFonts w:hint="eastAsia"/>
          <w:bCs/>
          <w:sz w:val="24"/>
        </w:rPr>
        <w:t>III</w:t>
      </w:r>
      <w:r>
        <w:rPr>
          <w:rFonts w:hint="eastAsia"/>
          <w:bCs/>
          <w:sz w:val="24"/>
          <w:lang w:eastAsia="zh-CN"/>
        </w:rPr>
        <w:t>压力</w:t>
      </w:r>
      <w:r>
        <w:rPr>
          <w:rFonts w:hint="eastAsia"/>
          <w:bCs/>
          <w:sz w:val="24"/>
        </w:rPr>
        <w:t>变送器，</w:t>
      </w:r>
      <w:r>
        <w:rPr>
          <w:rFonts w:hint="eastAsia"/>
          <w:bCs/>
          <w:sz w:val="24"/>
          <w:lang w:eastAsia="zh-CN"/>
        </w:rPr>
        <w:t>压力</w:t>
      </w:r>
      <w:r>
        <w:rPr>
          <w:rFonts w:hint="eastAsia"/>
          <w:bCs/>
          <w:sz w:val="24"/>
        </w:rPr>
        <w:t>测量范围0～10</w:t>
      </w:r>
      <w:r>
        <w:rPr>
          <w:rFonts w:hint="eastAsia"/>
          <w:bCs/>
          <w:sz w:val="24"/>
          <w:lang w:val="en-US" w:eastAsia="zh-CN"/>
        </w:rPr>
        <w:t>MPa</w:t>
      </w:r>
      <w:r>
        <w:rPr>
          <w:rFonts w:hint="eastAsia"/>
          <w:bCs/>
          <w:sz w:val="24"/>
        </w:rPr>
        <w:t xml:space="preserve">，对应输出电流为4 ～20mA。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u w:val="none"/>
        </w:rPr>
      </w:pPr>
      <w:r>
        <w:rPr>
          <w:rFonts w:hint="eastAsia"/>
          <w:bCs/>
          <w:sz w:val="24"/>
          <w:lang w:eastAsia="zh-CN"/>
        </w:rPr>
        <w:t>变送器</w:t>
      </w:r>
      <w:r>
        <w:rPr>
          <w:rFonts w:hint="eastAsia"/>
          <w:bCs/>
          <w:sz w:val="24"/>
        </w:rPr>
        <w:t>输入与输出的关系式为</w:t>
      </w:r>
      <w:r>
        <w:rPr>
          <w:rFonts w:hint="eastAsia"/>
          <w:bCs/>
          <w:sz w:val="24"/>
          <w:u w:val="single"/>
        </w:rPr>
        <w:t xml:space="preserve">                      </w:t>
      </w:r>
      <w:r>
        <w:rPr>
          <w:rFonts w:hint="eastAsia"/>
          <w:bCs/>
          <w:sz w:val="24"/>
          <w:u w:val="none"/>
        </w:rPr>
        <w:t xml:space="preserve"> ，</w:t>
      </w:r>
      <w:r>
        <w:rPr>
          <w:rFonts w:hint="eastAsia"/>
          <w:bCs/>
          <w:sz w:val="24"/>
          <w:lang w:eastAsia="zh-CN"/>
        </w:rPr>
        <w:t>压力</w:t>
      </w:r>
      <w:r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  <w:lang w:val="en-US" w:eastAsia="zh-CN"/>
        </w:rPr>
        <w:t>4MPa时</w:t>
      </w:r>
      <w:r>
        <w:rPr>
          <w:rFonts w:hint="eastAsia"/>
          <w:bCs/>
          <w:sz w:val="24"/>
        </w:rPr>
        <w:t>，输出电流为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  <w:lang w:val="en-US" w:eastAsia="zh-CN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none"/>
        </w:rPr>
        <w:t>，</w:t>
      </w:r>
      <w:r>
        <w:rPr>
          <w:rFonts w:hint="eastAsia"/>
          <w:bCs/>
          <w:sz w:val="24"/>
        </w:rPr>
        <w:t>输出电流为1</w:t>
      </w:r>
      <w:r>
        <w:rPr>
          <w:rFonts w:hint="eastAsia"/>
          <w:bCs/>
          <w:sz w:val="24"/>
          <w:lang w:val="en-US" w:eastAsia="zh-CN"/>
        </w:rPr>
        <w:t>0</w:t>
      </w:r>
      <w:r>
        <w:rPr>
          <w:rFonts w:hint="eastAsia"/>
          <w:bCs/>
          <w:sz w:val="24"/>
        </w:rPr>
        <w:t>mADC时，测量</w:t>
      </w:r>
      <w:r>
        <w:rPr>
          <w:rFonts w:hint="eastAsia"/>
          <w:bCs/>
          <w:sz w:val="24"/>
          <w:lang w:eastAsia="zh-CN"/>
        </w:rPr>
        <w:t>压力</w:t>
      </w:r>
      <w:r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none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/>
          <w:sz w:val="24"/>
          <w:szCs w:val="24"/>
          <w:u w:val="none"/>
          <w:lang w:val="en-US" w:eastAsia="zh-CN"/>
        </w:rPr>
        <w:t>电动调节器与气动执行器之间需要加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u w:val="none"/>
          <w:lang w:val="en-US" w:eastAsia="zh-CN"/>
        </w:rPr>
        <w:t>，选择气开阀与气关阀的原则是：</w:t>
      </w:r>
      <w:r>
        <w:rPr>
          <w:rFonts w:hint="eastAsia" w:ascii="宋体" w:hAnsi="宋体" w:eastAsia="宋体" w:cs="宋体"/>
          <w:sz w:val="24"/>
        </w:rPr>
        <w:t>当工作气源中断时，</w:t>
      </w:r>
      <w:r>
        <w:rPr>
          <w:rFonts w:hint="eastAsia" w:ascii="宋体" w:hAnsi="宋体" w:eastAsia="宋体" w:cs="宋体"/>
          <w:sz w:val="24"/>
          <w:lang w:eastAsia="zh-CN"/>
        </w:rPr>
        <w:t>控制</w:t>
      </w:r>
      <w:r>
        <w:rPr>
          <w:rFonts w:hint="eastAsia" w:ascii="宋体" w:hAnsi="宋体" w:eastAsia="宋体" w:cs="宋体"/>
          <w:sz w:val="24"/>
        </w:rPr>
        <w:t>信号消失，阀门的位置应是最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、最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的 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u w:val="none"/>
          <w:lang w:val="en-US" w:eastAsia="zh-CN"/>
        </w:rPr>
      </w:pPr>
      <w:r>
        <w:rPr>
          <w:rFonts w:hint="eastAsia"/>
          <w:sz w:val="24"/>
          <w:lang w:val="en-US" w:eastAsia="zh-CN"/>
        </w:rPr>
        <w:t>PC机通过HART协议信号远程对智能变送器进行组态时，首先将数字信号转换为音频信号叠加在模拟信号线上，将数字信号转换为音频信号过程称为</w:t>
      </w:r>
      <w:r>
        <w:rPr>
          <w:rFonts w:hint="eastAsia"/>
          <w:sz w:val="24"/>
          <w:u w:val="single"/>
          <w:lang w:val="en-US" w:eastAsia="zh-CN"/>
        </w:rPr>
        <w:t xml:space="preserve">           </w:t>
      </w:r>
      <w:r>
        <w:rPr>
          <w:rFonts w:hint="eastAsia"/>
          <w:sz w:val="24"/>
          <w:lang w:val="en-US" w:eastAsia="zh-CN"/>
        </w:rPr>
        <w:t>，音频信号传输到变送器，变送器将音频信号转换为数字信号过程称为</w:t>
      </w:r>
      <w:r>
        <w:rPr>
          <w:rFonts w:hint="eastAsia"/>
          <w:sz w:val="24"/>
          <w:u w:val="single"/>
          <w:lang w:val="en-US" w:eastAsia="zh-CN"/>
        </w:rPr>
        <w:t xml:space="preserve">           </w:t>
      </w:r>
      <w:r>
        <w:rPr>
          <w:rFonts w:hint="eastAsia"/>
          <w:sz w:val="24"/>
          <w:u w:val="none"/>
          <w:lang w:val="en-US" w:eastAsia="zh-CN"/>
        </w:rPr>
        <w:t xml:space="preserve">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8、</w:t>
      </w:r>
      <w:r>
        <w:rPr>
          <w:rFonts w:hint="default" w:eastAsia="宋体"/>
          <w:sz w:val="24"/>
          <w:szCs w:val="24"/>
          <w:lang w:val="en-US" w:eastAsia="zh-CN"/>
        </w:rPr>
        <w:t>功能模块之间连接</w:t>
      </w:r>
      <w:r>
        <w:rPr>
          <w:rFonts w:hint="eastAsia" w:eastAsia="宋体"/>
          <w:sz w:val="24"/>
          <w:szCs w:val="24"/>
          <w:lang w:val="en-US" w:eastAsia="zh-CN"/>
        </w:rPr>
        <w:t>即是将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default" w:eastAsia="宋体"/>
          <w:sz w:val="24"/>
          <w:szCs w:val="24"/>
          <w:lang w:val="en-US" w:eastAsia="zh-CN"/>
        </w:rPr>
        <w:t>信号与功能模块</w:t>
      </w:r>
      <w:r>
        <w:rPr>
          <w:rFonts w:hint="eastAsia" w:eastAsia="宋体"/>
          <w:sz w:val="24"/>
          <w:szCs w:val="24"/>
          <w:lang w:val="en-US" w:eastAsia="zh-CN"/>
        </w:rPr>
        <w:t>的软端子</w:t>
      </w:r>
      <w:r>
        <w:rPr>
          <w:rFonts w:hint="default" w:eastAsia="宋体"/>
          <w:sz w:val="24"/>
          <w:szCs w:val="24"/>
          <w:lang w:val="en-US" w:eastAsia="zh-CN"/>
        </w:rPr>
        <w:t>连接</w:t>
      </w:r>
      <w:r>
        <w:rPr>
          <w:rFonts w:hint="eastAsia" w:eastAsia="宋体"/>
          <w:sz w:val="24"/>
          <w:szCs w:val="24"/>
          <w:lang w:val="en-US" w:eastAsia="zh-CN"/>
        </w:rPr>
        <w:t>的过程。此过程称为</w:t>
      </w:r>
      <w:r>
        <w:rPr>
          <w:rFonts w:hint="default" w:eastAsia="宋体"/>
          <w:sz w:val="24"/>
          <w:szCs w:val="24"/>
          <w:lang w:val="en-US" w:eastAsia="zh-CN"/>
        </w:rPr>
        <w:t>功能模块之间</w:t>
      </w:r>
      <w:r>
        <w:rPr>
          <w:rFonts w:hint="eastAsia" w:eastAsia="宋体"/>
          <w:sz w:val="24"/>
          <w:szCs w:val="24"/>
          <w:lang w:val="en-US" w:eastAsia="zh-CN"/>
        </w:rPr>
        <w:t>的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u w:val="none"/>
          <w:lang w:val="en-US" w:eastAsia="zh-CN"/>
        </w:rPr>
        <w:t>二、</w:t>
      </w:r>
      <w:r>
        <w:rPr>
          <w:rFonts w:hint="eastAsia"/>
          <w:sz w:val="24"/>
          <w:szCs w:val="24"/>
          <w:u w:val="none"/>
          <w:lang w:val="en-US" w:eastAsia="zh-CN"/>
        </w:rPr>
        <w:t>多选题（5个小题，每小题2分，共10分）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1、燃煤锅炉，为了达到煤粉充分燃烧，要求煤粉与空气按一定比例控制，同时为了锅炉燃烧的安全，需要锅炉内保持一定的微负压。这些体现生产过程对控制系统的以下哪些要求。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A、安全性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B、经济性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C、稳定性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D、连续性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2、DCS系统的特点是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A、功能分散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B、仪表分散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C、危险分散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D、操作管理集中</w:t>
      </w:r>
    </w:p>
    <w:p>
      <w:pPr>
        <w:numPr>
          <w:ilvl w:val="0"/>
          <w:numId w:val="0"/>
        </w:numPr>
        <w:spacing w:line="360" w:lineRule="exact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E、控制分散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3、与DCS系统相比，FCS系统的特点是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A、现场总线仪表必须带有符合FCS通信协议的仪表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B、只传输数字信号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C、取消I/O站，将其功能分散到操作员站和现场总线仪表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D、现场变送器、现场执行器均带有调节功能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4、铂电阻温度变送器检测温度，需要注意的事项是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A、现场工作环境不能恶劣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B、铂电阻需要采用三线制接到变送器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C、变送器需要线性化处理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D、需要做好抗干扰措施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5、与模拟阀门定位器不同，智能阀门定位器的特点是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A、控制气动执行器的进气与排气阀开度来控制阀门位置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B、有反馈控制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C、调节器控制方式多样</w:t>
      </w:r>
    </w:p>
    <w:p>
      <w:pPr>
        <w:numPr>
          <w:ilvl w:val="0"/>
          <w:numId w:val="0"/>
        </w:numPr>
        <w:spacing w:line="360" w:lineRule="exact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D、融入微机控制</w:t>
      </w: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三、</w:t>
      </w:r>
      <w:r>
        <w:rPr>
          <w:rFonts w:hint="eastAsia"/>
          <w:sz w:val="24"/>
          <w:szCs w:val="24"/>
        </w:rPr>
        <w:t>简答题（</w:t>
      </w:r>
      <w:r>
        <w:rPr>
          <w:rFonts w:hint="eastAsia"/>
          <w:sz w:val="24"/>
          <w:szCs w:val="24"/>
          <w:lang w:val="en-US" w:eastAsia="zh-CN"/>
        </w:rPr>
        <w:t>5个</w:t>
      </w:r>
      <w:r>
        <w:rPr>
          <w:rFonts w:hint="eastAsia"/>
          <w:sz w:val="24"/>
          <w:szCs w:val="24"/>
          <w:lang w:eastAsia="zh-CN"/>
        </w:rPr>
        <w:t>小题，</w:t>
      </w:r>
      <w:r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  <w:lang w:eastAsia="zh-CN"/>
        </w:rPr>
        <w:t>小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分，共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0分）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仪表之间信号传输为何采用</w:t>
      </w:r>
      <w:r>
        <w:rPr>
          <w:rFonts w:hint="eastAsia"/>
          <w:sz w:val="24"/>
          <w:szCs w:val="24"/>
          <w:lang w:val="en-US" w:eastAsia="zh-CN"/>
        </w:rPr>
        <w:t>两线制</w:t>
      </w:r>
      <w:r>
        <w:rPr>
          <w:rFonts w:hint="default"/>
          <w:sz w:val="24"/>
          <w:szCs w:val="24"/>
          <w:lang w:val="en-US" w:eastAsia="zh-CN"/>
        </w:rPr>
        <w:t>直流信号</w:t>
      </w:r>
      <w:r>
        <w:rPr>
          <w:rFonts w:hint="eastAsia"/>
          <w:sz w:val="24"/>
          <w:szCs w:val="24"/>
          <w:lang w:val="en-US" w:eastAsia="zh-CN"/>
        </w:rPr>
        <w:t>传输。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说明DDZ-III调节器自动与软手动控制之间，自动与硬手动控制之间切换是否无扰动？如有扰动如何处理。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热电</w:t>
      </w:r>
      <w:r>
        <w:rPr>
          <w:rFonts w:hint="eastAsia"/>
          <w:sz w:val="24"/>
          <w:szCs w:val="24"/>
          <w:lang w:val="en-US" w:eastAsia="zh-CN"/>
        </w:rPr>
        <w:t>偶</w:t>
      </w:r>
      <w:r>
        <w:rPr>
          <w:rFonts w:hint="default"/>
          <w:sz w:val="24"/>
          <w:szCs w:val="24"/>
          <w:lang w:val="en-US" w:eastAsia="zh-CN"/>
        </w:rPr>
        <w:t>温度变送器</w:t>
      </w:r>
      <w:r>
        <w:rPr>
          <w:rFonts w:hint="eastAsia"/>
          <w:sz w:val="24"/>
          <w:szCs w:val="24"/>
          <w:lang w:val="en-US" w:eastAsia="zh-CN"/>
        </w:rPr>
        <w:t>为何要进行线性化，阐述</w:t>
      </w:r>
      <w:r>
        <w:rPr>
          <w:rFonts w:hint="default"/>
          <w:sz w:val="24"/>
          <w:szCs w:val="24"/>
          <w:lang w:val="en-US" w:eastAsia="zh-CN"/>
        </w:rPr>
        <w:t>线性化原理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</w:t>
      </w:r>
      <w:r>
        <w:rPr>
          <w:rFonts w:hint="default"/>
          <w:sz w:val="24"/>
          <w:szCs w:val="24"/>
          <w:lang w:val="en-US" w:eastAsia="zh-CN"/>
        </w:rPr>
        <w:t>电动</w:t>
      </w:r>
      <w:r>
        <w:rPr>
          <w:rFonts w:hint="eastAsia"/>
          <w:sz w:val="24"/>
          <w:szCs w:val="24"/>
          <w:lang w:val="en-US" w:eastAsia="zh-CN"/>
        </w:rPr>
        <w:t>执行器中伺服放大器、位置发送器、两相伺服电机作用。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KMM可编程调节器的组态与组态方法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288" w:lineRule="auto"/>
        <w:ind w:leftChars="-143" w:firstLine="240" w:firstLineChars="100"/>
        <w:jc w:val="left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四、综合</w:t>
      </w:r>
      <w:r>
        <w:rPr>
          <w:rFonts w:hint="eastAsia"/>
          <w:sz w:val="24"/>
          <w:szCs w:val="24"/>
        </w:rPr>
        <w:t>题（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个小题</w:t>
      </w:r>
      <w:r>
        <w:rPr>
          <w:rFonts w:hint="eastAsia"/>
          <w:sz w:val="24"/>
          <w:szCs w:val="24"/>
          <w:lang w:val="en-US" w:eastAsia="zh-CN"/>
        </w:rPr>
        <w:t>，每小题10分，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0分）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1、天然气储罐压力控制系统原理图如图1所示。要求控制天燃气储罐的压力一定。控制器采用KMM调节器，检测管道进气流量和温度，储罐压力。进气流量送入上位机进行统计，计费。</w:t>
      </w:r>
    </w:p>
    <w:p>
      <w:p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已知功能模块及其内部信号如表1，回答下列问题。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（1）画出天然气压力控制系统原理框图。（2分）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（2）画出压力控制系统组态图，并说明组态图的功能。（4分）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（3）用F101~F104表对组态图的功能模块进行组态。（4分）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480310" cy="1134110"/>
            <wp:effectExtent l="0" t="0" r="152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 天然气储罐压力流量控制系统原理图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1440" w:firstLineChars="6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表1 功能模块及其内部信号</w:t>
      </w:r>
    </w:p>
    <w:tbl>
      <w:tblPr>
        <w:tblStyle w:val="8"/>
        <w:tblpPr w:leftFromText="180" w:rightFromText="180" w:vertAnchor="text" w:horzAnchor="page" w:tblpX="6645" w:tblpY="258"/>
        <w:tblOverlap w:val="never"/>
        <w:tblW w:w="2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5" w:type="dxa"/>
            <w:gridSpan w:val="2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06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LSP1</w:t>
            </w: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AI1</w:t>
            </w: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P0401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AI2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P0402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PPAR1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PPAR2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OFF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P0502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U1</w:t>
            </w:r>
          </w:p>
        </w:tc>
        <w:tc>
          <w:tcPr>
            <w:tcW w:w="1065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U0001</w:t>
            </w:r>
          </w:p>
        </w:tc>
      </w:tr>
    </w:tbl>
    <w:p>
      <w:pPr>
        <w:jc w:val="center"/>
        <w:rPr>
          <w:rFonts w:hint="eastAsia"/>
          <w:sz w:val="24"/>
          <w:szCs w:val="24"/>
          <w:lang w:val="en-US" w:eastAsia="zh-CN"/>
        </w:rPr>
      </w:pPr>
    </w:p>
    <w:tbl>
      <w:tblPr>
        <w:tblStyle w:val="8"/>
        <w:tblpPr w:leftFromText="180" w:rightFromText="180" w:vertAnchor="text" w:horzAnchor="page" w:tblpX="2820" w:tblpY="6"/>
        <w:tblOverlap w:val="never"/>
        <w:tblW w:w="2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gridSpan w:val="2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功能模块运算式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06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PID1</w:t>
            </w: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PID2</w:t>
            </w: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LLM</w:t>
            </w: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HLM</w:t>
            </w: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MAN</w:t>
            </w:r>
          </w:p>
        </w:tc>
        <w:tc>
          <w:tcPr>
            <w:tcW w:w="106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</w:tr>
    </w:tbl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2、上题为了消除进气流量波动对气罐压力的影响，组成气罐压力-进气流量串级控制系统，回答下列问题。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（1）画出气罐压力-进气流量串级控制系统框图。（4分）</w:t>
      </w:r>
    </w:p>
    <w:p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（2）绘制控制系统组态图，并说明组态图的功能。（6分）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3、图2为污水净化控制系统工作原理示意图，若控制器采用PLC，已知输入输出器件地址规划如表2，回答下列问题。</w:t>
      </w:r>
    </w:p>
    <w:p>
      <w:pPr>
        <w:numPr>
          <w:ilvl w:val="0"/>
          <w:numId w:val="5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试画出PLC输入输出端子接线图（4分）</w:t>
      </w:r>
    </w:p>
    <w:p>
      <w:pPr>
        <w:numPr>
          <w:ilvl w:val="0"/>
          <w:numId w:val="5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不考虑流量堵塞，编写净化与反冲梯形图，说明梯形图的功能（6分）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971675" cy="17259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 污水净化控制系统工作原理示意图</w:t>
      </w:r>
    </w:p>
    <w:p>
      <w:pPr>
        <w:ind w:firstLine="240" w:firstLineChars="10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表2 输入输出器件地址规划表</w:t>
      </w:r>
    </w:p>
    <w:tbl>
      <w:tblPr>
        <w:tblStyle w:val="8"/>
        <w:tblpPr w:leftFromText="180" w:rightFromText="180" w:vertAnchor="text" w:horzAnchor="page" w:tblpX="1960" w:tblpY="26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74"/>
        <w:gridCol w:w="765"/>
        <w:gridCol w:w="1230"/>
        <w:gridCol w:w="1343"/>
        <w:gridCol w:w="1192"/>
        <w:gridCol w:w="885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5" w:type="dxa"/>
            <w:gridSpan w:val="4"/>
          </w:tcPr>
          <w:p>
            <w:pPr>
              <w:ind w:firstLine="1200" w:firstLineChars="5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输入端子</w:t>
            </w:r>
          </w:p>
        </w:tc>
        <w:tc>
          <w:tcPr>
            <w:tcW w:w="4307" w:type="dxa"/>
            <w:gridSpan w:val="4"/>
          </w:tcPr>
          <w:p>
            <w:pPr>
              <w:ind w:firstLine="1680" w:firstLineChars="7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输出端子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器件名称</w:t>
            </w:r>
          </w:p>
        </w:tc>
        <w:tc>
          <w:tcPr>
            <w:tcW w:w="774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规格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型号</w:t>
            </w:r>
          </w:p>
        </w:tc>
        <w:tc>
          <w:tcPr>
            <w:tcW w:w="76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PLC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端子</w:t>
            </w:r>
          </w:p>
        </w:tc>
        <w:tc>
          <w:tcPr>
            <w:tcW w:w="1230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器件</w: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1343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器件名称</w:t>
            </w:r>
          </w:p>
        </w:tc>
        <w:tc>
          <w:tcPr>
            <w:tcW w:w="1192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规格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型号</w:t>
            </w:r>
          </w:p>
        </w:tc>
        <w:tc>
          <w:tcPr>
            <w:tcW w:w="885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PLC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端子</w:t>
            </w:r>
          </w:p>
        </w:tc>
        <w:tc>
          <w:tcPr>
            <w:tcW w:w="887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器件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启动按钮</w:t>
            </w:r>
          </w:p>
        </w:tc>
        <w:tc>
          <w:tcPr>
            <w:tcW w:w="774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PB1</w:t>
            </w:r>
          </w:p>
        </w:tc>
        <w:tc>
          <w:tcPr>
            <w:tcW w:w="76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X3</w:t>
            </w:r>
          </w:p>
        </w:tc>
        <w:tc>
          <w:tcPr>
            <w:tcW w:w="1230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自动启动</w:t>
            </w:r>
          </w:p>
        </w:tc>
        <w:tc>
          <w:tcPr>
            <w:tcW w:w="1343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电磁阀1</w:t>
            </w:r>
          </w:p>
        </w:tc>
        <w:tc>
          <w:tcPr>
            <w:tcW w:w="1192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DCF1</w:t>
            </w:r>
          </w:p>
        </w:tc>
        <w:tc>
          <w:tcPr>
            <w:tcW w:w="88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Y1</w:t>
            </w:r>
          </w:p>
        </w:tc>
        <w:tc>
          <w:tcPr>
            <w:tcW w:w="887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进水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停止按钮</w:t>
            </w:r>
          </w:p>
        </w:tc>
        <w:tc>
          <w:tcPr>
            <w:tcW w:w="774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PB2</w:t>
            </w:r>
          </w:p>
        </w:tc>
        <w:tc>
          <w:tcPr>
            <w:tcW w:w="765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X4</w:t>
            </w:r>
          </w:p>
        </w:tc>
        <w:tc>
          <w:tcPr>
            <w:tcW w:w="1230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自动停止</w:t>
            </w:r>
          </w:p>
        </w:tc>
        <w:tc>
          <w:tcPr>
            <w:tcW w:w="1343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电磁阀2</w:t>
            </w:r>
          </w:p>
        </w:tc>
        <w:tc>
          <w:tcPr>
            <w:tcW w:w="1192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DCF2</w:t>
            </w:r>
          </w:p>
        </w:tc>
        <w:tc>
          <w:tcPr>
            <w:tcW w:w="885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Y2</w:t>
            </w:r>
          </w:p>
        </w:tc>
        <w:tc>
          <w:tcPr>
            <w:tcW w:w="887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上限位开关</w:t>
            </w:r>
          </w:p>
        </w:tc>
        <w:tc>
          <w:tcPr>
            <w:tcW w:w="774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SW1</w:t>
            </w:r>
          </w:p>
        </w:tc>
        <w:tc>
          <w:tcPr>
            <w:tcW w:w="765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X1</w:t>
            </w:r>
          </w:p>
        </w:tc>
        <w:tc>
          <w:tcPr>
            <w:tcW w:w="1230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上限控制</w:t>
            </w:r>
          </w:p>
        </w:tc>
        <w:tc>
          <w:tcPr>
            <w:tcW w:w="1343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电磁阀3</w:t>
            </w:r>
          </w:p>
        </w:tc>
        <w:tc>
          <w:tcPr>
            <w:tcW w:w="1192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DCF3</w:t>
            </w:r>
          </w:p>
        </w:tc>
        <w:tc>
          <w:tcPr>
            <w:tcW w:w="885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Y3</w:t>
            </w:r>
          </w:p>
        </w:tc>
        <w:tc>
          <w:tcPr>
            <w:tcW w:w="887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排污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下限位开关</w:t>
            </w:r>
          </w:p>
        </w:tc>
        <w:tc>
          <w:tcPr>
            <w:tcW w:w="774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SW2</w:t>
            </w:r>
          </w:p>
        </w:tc>
        <w:tc>
          <w:tcPr>
            <w:tcW w:w="765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X2</w:t>
            </w:r>
          </w:p>
        </w:tc>
        <w:tc>
          <w:tcPr>
            <w:tcW w:w="1230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下限控制</w:t>
            </w:r>
          </w:p>
        </w:tc>
        <w:tc>
          <w:tcPr>
            <w:tcW w:w="1343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2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240" w:firstLineChars="10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第3题中，取消X1、X2上下限位开关，改为液位变送器检测液位，液位测量范围为0~10m。液位上限为8m（数字量3200），液位下限为0.5m（数字量200）。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控制器采用PLC，扩展A/D模块，A/D模块插到1号插槽，液位变送器为III型变送器，输出4~20mA电流信号。液位变送器接到A/D模块CH1通道， A/D模块CH1通道为输入模式2，即将4~20mA电流转换为数字量0~4000。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主机每秒读取一次CH1通道A/D转换结果平均值，存放在D10中。1S控制继电器为M1013。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液位上限值3200存储在D11，液位下限值200存储在D12。测量值与设定值比较指令用DCMP 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采样次数8次。PLC主机与A/D模块通信波特率为9600bps。零点为4000，量程为20000。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试根据上述条件编写污水净化控制系统梯形图（6分）。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说明梯形图的功能（4分）。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已知 A/D模块控制寄存器编号及其功能如表3。</w:t>
      </w:r>
    </w:p>
    <w:p>
      <w:pPr>
        <w:ind w:firstLine="1440" w:firstLineChars="6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表3  A/D模块控制寄存器编号及其功能</w:t>
      </w:r>
    </w:p>
    <w:tbl>
      <w:tblPr>
        <w:tblStyle w:val="8"/>
        <w:tblpPr w:leftFromText="180" w:rightFromText="180" w:vertAnchor="text" w:horzAnchor="page" w:tblpX="1965" w:tblpY="266"/>
        <w:tblOverlap w:val="never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330"/>
        <w:gridCol w:w="202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控制寄存器编号</w:t>
            </w:r>
          </w:p>
        </w:tc>
        <w:tc>
          <w:tcPr>
            <w:tcW w:w="2330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控制寄存器功能</w:t>
            </w:r>
          </w:p>
        </w:tc>
        <w:tc>
          <w:tcPr>
            <w:tcW w:w="2025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控制寄存器编号</w:t>
            </w:r>
          </w:p>
        </w:tc>
        <w:tc>
          <w:tcPr>
            <w:tcW w:w="2025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控制寄存器功能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CR#1</w:t>
            </w:r>
          </w:p>
        </w:tc>
        <w:tc>
          <w:tcPr>
            <w:tcW w:w="23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输入模式设定</w:t>
            </w:r>
          </w:p>
        </w:tc>
        <w:tc>
          <w:tcPr>
            <w:tcW w:w="202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2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CR#2</w:t>
            </w:r>
          </w:p>
        </w:tc>
        <w:tc>
          <w:tcPr>
            <w:tcW w:w="23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CH1平均次数</w:t>
            </w:r>
          </w:p>
        </w:tc>
        <w:tc>
          <w:tcPr>
            <w:tcW w:w="202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CR#6</w:t>
            </w:r>
          </w:p>
        </w:tc>
        <w:tc>
          <w:tcPr>
            <w:tcW w:w="202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CH1平均值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CR#18</w:t>
            </w:r>
          </w:p>
        </w:tc>
        <w:tc>
          <w:tcPr>
            <w:tcW w:w="23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CH1零点设定</w:t>
            </w:r>
          </w:p>
        </w:tc>
        <w:tc>
          <w:tcPr>
            <w:tcW w:w="2025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CR#12</w:t>
            </w:r>
          </w:p>
        </w:tc>
        <w:tc>
          <w:tcPr>
            <w:tcW w:w="2025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CH1当前值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CR#24</w:t>
            </w:r>
          </w:p>
        </w:tc>
        <w:tc>
          <w:tcPr>
            <w:tcW w:w="23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CH1增益设定</w:t>
            </w:r>
          </w:p>
        </w:tc>
        <w:tc>
          <w:tcPr>
            <w:tcW w:w="202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CR#30</w:t>
            </w:r>
          </w:p>
        </w:tc>
        <w:tc>
          <w:tcPr>
            <w:tcW w:w="202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错误状态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CR#32</w:t>
            </w:r>
          </w:p>
        </w:tc>
        <w:tc>
          <w:tcPr>
            <w:tcW w:w="23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通信速率设定</w:t>
            </w:r>
          </w:p>
        </w:tc>
        <w:tc>
          <w:tcPr>
            <w:tcW w:w="202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2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b/>
      </w:rPr>
    </w:pPr>
    <w:r>
      <w:rPr>
        <w:rFonts w:hint="eastAsia"/>
        <w:b/>
      </w:rPr>
      <w:t>第</w:t>
    </w:r>
    <w:r>
      <w:rPr>
        <w:b/>
      </w:rPr>
      <w:fldChar w:fldCharType="begin"/>
    </w:r>
    <w:r>
      <w:rPr>
        <w:b/>
      </w:rPr>
      <w:instrText xml:space="preserve"> </w:instrText>
    </w:r>
    <w:r>
      <w:rPr>
        <w:rFonts w:hint="eastAsia"/>
        <w:b/>
      </w:rPr>
      <w:instrText xml:space="preserve">PAGE  \* Arabic  \* MERGEFORMAT</w:instrText>
    </w:r>
    <w:r>
      <w:rPr>
        <w:b/>
      </w:rPr>
      <w:instrText xml:space="preserve">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rFonts w:hint="eastAsia"/>
        <w:b/>
      </w:rPr>
      <w:t>页，共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rFonts w:hint="eastAsia"/>
        <w:b/>
      </w:rPr>
      <w:t>页</w: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964D2"/>
    <w:multiLevelType w:val="singleLevel"/>
    <w:tmpl w:val="BDA964D2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2169FECC"/>
    <w:multiLevelType w:val="singleLevel"/>
    <w:tmpl w:val="2169FEC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CCA1BEA"/>
    <w:multiLevelType w:val="singleLevel"/>
    <w:tmpl w:val="3CCA1BE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12497D"/>
    <w:multiLevelType w:val="singleLevel"/>
    <w:tmpl w:val="5A12497D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67C24E4F"/>
    <w:multiLevelType w:val="singleLevel"/>
    <w:tmpl w:val="67C24E4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CCCEB65"/>
    <w:multiLevelType w:val="singleLevel"/>
    <w:tmpl w:val="6CCCEB6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3240"/>
    <w:rsid w:val="00094A79"/>
    <w:rsid w:val="001717B5"/>
    <w:rsid w:val="00192DC9"/>
    <w:rsid w:val="001D4FEF"/>
    <w:rsid w:val="00224DBC"/>
    <w:rsid w:val="00257A95"/>
    <w:rsid w:val="002E51FB"/>
    <w:rsid w:val="0031467E"/>
    <w:rsid w:val="00370AB4"/>
    <w:rsid w:val="00381E75"/>
    <w:rsid w:val="00425202"/>
    <w:rsid w:val="0043446D"/>
    <w:rsid w:val="004E2DED"/>
    <w:rsid w:val="005250E1"/>
    <w:rsid w:val="005E2E3E"/>
    <w:rsid w:val="005E6338"/>
    <w:rsid w:val="00620E38"/>
    <w:rsid w:val="006621E4"/>
    <w:rsid w:val="00755537"/>
    <w:rsid w:val="00835E0A"/>
    <w:rsid w:val="009059D9"/>
    <w:rsid w:val="00932A0D"/>
    <w:rsid w:val="009D0D96"/>
    <w:rsid w:val="00A231F0"/>
    <w:rsid w:val="00AA6449"/>
    <w:rsid w:val="00AB0487"/>
    <w:rsid w:val="00B93240"/>
    <w:rsid w:val="00BB6C34"/>
    <w:rsid w:val="00BC4BF9"/>
    <w:rsid w:val="00C367AC"/>
    <w:rsid w:val="00C635C9"/>
    <w:rsid w:val="00C95093"/>
    <w:rsid w:val="00CB2FE8"/>
    <w:rsid w:val="00CC3B9C"/>
    <w:rsid w:val="00CD3315"/>
    <w:rsid w:val="00CE0C1A"/>
    <w:rsid w:val="00D279D3"/>
    <w:rsid w:val="00D51E88"/>
    <w:rsid w:val="00DB3731"/>
    <w:rsid w:val="00DC483C"/>
    <w:rsid w:val="00E0704A"/>
    <w:rsid w:val="00E14096"/>
    <w:rsid w:val="00E30CF9"/>
    <w:rsid w:val="00F978F5"/>
    <w:rsid w:val="0141549F"/>
    <w:rsid w:val="01EB0547"/>
    <w:rsid w:val="025503D0"/>
    <w:rsid w:val="02A97DC1"/>
    <w:rsid w:val="02D341C8"/>
    <w:rsid w:val="03022DF9"/>
    <w:rsid w:val="034C5BCE"/>
    <w:rsid w:val="03CE3552"/>
    <w:rsid w:val="03D70B07"/>
    <w:rsid w:val="055E3659"/>
    <w:rsid w:val="05AD0A95"/>
    <w:rsid w:val="05C64D64"/>
    <w:rsid w:val="061F2445"/>
    <w:rsid w:val="062C751C"/>
    <w:rsid w:val="08606BB0"/>
    <w:rsid w:val="0863218C"/>
    <w:rsid w:val="089A66D5"/>
    <w:rsid w:val="08F44AAF"/>
    <w:rsid w:val="0B74296E"/>
    <w:rsid w:val="0BB774B1"/>
    <w:rsid w:val="0ED54597"/>
    <w:rsid w:val="0EDD12F6"/>
    <w:rsid w:val="0F91288D"/>
    <w:rsid w:val="11974A23"/>
    <w:rsid w:val="11F01AC1"/>
    <w:rsid w:val="15090B67"/>
    <w:rsid w:val="15D24406"/>
    <w:rsid w:val="16D83B81"/>
    <w:rsid w:val="172531E8"/>
    <w:rsid w:val="19567F17"/>
    <w:rsid w:val="1A7F4BC3"/>
    <w:rsid w:val="1AC57670"/>
    <w:rsid w:val="1AED6160"/>
    <w:rsid w:val="1B434BAB"/>
    <w:rsid w:val="1B866C74"/>
    <w:rsid w:val="1CB60146"/>
    <w:rsid w:val="1CBB748B"/>
    <w:rsid w:val="1DAB01AB"/>
    <w:rsid w:val="1E0B291D"/>
    <w:rsid w:val="1E23088F"/>
    <w:rsid w:val="1EF85218"/>
    <w:rsid w:val="1F330890"/>
    <w:rsid w:val="1F800F62"/>
    <w:rsid w:val="1F943475"/>
    <w:rsid w:val="203E3651"/>
    <w:rsid w:val="211D39EA"/>
    <w:rsid w:val="21EF0B70"/>
    <w:rsid w:val="225E5607"/>
    <w:rsid w:val="22C07CC0"/>
    <w:rsid w:val="263A0816"/>
    <w:rsid w:val="292C745A"/>
    <w:rsid w:val="2B4262E0"/>
    <w:rsid w:val="2CD9727E"/>
    <w:rsid w:val="2D767EC2"/>
    <w:rsid w:val="2E6832D9"/>
    <w:rsid w:val="2F087317"/>
    <w:rsid w:val="2F61284D"/>
    <w:rsid w:val="31DD16D4"/>
    <w:rsid w:val="32200F00"/>
    <w:rsid w:val="33140392"/>
    <w:rsid w:val="33AF352C"/>
    <w:rsid w:val="343C74CE"/>
    <w:rsid w:val="35E31E56"/>
    <w:rsid w:val="368D7395"/>
    <w:rsid w:val="36F968D7"/>
    <w:rsid w:val="37035595"/>
    <w:rsid w:val="371D08E0"/>
    <w:rsid w:val="38332287"/>
    <w:rsid w:val="38A07D88"/>
    <w:rsid w:val="397D0F58"/>
    <w:rsid w:val="3A22669A"/>
    <w:rsid w:val="3E0D1FE9"/>
    <w:rsid w:val="3E5105D9"/>
    <w:rsid w:val="3ED867F2"/>
    <w:rsid w:val="406B2204"/>
    <w:rsid w:val="40E2402B"/>
    <w:rsid w:val="42A5446F"/>
    <w:rsid w:val="459948DC"/>
    <w:rsid w:val="45CA075F"/>
    <w:rsid w:val="45E23293"/>
    <w:rsid w:val="46A0781E"/>
    <w:rsid w:val="489F1D7B"/>
    <w:rsid w:val="48D70A3B"/>
    <w:rsid w:val="49725E1F"/>
    <w:rsid w:val="49795B83"/>
    <w:rsid w:val="49B322B2"/>
    <w:rsid w:val="4CBD231F"/>
    <w:rsid w:val="4FF20BA6"/>
    <w:rsid w:val="503C545D"/>
    <w:rsid w:val="50742C0A"/>
    <w:rsid w:val="52860043"/>
    <w:rsid w:val="530834C9"/>
    <w:rsid w:val="53241556"/>
    <w:rsid w:val="54FD7EB5"/>
    <w:rsid w:val="56507FBB"/>
    <w:rsid w:val="572B622C"/>
    <w:rsid w:val="57313DCD"/>
    <w:rsid w:val="57542BCC"/>
    <w:rsid w:val="57605474"/>
    <w:rsid w:val="59231EAD"/>
    <w:rsid w:val="594149E4"/>
    <w:rsid w:val="59862CA9"/>
    <w:rsid w:val="5A2160F3"/>
    <w:rsid w:val="5BDD4550"/>
    <w:rsid w:val="5BFA1F42"/>
    <w:rsid w:val="5C9A24A5"/>
    <w:rsid w:val="5D7170DE"/>
    <w:rsid w:val="5EB013B1"/>
    <w:rsid w:val="5F7E7EA0"/>
    <w:rsid w:val="6027302A"/>
    <w:rsid w:val="63B76C5A"/>
    <w:rsid w:val="64AD4B26"/>
    <w:rsid w:val="64D561F7"/>
    <w:rsid w:val="66D33E53"/>
    <w:rsid w:val="66F11B99"/>
    <w:rsid w:val="67DC12B1"/>
    <w:rsid w:val="68303602"/>
    <w:rsid w:val="68C97BEB"/>
    <w:rsid w:val="692F4054"/>
    <w:rsid w:val="6A28131E"/>
    <w:rsid w:val="6AA350D8"/>
    <w:rsid w:val="6B244275"/>
    <w:rsid w:val="6B993038"/>
    <w:rsid w:val="6FAF2651"/>
    <w:rsid w:val="6FEC29F4"/>
    <w:rsid w:val="70610109"/>
    <w:rsid w:val="707C1079"/>
    <w:rsid w:val="71477CAE"/>
    <w:rsid w:val="71A846FD"/>
    <w:rsid w:val="71B0099F"/>
    <w:rsid w:val="736E5850"/>
    <w:rsid w:val="746D44FA"/>
    <w:rsid w:val="751606A8"/>
    <w:rsid w:val="76B43655"/>
    <w:rsid w:val="7BC810C4"/>
    <w:rsid w:val="7C2C4F4C"/>
    <w:rsid w:val="7D130747"/>
    <w:rsid w:val="7DEA08C5"/>
    <w:rsid w:val="7E80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qFormat/>
    <w:uiPriority w:val="99"/>
    <w:rPr>
      <w:sz w:val="18"/>
      <w:szCs w:val="18"/>
    </w:rPr>
  </w:style>
  <w:style w:type="paragraph" w:customStyle="1" w:styleId="1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9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297</Characters>
  <Lines>2</Lines>
  <Paragraphs>1</Paragraphs>
  <TotalTime>3</TotalTime>
  <ScaleCrop>false</ScaleCrop>
  <LinksUpToDate>false</LinksUpToDate>
  <CharactersWithSpaces>347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2017-11-16T08:29:00Z</dcterms:created>
  <dc:creator>congcong</dc:creator>
  <cp:lastModifiedBy>Administrator</cp:lastModifiedBy>
  <cp:lastPrinted>2017-11-17T06:48:00Z</cp:lastPrinted>
  <dcterms:modified xsi:type="dcterms:W3CDTF">2020-06-15T00:36:53Z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