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绪论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1、图1为变送器与调节器连接原理图，设R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=10M Ω，R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CM</w:t>
      </w:r>
      <w:r>
        <w:rPr>
          <w:rFonts w:hint="eastAsia"/>
          <w:sz w:val="24"/>
          <w:szCs w:val="24"/>
          <w:lang w:val="en-US" w:eastAsia="zh-CN"/>
        </w:rPr>
        <w:t>=2 Ω ，R=250 Ω， 试计算电流传输误差。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77035" cy="974725"/>
            <wp:effectExtent l="0" t="0" r="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变送器与调节器连接原理图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图2为变送器与调节器连接原理图，设R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=250Ω，R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CM</w:t>
      </w:r>
      <w:r>
        <w:rPr>
          <w:rFonts w:hint="eastAsia"/>
          <w:sz w:val="24"/>
          <w:szCs w:val="24"/>
          <w:lang w:val="en-US" w:eastAsia="zh-CN"/>
        </w:rPr>
        <w:t>=2 Ω 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=10M Ω ， 试计算电压传输误差。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34210" cy="13442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 变送器与调节器连接原理图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3、图3为齐纳安全栅防爆电路，假设稳压管击穿时工作电流为50-80mA,调节器供电电压为28V时，VD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与VD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工作状态。33</w:t>
      </w:r>
      <w:r>
        <w:rPr>
          <w:rFonts w:hint="default" w:ascii="Arial" w:hAnsi="Arial" w:cs="Arial"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电阻是否合适。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289300" cy="1327150"/>
            <wp:effectExtent l="0" t="0" r="635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b="23583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图3为齐纳安全栅防爆电路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 模拟调节器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DDZ-III型比例调节器，输入从4 ~8mA DC变化，输出从 4 ~14mA DC变化， δ =？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DDZ-III型比例调节器，输入增加1mA，输出增加0.25V， δ =？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position w:val="-30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t>PI调节器，调节器的δ和T</w:t>
      </w:r>
      <w:r>
        <w:rPr>
          <w:rFonts w:hint="eastAsia" w:eastAsiaTheme="minorEastAsia"/>
          <w:position w:val="-3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position w:val="-30"/>
          <w:sz w:val="24"/>
          <w:szCs w:val="24"/>
          <w:lang w:val="en-US" w:eastAsia="zh-CN"/>
        </w:rPr>
        <w:t>为多少？输入电流变化1mA时，输出电流变化1mA，当输出电流变化2.5mA时，需要45秒。调节器的δ和T</w:t>
      </w:r>
      <w:r>
        <w:rPr>
          <w:rFonts w:hint="eastAsia" w:eastAsiaTheme="minorEastAsia"/>
          <w:position w:val="-3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position w:val="-30"/>
          <w:sz w:val="24"/>
          <w:szCs w:val="24"/>
          <w:lang w:val="en-US" w:eastAsia="zh-CN"/>
        </w:rPr>
        <w:t>为多少？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shape id="_x0000_s1026" o:spid="_x0000_s1026" o:spt="75" type="#_x0000_t75" style="position:absolute;left:0pt;margin-left:158.5pt;margin-top:1.1pt;height:18pt;width:117.75pt;z-index:251661312;mso-width-relative:page;mso-height-relative:page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</v:shape>
          <o:OLEObject Type="Embed" ProgID="" ShapeID="_x0000_s1026" DrawAspect="Content" ObjectID="_1468075725" r:id="rId7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PD调节器响应曲线如图1，                    ，调节器的K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为多少？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716405" cy="1496695"/>
            <wp:effectExtent l="0" t="0" r="17145" b="825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PD调节器响应曲线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DDZ-III型正作用调节器，δ =50%，T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=0.2min，T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=2min，K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=10，假设输入输出信号初始值为4mA，在t=0时加入0.5mA的阶跃信号，依次画出比例、比例积分、比例微分作用时的响应曲线。并求出I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（t=0）=?mA；I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（t=12S）=?mA。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模拟变送器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某一III型液位变送器，测量范围为0~5m，现测得变送器输出电流为10mA，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实际液位多高？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某一III型温度变送器，测量范围为0~120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C，现测得变送器输出电流为16mA，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实际温度多高？如果温度为50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C，变送器输出电流及对应电压多大？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3、敞口容器或密闭容器（无冷凝液），差压变送器安装位置与最低液位在同一水平线上，变送器负端通大气。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液位范围0~5m，水的比重密度1000kg/m3，g=9.8m/s2。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（1）如何调零，如何调量程？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（2）变送器输出为8mA时，液位多高？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（3）液位为2m时，变送器输出电流为多少？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32380" cy="1680845"/>
            <wp:effectExtent l="0" t="0" r="1270" b="14605"/>
            <wp:docPr id="14339" name="图片 3" descr="IMG_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3" descr="IMG_4356"/>
                    <pic:cNvPicPr>
                      <a:picLocks noChangeAspect="1"/>
                    </pic:cNvPicPr>
                  </pic:nvPicPr>
                  <pic:blipFill>
                    <a:blip r:embed="rId10"/>
                    <a:srcRect l="29350" t="23164" r="25726" b="3210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object>
          <v:shape id="_x0000_i1025" o:spt="75" alt="" type="#_x0000_t75" style="height:172.25pt;width:184.2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f"/>
            <w10:wrap type="none"/>
            <w10:anchorlock/>
          </v:shape>
          <o:OLEObject Type="Embed" ProgID="Paint.Picture" ShapeID="_x0000_i1025" DrawAspect="Content" ObjectID="_1468075726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4、敞口容器或密闭容器（无冷凝液），差压变送器安装位置与最低液位在同一水平线上，变送器负端通大气。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液位范围1~5m，水的比重密度1000kg/m3，g=9.8m/s2。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（1）如何调零，如何调量程？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（2）变送器输出为8mA时，液位多高？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（3）液位为4m时，变送器输出电流为多少？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模拟执行器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直线流量特性阀</w:t>
      </w:r>
      <w:r>
        <w:rPr>
          <w:rFonts w:hint="eastAsia"/>
          <w:sz w:val="24"/>
          <w:szCs w:val="24"/>
          <w:lang w:val="en-US" w:eastAsia="zh-CN"/>
        </w:rPr>
        <w:t>流量特性为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27" o:spt="75" type="#_x0000_t75" style="height:34pt;width:10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object>
          <v:shape id="_x0000_i1028" o:spt="75" alt="" type="#_x0000_t75" style="height:37.55pt;width:459.85pt;" o:ole="t" filled="f" o:preferrelative="t" stroked="f" coordsize="21600,21600">
            <v:path/>
            <v:fill on="f" focussize="0,0"/>
            <v:stroke on="f" weight="3pt"/>
            <v:imagedata r:id="rId16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2、对数流量特性阀</w:t>
      </w:r>
      <w:r>
        <w:rPr>
          <w:rFonts w:hint="eastAsia"/>
          <w:sz w:val="24"/>
          <w:szCs w:val="24"/>
          <w:lang w:val="en-US" w:eastAsia="zh-CN"/>
        </w:rPr>
        <w:t>流量特性为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object>
          <v:shape id="_x0000_i1030" o:spt="75" alt="" type="#_x0000_t75" style="height:48.95pt;width:92.5pt;" o:ole="t" filled="f" o:preferrelative="t" stroked="f" coordsize="21600,21600">
            <v:path/>
            <v:fill on="f" focussize="0,0"/>
            <v:stroke on="f" weight="3pt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object>
          <v:shape id="_x0000_i1031" o:spt="75" alt="" type="#_x0000_t75" style="height:33.65pt;width:387.05pt;" o:ole="t" filled="f" o:preferrelative="t" stroked="f" coordsize="21600,21600">
            <v:path/>
            <v:fill on="f" focussize="0,0"/>
            <v:stroke on="f" weight="3pt"/>
            <v:imagedata r:id="rId20" o:title=""/>
            <o:lock v:ext="edit" aspectratio="f"/>
            <w10:wrap type="none"/>
            <w10:anchorlock/>
          </v:shape>
          <o:OLEObject Type="Embed" ProgID="Equation.DSMT4" ShapeID="_x0000_i1031" DrawAspect="Content" ObjectID="_1468075730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3、现测得两种流量特性的有关数据见表。设R=30试分别计算其相对开度在10%，50%，80%各变化10%时的相对的变化量及相对流量的变化率。据此分析它们对控制质量的影响和选用原则。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14695" cy="1028065"/>
            <wp:effectExtent l="0" t="0" r="14605" b="635"/>
            <wp:docPr id="51202" name="图片 3" descr="IMG_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图片 3" descr="IMG_4578"/>
                    <pic:cNvPicPr>
                      <a:picLocks noChangeAspect="1"/>
                    </pic:cNvPicPr>
                  </pic:nvPicPr>
                  <pic:blipFill>
                    <a:blip r:embed="rId21"/>
                    <a:srcRect l="1427" t="39381" b="3997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5AE69"/>
    <w:multiLevelType w:val="singleLevel"/>
    <w:tmpl w:val="9475AE69"/>
    <w:lvl w:ilvl="0" w:tentative="0">
      <w:start w:val="4"/>
      <w:numFmt w:val="decimal"/>
      <w:suff w:val="space"/>
      <w:lvlText w:val="第%1章"/>
      <w:lvlJc w:val="left"/>
    </w:lvl>
  </w:abstractNum>
  <w:abstractNum w:abstractNumId="1">
    <w:nsid w:val="96E85D00"/>
    <w:multiLevelType w:val="singleLevel"/>
    <w:tmpl w:val="96E85D00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12C963BC"/>
    <w:multiLevelType w:val="singleLevel"/>
    <w:tmpl w:val="12C963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1C08ED"/>
    <w:multiLevelType w:val="singleLevel"/>
    <w:tmpl w:val="191C08E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206950E1"/>
    <w:multiLevelType w:val="singleLevel"/>
    <w:tmpl w:val="206950E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A9E7F72"/>
    <w:multiLevelType w:val="singleLevel"/>
    <w:tmpl w:val="3A9E7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675C"/>
    <w:rsid w:val="04C33C06"/>
    <w:rsid w:val="084E5005"/>
    <w:rsid w:val="1C9A3F6A"/>
    <w:rsid w:val="2C9577D2"/>
    <w:rsid w:val="301F53E3"/>
    <w:rsid w:val="408C6BC8"/>
    <w:rsid w:val="460223B1"/>
    <w:rsid w:val="53C912A4"/>
    <w:rsid w:val="5CE65DE6"/>
    <w:rsid w:val="641451BB"/>
    <w:rsid w:val="705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jpe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2020-02-22T06:26:00Z</dcterms:created>
  <dc:creator>Administrator</dc:creator>
  <cp:lastModifiedBy>齐皓</cp:lastModifiedBy>
  <dcterms:modified xsi:type="dcterms:W3CDTF">2020-02-24T02:53:35Z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