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600"/>
        <w:jc w:val="left"/>
        <w:textAlignment w:val="auto"/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u w:val="none"/>
          <w:lang w:eastAsia="zh-CN"/>
        </w:rPr>
        <w:t>测控</w:t>
      </w:r>
      <w:r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  <w:t>1701~1704过程控制仪表测试题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20" w:firstLineChars="400"/>
        <w:jc w:val="left"/>
        <w:textAlignment w:val="auto"/>
        <w:rPr>
          <w:rFonts w:hint="default" w:ascii="宋体" w:hAnsi="宋体" w:cs="宋体"/>
          <w:bCs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Cs/>
          <w:sz w:val="28"/>
          <w:szCs w:val="28"/>
          <w:u w:val="none"/>
          <w:lang w:val="en-US" w:eastAsia="zh-CN"/>
        </w:rPr>
        <w:t>班级             学号            姓名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none"/>
          <w:lang w:eastAsia="zh-CN"/>
        </w:rPr>
      </w:pPr>
      <w:r>
        <w:rPr>
          <w:rFonts w:hint="eastAsia" w:ascii="宋体" w:hAnsi="宋体" w:cs="宋体"/>
          <w:bCs/>
          <w:sz w:val="24"/>
          <w:u w:val="none"/>
          <w:lang w:eastAsia="zh-CN"/>
        </w:rPr>
        <w:t>一、填空题（</w:t>
      </w: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30分</w:t>
      </w:r>
      <w:r>
        <w:rPr>
          <w:rFonts w:hint="eastAsia" w:ascii="宋体" w:hAnsi="宋体" w:cs="宋体"/>
          <w:bCs/>
          <w:sz w:val="24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single"/>
        </w:rPr>
      </w:pPr>
      <w:r>
        <w:rPr>
          <w:rFonts w:hint="eastAsia" w:ascii="宋体" w:hAnsi="宋体" w:eastAsia="宋体" w:cs="宋体"/>
          <w:bCs/>
          <w:sz w:val="24"/>
        </w:rPr>
        <w:t xml:space="preserve">III型过程控制仪表之间标准电流联络信号范围为 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4~20mA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  </w:t>
      </w:r>
      <w:r>
        <w:rPr>
          <w:rFonts w:hint="eastAsia" w:ascii="宋体" w:hAnsi="宋体" w:eastAsia="宋体" w:cs="宋体"/>
          <w:bCs/>
          <w:sz w:val="24"/>
        </w:rPr>
        <w:t xml:space="preserve">，标准电压联络信号范围为 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1~5V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bCs/>
          <w:sz w:val="24"/>
        </w:rPr>
        <w:t>，转换电阻为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250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>Ω</w:t>
      </w:r>
      <w:r>
        <w:rPr>
          <w:rFonts w:hint="eastAsia" w:ascii="宋体" w:hAnsi="宋体" w:eastAsia="宋体" w:cs="宋体"/>
          <w:bCs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bCs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u w:val="none"/>
          <w:lang w:val="el-GR"/>
        </w:rPr>
      </w:pPr>
      <w:r>
        <w:rPr>
          <w:rFonts w:hint="eastAsia" w:ascii="宋体" w:hAnsi="宋体" w:eastAsia="宋体" w:cs="宋体"/>
          <w:bCs/>
          <w:sz w:val="24"/>
          <w:lang w:val="en-US" w:eastAsia="zh-CN"/>
        </w:rPr>
        <w:t>易燃易爆物质发生燃烧爆炸的三要素是危险场所存在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自然物质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bCs/>
          <w:sz w:val="24"/>
          <w:lang w:val="en-US"/>
        </w:rPr>
      </w:pP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助燃物质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 ，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同时遇到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明火等激发能量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，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可能发</w:t>
      </w:r>
      <w:bookmarkStart w:id="0" w:name="_GoBack"/>
      <w:bookmarkEnd w:id="0"/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生爆炸。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导弹弹道轨迹控制系统属于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随动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 xml:space="preserve"> 控制系统，锅炉炉温控制系统属于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恒值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 xml:space="preserve">控制系统 ，工件热处理炉程控加热系统属于 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程序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控制系统，光伏太阳能板追日系统为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bCs/>
          <w:sz w:val="24"/>
          <w:u w:val="single"/>
          <w:lang w:val="en-US" w:eastAsia="zh-CN"/>
        </w:rPr>
        <w:t>随动</w:t>
      </w:r>
      <w:r>
        <w:rPr>
          <w:rFonts w:hint="eastAsia" w:ascii="宋体" w:hAnsi="宋体" w:eastAsia="宋体" w:cs="宋体"/>
          <w:bCs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sz w:val="24"/>
          <w:u w:val="none"/>
          <w:lang w:val="en-US" w:eastAsia="zh-CN"/>
        </w:rPr>
        <w:t>控制系统。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  <w:lang w:val="en-US" w:eastAsia="zh-CN"/>
        </w:rPr>
        <w:t>4、</w:t>
      </w:r>
      <w:r>
        <w:rPr>
          <w:rFonts w:hint="eastAsia"/>
          <w:sz w:val="24"/>
        </w:rPr>
        <w:t>冷水与蒸汽混合产生热水，分别用电开阀控制蒸汽与冷水的流量，如果蒸汽阀门开度一定，调节冷水水量来控制水箱温度，调节器的作用方式为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eastAsia="zh-CN"/>
        </w:rPr>
        <w:t>正作用</w:t>
      </w:r>
      <w:r>
        <w:rPr>
          <w:rFonts w:hint="eastAsia"/>
          <w:sz w:val="24"/>
          <w:u w:val="single"/>
        </w:rPr>
        <w:t xml:space="preserve">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如果冷水阀门开度一定，调节蒸汽量来控制水箱温度，调节器的作用方式为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eastAsia="zh-CN"/>
        </w:rPr>
        <w:t>反作用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</w:rPr>
      </w:pP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5、</w:t>
      </w:r>
      <w:r>
        <w:rPr>
          <w:rFonts w:hint="eastAsia"/>
          <w:bCs/>
          <w:sz w:val="24"/>
          <w:u w:val="none"/>
        </w:rPr>
        <w:t>P</w:t>
      </w:r>
      <w:r>
        <w:rPr>
          <w:rFonts w:hint="eastAsia"/>
          <w:bCs/>
          <w:sz w:val="24"/>
        </w:rPr>
        <w:t>D调节</w:t>
      </w:r>
      <w:r>
        <w:rPr>
          <w:rFonts w:hint="eastAsia"/>
          <w:sz w:val="24"/>
        </w:rPr>
        <w:t>输入偏差为2mA时，输出变化量为16mA，稳态时输出变化量为4</w:t>
      </w:r>
      <w:r>
        <w:rPr>
          <w:rFonts w:hint="eastAsia"/>
          <w:sz w:val="24"/>
          <w:lang w:val="en-US" w:eastAsia="zh-CN"/>
        </w:rPr>
        <w:t>mA</w:t>
      </w:r>
      <w:r>
        <w:rPr>
          <w:rFonts w:hint="eastAsia"/>
          <w:sz w:val="24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则比例度为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50%</w:t>
      </w:r>
      <w:r>
        <w:rPr>
          <w:rFonts w:hint="eastAsia"/>
          <w:sz w:val="24"/>
          <w:u w:val="single"/>
        </w:rPr>
        <w:t xml:space="preserve">  ，</w:t>
      </w:r>
      <w:r>
        <w:rPr>
          <w:rFonts w:hint="eastAsia"/>
          <w:sz w:val="24"/>
        </w:rPr>
        <w:t>微分增益为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 xml:space="preserve"> 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bCs/>
          <w:sz w:val="24"/>
          <w:u w:val="none"/>
          <w:lang w:val="en-US" w:eastAsia="zh-CN"/>
        </w:rPr>
      </w:pPr>
      <w:r>
        <w:rPr>
          <w:rFonts w:hint="eastAsia" w:ascii="宋体" w:hAnsi="宋体" w:cs="宋体"/>
          <w:bCs/>
          <w:sz w:val="24"/>
          <w:u w:val="none"/>
          <w:lang w:val="en-US" w:eastAsia="zh-CN"/>
        </w:rPr>
        <w:t>6、</w:t>
      </w:r>
      <w:r>
        <w:rPr>
          <w:rFonts w:hint="eastAsia"/>
          <w:bCs/>
          <w:sz w:val="24"/>
        </w:rPr>
        <w:t>热电偶温度变送器，需要对热电偶的冷端进行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冷端温度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</w:rPr>
        <w:t xml:space="preserve"> 补偿。为了实现热电偶线性化，需要在反馈电路加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线性化</w:t>
      </w:r>
      <w:r>
        <w:rPr>
          <w:rFonts w:hint="eastAsia"/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</w:rPr>
        <w:t xml:space="preserve"> 电路，要求线性化校正电路特性与热电偶温度-热电势特性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基本一致</w:t>
      </w:r>
      <w:r>
        <w:rPr>
          <w:rFonts w:hint="eastAsia"/>
          <w:bCs/>
          <w:sz w:val="24"/>
          <w:u w:val="single"/>
        </w:rPr>
        <w:t xml:space="preserve">   。</w:t>
      </w:r>
      <w:r>
        <w:rPr>
          <w:rFonts w:hint="eastAsia"/>
          <w:bCs/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cs="宋体"/>
          <w:sz w:val="24"/>
          <w:lang w:val="en-US" w:eastAsia="zh-CN"/>
        </w:rPr>
        <w:t>7、</w:t>
      </w:r>
      <w:r>
        <w:rPr>
          <w:rFonts w:hint="eastAsia" w:ascii="宋体" w:hAnsi="宋体" w:eastAsia="宋体" w:cs="宋体"/>
          <w:sz w:val="24"/>
          <w:lang w:val="en-US" w:eastAsia="zh-CN"/>
        </w:rPr>
        <w:t>从作用方式上分，调节阀分为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电（气）开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u w:val="none"/>
          <w:lang w:val="en-US" w:eastAsia="zh-CN"/>
        </w:rPr>
        <w:t xml:space="preserve"> 阀和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电（气）关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u w:val="none"/>
          <w:lang w:val="en-US" w:eastAsia="zh-CN"/>
        </w:rPr>
        <w:t>阀。</w:t>
      </w:r>
      <w:r>
        <w:rPr>
          <w:rFonts w:hint="eastAsia" w:ascii="宋体" w:hAnsi="宋体" w:eastAsia="宋体" w:cs="宋体"/>
          <w:sz w:val="24"/>
        </w:rPr>
        <w:t>当工作气源中断时，气动信号消失，阀门的位置应是最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eastAsia="zh-CN"/>
        </w:rPr>
        <w:t>安全</w:t>
      </w:r>
      <w:r>
        <w:rPr>
          <w:rFonts w:hint="eastAsia" w:ascii="宋体" w:hAnsi="宋体" w:eastAsia="宋体" w:cs="宋体"/>
          <w:sz w:val="24"/>
        </w:rPr>
        <w:t>、最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 xml:space="preserve">的 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eastAsia="zh-CN"/>
        </w:rPr>
        <w:t>经济的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8、HART协议信号传输过程中，将数字信号转换为音频信号过程称为</w:t>
      </w:r>
      <w:r>
        <w:rPr>
          <w:rFonts w:hint="eastAsia"/>
          <w:sz w:val="24"/>
          <w:u w:val="single"/>
          <w:lang w:val="en-US" w:eastAsia="zh-CN"/>
        </w:rPr>
        <w:t xml:space="preserve"> 调制   </w:t>
      </w:r>
      <w:r>
        <w:rPr>
          <w:rFonts w:hint="eastAsia"/>
          <w:sz w:val="24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sz w:val="24"/>
          <w:lang w:val="en-US" w:eastAsia="zh-CN"/>
        </w:rPr>
        <w:t>将音频信号转换为数字信号过程称为</w:t>
      </w:r>
      <w:r>
        <w:rPr>
          <w:rFonts w:hint="eastAsia"/>
          <w:sz w:val="24"/>
          <w:u w:val="single"/>
          <w:lang w:val="en-US" w:eastAsia="zh-CN"/>
        </w:rPr>
        <w:t xml:space="preserve">   解调   </w:t>
      </w:r>
      <w:r>
        <w:rPr>
          <w:rFonts w:hint="eastAsia"/>
          <w:sz w:val="24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sz w:val="24"/>
          <w:u w:val="none"/>
          <w:lang w:val="en-US" w:eastAsia="zh-CN"/>
        </w:rPr>
        <w:t>与模拟式变送器相比，智能变送器既可以传输</w:t>
      </w:r>
      <w:r>
        <w:rPr>
          <w:rFonts w:hint="eastAsia"/>
          <w:sz w:val="24"/>
          <w:u w:val="single"/>
          <w:lang w:val="en-US" w:eastAsia="zh-CN"/>
        </w:rPr>
        <w:t xml:space="preserve">  模拟 </w:t>
      </w:r>
      <w:r>
        <w:rPr>
          <w:rFonts w:hint="eastAsia"/>
          <w:sz w:val="24"/>
          <w:u w:val="none"/>
          <w:lang w:val="en-US" w:eastAsia="zh-CN"/>
        </w:rPr>
        <w:t xml:space="preserve"> 信号，又可以传输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u w:val="none"/>
          <w:lang w:val="en-US" w:eastAsia="zh-CN"/>
        </w:rPr>
      </w:pP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数字    </w:t>
      </w:r>
      <w:r>
        <w:rPr>
          <w:rFonts w:hint="eastAsia"/>
          <w:sz w:val="24"/>
          <w:u w:val="none"/>
          <w:lang w:val="en-US" w:eastAsia="zh-CN"/>
        </w:rPr>
        <w:t>信号。同时PC机可以远程对智能变送器进行</w:t>
      </w:r>
      <w:r>
        <w:rPr>
          <w:rFonts w:hint="eastAsia"/>
          <w:sz w:val="24"/>
          <w:u w:val="single"/>
          <w:lang w:val="en-US" w:eastAsia="zh-CN"/>
        </w:rPr>
        <w:t xml:space="preserve">  组态 </w:t>
      </w:r>
      <w:r>
        <w:rPr>
          <w:rFonts w:hint="eastAsia"/>
          <w:sz w:val="24"/>
          <w:u w:val="none"/>
          <w:lang w:val="en-US" w:eastAsia="zh-CN"/>
        </w:rPr>
        <w:t xml:space="preserve"> 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KMM调节器组态表F101~F130表的功能是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功能模块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之间连接，即内部信号与功能模块软端子连接，称为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组态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11、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可编程控制器主机通过 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TO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指令对A/D模块</w:t>
      </w:r>
      <w:r>
        <w:rPr>
          <w:rFonts w:hint="eastAsia"/>
          <w:sz w:val="24"/>
          <w:szCs w:val="24"/>
          <w:u w:val="none"/>
          <w:lang w:val="en-US" w:eastAsia="zh-CN"/>
        </w:rPr>
        <w:t>内部参数进行设置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 w:eastAsia="宋体"/>
          <w:sz w:val="24"/>
          <w:szCs w:val="24"/>
          <w:u w:val="none"/>
          <w:lang w:val="en-US" w:eastAsia="zh-CN"/>
        </w:rPr>
        <w:t>主机用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szCs w:val="24"/>
          <w:u w:val="single"/>
          <w:lang w:val="en-US" w:eastAsia="zh-CN"/>
        </w:rPr>
        <w:t>FROM指令</w:t>
      </w:r>
      <w:r>
        <w:rPr>
          <w:rFonts w:hint="eastAsia" w:eastAsia="宋体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none"/>
          <w:lang w:val="en-US" w:eastAsia="zh-CN"/>
        </w:rPr>
        <w:t>读取</w:t>
      </w:r>
      <w:r>
        <w:rPr>
          <w:rFonts w:hint="eastAsia" w:eastAsia="宋体"/>
          <w:sz w:val="24"/>
          <w:szCs w:val="24"/>
          <w:u w:val="none"/>
          <w:lang w:val="en-US" w:eastAsia="zh-CN"/>
        </w:rPr>
        <w:t xml:space="preserve">A/D模块转换结果。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eastAsia="宋体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二、选择题（20分）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eastAsia="宋体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1、</w:t>
      </w:r>
      <w:r>
        <w:rPr>
          <w:rFonts w:hint="default" w:eastAsia="宋体"/>
          <w:sz w:val="24"/>
          <w:szCs w:val="24"/>
          <w:u w:val="none"/>
          <w:lang w:val="en-US" w:eastAsia="zh-CN"/>
        </w:rPr>
        <w:t>工件热处理炉程控加热系统属于</w:t>
      </w:r>
      <w:r>
        <w:rPr>
          <w:rFonts w:hint="eastAsia"/>
          <w:sz w:val="24"/>
          <w:szCs w:val="24"/>
          <w:u w:val="none"/>
          <w:lang w:val="en-US" w:eastAsia="zh-CN"/>
        </w:rPr>
        <w:t>（ C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t>A、定值控制系统    B、随动（伺服）控制系统 C、程序控制系统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2、锅炉燃料与空气按一定比例控制混合要求过程控制系统（仪表）（  A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</w:t>
      </w:r>
      <w:r>
        <w:rPr>
          <w:rFonts w:hint="default"/>
          <w:sz w:val="24"/>
          <w:szCs w:val="24"/>
          <w:lang w:val="en-US" w:eastAsia="zh-CN"/>
        </w:rPr>
        <w:t>经济性</w:t>
      </w:r>
      <w:r>
        <w:rPr>
          <w:rFonts w:hint="eastAsia"/>
          <w:sz w:val="24"/>
          <w:szCs w:val="24"/>
          <w:lang w:val="en-US" w:eastAsia="zh-CN"/>
        </w:rPr>
        <w:t xml:space="preserve">     B、安全性    C、稳定性、可靠性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3、水箱出水流量一定，控制调节阀控制进水流量，调节器的作用方式是（ B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A、正作用   B、反作用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pict>
          <v:shape id="对象 31752" o:spid="_x0000_s1026" o:spt="75" type="#_x0000_t75" style="position:absolute;left:0pt;margin-left:187.5pt;margin-top:705.5pt;height:36.9pt;width:81.4pt;mso-position-horizontal-relative:page;mso-position-vertical-relative:page;z-index:251658240;mso-width-relative:page;mso-height-relative:page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</v:shape>
          <o:OLEObject Type="Embed" ProgID="" ShapeID="对象 31752" DrawAspect="Content" ObjectID="_1468075725" r:id="rId4">
            <o:LockedField>false</o:LockedField>
          </o:OLEObject>
        </w:pict>
      </w:r>
      <w:r>
        <w:rPr>
          <w:rFonts w:hint="eastAsia"/>
          <w:sz w:val="24"/>
          <w:szCs w:val="24"/>
          <w:lang w:val="en-US" w:eastAsia="zh-CN"/>
        </w:rPr>
        <w:t>4、由下列差压变送器整机表达式，原压力测量范围为0~10MPa，现在压力测量范围为1~11MPa。需要对变送器的零点和量程进行调校的方法是（ C 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position w:val="-12"/>
        </w:rPr>
        <w:object>
          <v:shape id="_x0000_i1025" o:spt="75" type="#_x0000_t75" style="height:19pt;width:9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position w:val="-12"/>
        </w:rPr>
        <w:object>
          <v:shape id="_x0000_i1026" o:spt="75" type="#_x0000_t75" style="height:19pt;width:9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  <w:r>
        <w:rPr>
          <w:position w:val="-12"/>
        </w:rPr>
        <w:object>
          <v:shape id="_x0000_i1027" o:spt="75" type="#_x0000_t75" style="height:19pt;width:98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5、热电偶温度变送器和铂电阻温度变送器线性化措施不同在于（ A  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热电偶温度变送器在反馈电路线性化，铂电阻温度变送器在输入电路线性化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热电偶温度变送器在输入电路线性化，铂电阻温度变送器在反馈电路线性化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热电偶温度变送器和铂电阻温度变送器均在在反馈电路线性化。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6、本着安全性、经济性原则，油料储罐出口阀应是（ B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A、气关阀     B、气开阀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7、电动执行器中采用两相伺服电机，主要考虑（  B   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A、速度快，实时性好   B、气动力矩大，适合频繁启停  C、寿命长不易损坏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8、KMM调节器组态表F101~F130对功能模块进行组态，它是将（ B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A、功能模块软端子连接   B、功能模块软端子与内部信号连接  C、内部信号传递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9、变送器与可编程控制器A/D模块之间传递信号采用双绞线，双绞线的作用是（ B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A、滤除导线传输信号的内部噪声   B、滤除外部电磁信号干扰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10、智能阀门定位器采用压电阀控制气动执行器。其中进气阀与排气阀的结构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  C  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    B、不同  C、结构相同但进气与排气的开关位置不同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简答题（30分）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与四线制传输相比，变送器采取两线制连接的优点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优点：节能节材；提高电气零点有利于抑制干扰；易于加安全栅，适应易燃易爆场合。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PI调节器</w:t>
      </w:r>
      <w:r>
        <w:rPr>
          <w:rFonts w:hint="default"/>
          <w:sz w:val="24"/>
          <w:szCs w:val="24"/>
          <w:lang w:val="en-US" w:eastAsia="zh-CN"/>
        </w:rPr>
        <w:t>产生积分饱和现象的原因</w:t>
      </w:r>
      <w:r>
        <w:rPr>
          <w:rFonts w:hint="eastAsia"/>
          <w:sz w:val="24"/>
          <w:szCs w:val="24"/>
          <w:lang w:val="en-US" w:eastAsia="zh-CN"/>
        </w:rPr>
        <w:t>及消除方法。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PI调节器长时间接受单极性输入信号，积分电容两端电压超过限度。加抗积分饱和电路，一旦出现积分饱和现象，抗积分饱和电路工作，使输出信号回归到正常值。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简述扩散硅差压变送器的工作原理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扩散硅差压变送器的工作原理</w:t>
      </w:r>
      <w:r>
        <w:rPr>
          <w:rFonts w:hint="eastAsia"/>
          <w:sz w:val="24"/>
          <w:szCs w:val="24"/>
          <w:lang w:val="en-US" w:eastAsia="zh-CN"/>
        </w:rPr>
        <w:t>：气压信号使中心膜片形变位移，使膜片上扩散半导体应变片阻值变化，全臂桥电路输出电压，电压信号与气压信号成线性关系，检测输出电压即可确定气压。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调节阀的种类与选择原则。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调节阀的种类与选择原则：调节阀安装在工业现场，选择原则是最安全、最经济原则，即在控制信号消失时，调节阀的阀位一定是最安全、最经济的。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KMM可编程调节器的组态与组态方法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根据生产过程工艺与控制要求，选取KMM调节器内所需要的功能模块，把各个功能模块与内部信号连接起来的过程为组态。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KMM可编程调节器</w:t>
      </w:r>
      <w:r>
        <w:rPr>
          <w:rFonts w:hint="eastAsia"/>
          <w:sz w:val="24"/>
          <w:szCs w:val="24"/>
          <w:lang w:val="en-US" w:eastAsia="zh-CN"/>
        </w:rPr>
        <w:t>的组态方法是采取填写组态表格方式。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可编程控制器A/D模块功能及信息交换方法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/D功能模块包括设置参数功能模块和信息读取功能模块。A/D模块内有控制寄存器CR，不同控制寄存器号代表不同功能。A/D模块与PLC主机交换信号是A/D模块控制寄存器与PLC主机交换信息。主机采用TO指令对A/D模块进行控制参数设置，通过FROM指令对A/D模块转换结果和工作状态进行读取。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四、综合题（第1题12分，第2题8分，共20分）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天燃气储罐压力控制系统原理图如图1。要求控制天燃气储罐的压力一定。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控制器采用KMM调节器，检测管道进气流量和温度，储罐压力。进气流量送入上位机进行统计，计费。压力控制组态图如图2。回答下列问题。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说明图2组态图的功能。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（6分）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用F101~F104组态表对功能模块组态。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（6分）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2723515" cy="12458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0200" cy="2291080"/>
            <wp:effectExtent l="0" t="0" r="0" b="139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 天然气储罐压力控制               图2 组态图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解答：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图2组态图的功能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：对采集的测量值与设定值偏差进行PID运算，运算结果经过上下限限幅，最后经过手动模块输出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为了实现自动和手动无扰动切换，将手动输出与PID模块的反馈跟踪端连线。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用F101~F104组态表对功能模块组态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position w:val="-64"/>
          <w:sz w:val="24"/>
          <w:szCs w:val="24"/>
          <w:lang w:val="en-US" w:eastAsia="zh-CN"/>
        </w:rPr>
        <w:object>
          <v:shape id="_x0000_i1029" o:spt="75" type="#_x0000_t75" style="height:61.9pt;width:85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position w:val="-28"/>
          <w:sz w:val="24"/>
          <w:szCs w:val="24"/>
          <w:lang w:val="en-US" w:eastAsia="zh-CN"/>
        </w:rPr>
        <w:object>
          <v:shape id="_x0000_i1032" o:spt="75" alt="" type="#_x0000_t75" style="height:30.1pt;width:84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6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position w:val="-28"/>
          <w:sz w:val="24"/>
          <w:szCs w:val="24"/>
          <w:lang w:val="en-US" w:eastAsia="zh-CN"/>
        </w:rPr>
        <w:object>
          <v:shape id="_x0000_i1033" o:spt="75" alt="" type="#_x0000_t75" style="height:30.1pt;width:8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cs="宋体"/>
          <w:position w:val="-10"/>
          <w:sz w:val="24"/>
          <w:szCs w:val="24"/>
          <w:lang w:val="en-US" w:eastAsia="zh-CN"/>
        </w:rPr>
        <w:object>
          <v:shape id="_x0000_i1034" o:spt="75" alt="" type="#_x0000_t75" style="height:14.2pt;width:8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某一家庭采暖电加热锅炉如图3，假设出水与回水流量一定，出水温度范围为0.0-100.00C，设定出水温度为70.00C。温度变送器采用铂电阻温度变送器，输出4-20mA电流信号。调节器采用13位A/D模块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，A/D模块插到1号插槽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。4-20mA经过A/D模块转换为0-4000数字量。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A/D模块需要配置参数：输入模式2（#1），零点迁移4000（#18），增益20000（#24），采样次数4次（#2）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，通信波特率9600bpt（#32），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读出CH1平均值（#6）。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试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编写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A/D参数设置及数据读取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。（8分）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object>
          <v:shape id="_x0000_i1028" o:spt="75" type="#_x0000_t75" style="height:119.55pt;width:248.05pt;" o:ole="t" filled="f" o:preferrelative="t" stroked="f" coordsize="21600,21600">
            <v:path/>
            <v:fill on="f" focussize="0,0"/>
            <v:stroke on="f" weight="3pt"/>
            <v:imagedata r:id="rId23" o:title=""/>
            <o:lock v:ext="edit" aspectratio="f"/>
            <w10:wrap type="none"/>
            <w10:anchorlock/>
          </v:shape>
          <o:OLEObject Type="Embed" ProgID="PBrush" ShapeID="_x0000_i1028" DrawAspect="Content" ObjectID="_1468075733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图3 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家庭采暖电加热锅炉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解答：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编写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A/D参数设置及数据读取</w:t>
      </w:r>
      <w:r>
        <w:rPr>
          <w:rFonts w:hint="eastAsia" w:ascii="Times New Roman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hAnsiTheme="minorBidi"/>
          <w:b w:val="0"/>
          <w:bCs/>
          <w:color w:val="000000" w:themeColor="text1"/>
          <w:kern w:val="24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82"/>
          <w:sz w:val="24"/>
          <w:szCs w:val="24"/>
          <w:lang w:val="en-US" w:eastAsia="zh-CN"/>
        </w:rPr>
        <w:object>
          <v:shape id="_x0000_i1036" o:spt="75" type="#_x0000_t75" style="height:88pt;width:168.9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0"/>
          <w:sz w:val="24"/>
          <w:szCs w:val="24"/>
          <w:lang w:val="en-US" w:eastAsia="zh-CN"/>
        </w:rPr>
        <w:object>
          <v:shape id="_x0000_i1038" o:spt="75" type="#_x0000_t75" style="height:16pt;width:14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76495A"/>
    <w:multiLevelType w:val="singleLevel"/>
    <w:tmpl w:val="EB76495A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EE36D253"/>
    <w:multiLevelType w:val="singleLevel"/>
    <w:tmpl w:val="EE36D253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F95E4CBE"/>
    <w:multiLevelType w:val="singleLevel"/>
    <w:tmpl w:val="F95E4CBE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282D214A"/>
    <w:multiLevelType w:val="singleLevel"/>
    <w:tmpl w:val="282D214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CCA1BEA"/>
    <w:multiLevelType w:val="singleLevel"/>
    <w:tmpl w:val="3CCA1BE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39D88B4"/>
    <w:multiLevelType w:val="singleLevel"/>
    <w:tmpl w:val="539D88B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45F19"/>
    <w:multiLevelType w:val="singleLevel"/>
    <w:tmpl w:val="61B45F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007D"/>
    <w:rsid w:val="03E17352"/>
    <w:rsid w:val="03FC7670"/>
    <w:rsid w:val="056935F3"/>
    <w:rsid w:val="07AA0ED4"/>
    <w:rsid w:val="0A18526E"/>
    <w:rsid w:val="0CA03CBE"/>
    <w:rsid w:val="0CE34E16"/>
    <w:rsid w:val="0EC653B8"/>
    <w:rsid w:val="10797EF5"/>
    <w:rsid w:val="10961C08"/>
    <w:rsid w:val="13F01939"/>
    <w:rsid w:val="14C04CF1"/>
    <w:rsid w:val="16CC7985"/>
    <w:rsid w:val="1B9B7C8D"/>
    <w:rsid w:val="1F655020"/>
    <w:rsid w:val="23213D99"/>
    <w:rsid w:val="25351C15"/>
    <w:rsid w:val="282C4CAF"/>
    <w:rsid w:val="2F2D295D"/>
    <w:rsid w:val="33D104B0"/>
    <w:rsid w:val="3C1F0D90"/>
    <w:rsid w:val="404F220D"/>
    <w:rsid w:val="41D25A7E"/>
    <w:rsid w:val="46AA6574"/>
    <w:rsid w:val="4726214B"/>
    <w:rsid w:val="48D60FC3"/>
    <w:rsid w:val="4A133741"/>
    <w:rsid w:val="4A7A0AC5"/>
    <w:rsid w:val="4C6164CB"/>
    <w:rsid w:val="4E5C535B"/>
    <w:rsid w:val="503E3EE0"/>
    <w:rsid w:val="515E34A9"/>
    <w:rsid w:val="53F30D62"/>
    <w:rsid w:val="55042043"/>
    <w:rsid w:val="5514514A"/>
    <w:rsid w:val="59353D71"/>
    <w:rsid w:val="5B313EB2"/>
    <w:rsid w:val="5B695C54"/>
    <w:rsid w:val="5C345B85"/>
    <w:rsid w:val="5C7830BF"/>
    <w:rsid w:val="61BC216F"/>
    <w:rsid w:val="69210826"/>
    <w:rsid w:val="69875C87"/>
    <w:rsid w:val="69A24E28"/>
    <w:rsid w:val="6EB71583"/>
    <w:rsid w:val="6EE30A5A"/>
    <w:rsid w:val="736054F6"/>
    <w:rsid w:val="743613C6"/>
    <w:rsid w:val="7B1B5678"/>
    <w:rsid w:val="7D3A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png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2020-05-09T23:52:00Z</dcterms:created>
  <dc:creator>Qi</dc:creator>
  <cp:lastModifiedBy>齐皓</cp:lastModifiedBy>
  <dcterms:modified xsi:type="dcterms:W3CDTF">2020-05-18T01:47:35Z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