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r>
        <w:t>Customer Crisis Analysis:</w:t>
      </w:r>
    </w:p>
    <w:p>
      <w:r/>
    </w:p>
    <w:p>
      <w:r/>
    </w:p>
    <w:p>
      <w:r>
        <w:t>codebasics.io</w:t>
      </w:r>
    </w:p>
    <w:p>
      <w:r>
        <w:t>Problem Statement</w:t>
      </w:r>
    </w:p>
    <w:p>
      <w:r>
        <w:t>Provide Insights for a Crisis Recovery to an Online Food Delivery Startup</w:t>
      </w:r>
    </w:p>
    <w:p>
      <w:r>
        <w:t>Domain: Food Delivery &amp; Consumer Analytics Function: Crisis Recovery</w:t>
      </w:r>
    </w:p>
    <w:p>
      <w:r>
        <w:t>&amp; Business Strategy</w:t>
      </w:r>
    </w:p>
    <w:p>
      <w:r>
        <w:t>QuickBite Express is a Bengaluru-based food-tech startup (founded in 2020) that connects</w:t>
      </w:r>
    </w:p>
    <w:p>
      <w:r>
        <w:t>customers with nearby restaurants and cloud kitchens.</w:t>
      </w:r>
    </w:p>
    <w:p>
      <w:r>
        <w:t>In June 2025, QuickBite faced a major crisis. A viral social media incident involving food</w:t>
      </w:r>
    </w:p>
    <w:p>
      <w:r>
        <w:t>safety violations at partner restaurants, combined with a week-long delivery outage during</w:t>
      </w:r>
    </w:p>
    <w:p>
      <w:r>
        <w:t>the monsoon season, triggered massive customer backlash. Competitors capitalized with</w:t>
      </w:r>
    </w:p>
    <w:p>
      <w:r>
        <w:t>aggressive campaigns, worsening the situation.</w:t>
      </w:r>
    </w:p>
    <w:p>
      <w:r>
        <w:t>The challenges were severe:</w:t>
      </w:r>
    </w:p>
    <w:p>
      <w:r>
        <w:t>• A large portion of active users disengaged within a short period.</w:t>
      </w:r>
    </w:p>
    <w:p>
      <w:r>
        <w:t>• Daily orders saw a sharp decline compared to earlier months.</w:t>
      </w:r>
    </w:p>
    <w:p>
      <w:r>
        <w:t>• Customer satisfaction scores fell sharply, signaling trust issues.</w:t>
      </w:r>
    </w:p>
    <w:p>
      <w:r>
        <w:t>• Many partner restaurants shifted to competing platforms.</w:t>
      </w:r>
    </w:p>
    <w:p>
      <w:r>
        <w:t>• Customer acquisition costs rose significantly.</w:t>
      </w:r>
    </w:p>
    <w:p>
      <w:r>
        <w:t>QuickBite has allocated a major recovery budget, overhauled food safety protocols, and</w:t>
      </w:r>
    </w:p>
    <w:p>
      <w:r>
        <w:t>upgraded its delivery infrastructure.</w:t>
      </w:r>
    </w:p>
    <w:p>
      <w:r>
        <w:t>The management expects detailed insights into the following:</w:t>
      </w:r>
    </w:p>
    <w:p>
      <w:r>
        <w:t>1. Customer Segments: Identify which customers can be recovered and which need new</w:t>
      </w:r>
    </w:p>
    <w:p>
      <w:r>
        <w:t>strategies.</w:t>
      </w:r>
    </w:p>
    <w:p>
      <w:r>
        <w:t>2. Order Patterns: Analyse order trends to uncover behavioral changes across phases</w:t>
      </w:r>
    </w:p>
    <w:p>
      <w:r>
        <w:t>(pre-crisis, crisis, recovery).</w:t>
      </w:r>
    </w:p>
    <w:p>
      <w:r>
        <w:t>3. Delivery Performance: Assess delivery times, cancellations, and SLA compliance to</w:t>
      </w:r>
    </w:p>
    <w:p>
      <w:r>
        <w:t>pinpoint operational gaps.</w:t>
      </w:r>
    </w:p>
    <w:p>
      <w:r>
        <w:t>4. Campaign Opportunities: Recommend targeted initiatives to rebuild trust and loyalty</w:t>
      </w:r>
    </w:p>
    <w:p>
      <w:r>
        <w:t>across demographics.</w:t>
      </w:r>
    </w:p>
    <w:p>
      <w:r>
        <w:t>5. Restaurant Partnerships: Predict which partnerships are most valuable for long-term</w:t>
      </w:r>
    </w:p>
    <w:p>
      <w:r>
        <w:t>retention.</w:t>
      </w:r>
    </w:p>
    <w:p>
      <w:r>
        <w:t>6. Feedback &amp; Sentiment: Monitor real-time ratings, reviews, and sentiment to guide</w:t>
      </w:r>
    </w:p>
    <w:p>
      <w:r>
        <w:t>ongoing recovery efforts.</w:t>
      </w:r>
    </w:p>
    <w:p>
      <w:r>
        <w:t>Peter Pandey, a data analyst , has been tasked with analysing the QuickBite dataset and</w:t>
      </w:r>
    </w:p>
    <w:p>
      <w:r>
        <w:t>providing actionable insights to guide the turnaround strategy.</w:t>
      </w:r>
    </w:p>
    <w:p>
      <w:r>
        <w:t>Task</w:t>
      </w:r>
    </w:p>
    <w:p>
      <w:r>
        <w:t>Imagine yourself as Peter Pandey, a data analyst at QuickBite, and perform the f</w:t>
      </w:r>
    </w:p>
    <w:p>
      <w:r/>
    </w:p>
    <w:p>
      <w:r>
        <w:t>-Q1 Monthly Orders: Compare total orders across pre-crisis (Jan–May 2025) vs crisis</w:t>
      </w:r>
    </w:p>
    <w:p>
      <w:r>
        <w:t>--(Jun–Sep 2025). How severe is the decline?</w:t>
      </w:r>
    </w:p>
    <w:p>
      <w:r>
        <w:rPr>
          <w:noProof/>
        </w:rPr>
        <w:drawing>
          <wp:inline distT="89535" distB="89535" distL="89535" distR="89535">
            <wp:extent cx="3302000" cy="603250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extLst>
                        <a:ext uri="sm">
                          <sm:smNativeData xmlns:sm="sm" val="SMDATA_16_88h7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EAAAAB6IAAAAAAAAAAAAAAAAAAAAAAACWAAAAAAAAAAAAAACWAAAAUBQAALYDAAAAAAAAlgAAAJYA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603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>
        <w:t>--Q2. Which top 5 city groups experienced the highest percentage decline in orders</w:t>
      </w:r>
    </w:p>
    <w:p>
      <w:r>
        <w:t>--during the crisis period compared to the pre-crisis period?</w:t>
      </w:r>
    </w:p>
    <w:p>
      <w:r>
        <w:rPr>
          <w:noProof/>
        </w:rPr>
        <w:drawing>
          <wp:inline distT="89535" distB="89535" distL="89535" distR="89535">
            <wp:extent cx="4787900" cy="1619250"/>
            <wp:effectExtent l="0" t="0" r="0" b="0"/>
            <wp:docPr id="2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"/>
                    <pic:cNvPicPr>
                      <a:picLocks noChangeAspect="1"/>
                      <a:extLst>
                        <a:ext uri="sm">
                          <sm:smNativeData xmlns:sm="sm" val="SMDATA_16_88h7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IAAAAB6IAAAAAAAAAAAAAAQAAAAAAAACWAAAAAAAAAAAAAACWAAAAdB0AAPYJAAAAAAAAlgAAAJY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16192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/>
    </w:p>
    <w:p>
      <w:r>
        <w:t>--Q3 Among restaurants with at least 50 pre-crisis orders, which top 10 high-volume</w:t>
      </w:r>
    </w:p>
    <w:p>
      <w:r>
        <w:t>--restaurants experienced the largest percentage decline in order counts during</w:t>
      </w:r>
    </w:p>
    <w:p>
      <w:r>
        <w:t>--the crisis period?</w:t>
      </w:r>
    </w:p>
    <w:p>
      <w:r/>
    </w:p>
    <w:p>
      <w:r>
        <w:rPr>
          <w:noProof/>
        </w:rPr>
        <w:drawing>
          <wp:inline distT="89535" distB="89535" distL="89535" distR="89535">
            <wp:extent cx="4559300" cy="2623185"/>
            <wp:effectExtent l="0" t="0" r="0" b="0"/>
            <wp:docPr id="3" name="Pictur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3"/>
                    <pic:cNvPicPr>
                      <a:picLocks noChangeAspect="1"/>
                      <a:extLst>
                        <a:ext uri="sm">
                          <sm:smNativeData xmlns:sm="sm" val="SMDATA_16_88h7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wcAAAjEAAADBwAACMQ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PAAAAB6IAAAAAAAAAAAAAAQAAAAAAAACWAAAAAAAAAAAAAACWAAAADBwAACMQAAAAAAAAlgAAAJYAAAAoAAAACAAAAAEAAAABAAAA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26231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>
        <w:t>--Q4 Cancellation Analysis: What is the cancellation rate trend pre-crisis vs crisis,</w:t>
      </w:r>
    </w:p>
    <w:p>
      <w:r>
        <w:t>--and which cities are most affected?</w:t>
      </w:r>
    </w:p>
    <w:p>
      <w:r>
        <w:rPr>
          <w:noProof/>
        </w:rPr>
        <w:drawing>
          <wp:inline distT="89535" distB="89535" distL="89535" distR="89535">
            <wp:extent cx="4914900" cy="2273300"/>
            <wp:effectExtent l="0" t="0" r="0" b="0"/>
            <wp:docPr id="4" name="Pict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4"/>
                    <pic:cNvPicPr>
                      <a:picLocks noChangeAspect="1"/>
                      <a:extLst>
                        <a:ext uri="sm">
                          <sm:smNativeData xmlns:sm="sm" val="SMDATA_16_88h7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TAAAAB6IAAAAAAAAAAAAAAQAAAAAAAACWAAAAAAAAAAAAAACWAAAAPB4AAPwNAAAAAAAAlgAAAJY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2733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>
        <w:t>/*5. Delivery SLA: Measure average delivery time across phases. Did SLA</w:t>
      </w:r>
    </w:p>
    <w:p>
      <w:r>
        <w:t>compliance worsen significantly in the crisis period?*/</w:t>
      </w:r>
    </w:p>
    <w:p>
      <w:r/>
    </w:p>
    <w:p>
      <w:r/>
    </w:p>
    <w:p>
      <w:r>
        <w:rPr>
          <w:noProof/>
        </w:rPr>
        <w:drawing>
          <wp:inline distT="89535" distB="89535" distL="89535" distR="89535">
            <wp:extent cx="5638800" cy="806450"/>
            <wp:effectExtent l="0" t="0" r="0" b="0"/>
            <wp:docPr id="5" name="Pictur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5"/>
                    <pic:cNvPicPr>
                      <a:picLocks noChangeAspect="1"/>
                      <a:extLst>
                        <a:ext uri="sm">
                          <sm:smNativeData xmlns:sm="sm" val="SMDATA_16_88h7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ZAAAAB6IAAAAAAAAAAAAAAQAAAAAAAACWAAAAAAAAAAAAAACWAAAAsCIAAPYEAAAAAAAAlgAAAJY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8064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/>
    </w:p>
    <w:p>
      <w:r>
        <w:t>/*6. Ratings Fluctuation: Track average customer rating month-by-month. Which</w:t>
      </w:r>
    </w:p>
    <w:p>
      <w:r>
        <w:t>months saw the sharpest drop?*/</w:t>
      </w:r>
    </w:p>
    <w:p>
      <w:r/>
    </w:p>
    <w:p>
      <w:r/>
    </w:p>
    <w:p>
      <w:r>
        <w:rPr>
          <w:noProof/>
        </w:rPr>
        <w:drawing>
          <wp:inline distT="89535" distB="89535" distL="89535" distR="89535">
            <wp:extent cx="2686050" cy="2603500"/>
            <wp:effectExtent l="0" t="0" r="0" b="0"/>
            <wp:docPr id="6" name="Pictur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6"/>
                    <pic:cNvPicPr>
                      <a:picLocks noChangeAspect="1"/>
                      <a:extLst>
                        <a:ext uri="sm">
                          <sm:smNativeData xmlns:sm="sm" val="SMDATA_16_88h7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gAAAAB6IAAAAAAAAAAAAAAAAAAAAAAACWAAAAAAAAAAAAAACWAAAAhhAAAAQQAAAAAAAAlgAAAJYAAAAoAAAACAAAAAEAAAABAAAA"/>
                        </a:ext>
                      </a:extLst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26035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t>/*7. Sentiment Insights: During the crisis period, identify the most frequently</w:t>
      </w:r>
    </w:p>
    <w:p>
      <w:r>
        <w:t>occurring negative keywords in customer review texts. (Hint: Use a Word Cloud</w:t>
      </w:r>
    </w:p>
    <w:p>
      <w:r>
        <w:t>isual in Power BI to visualize the find*/</w:t>
      </w:r>
    </w:p>
    <w:p>
      <w:r/>
    </w:p>
    <w:p>
      <w:r/>
    </w:p>
    <w:p>
      <w:r/>
    </w:p>
    <w:p>
      <w:r>
        <w:rPr>
          <w:noProof/>
        </w:rPr>
        <w:drawing>
          <wp:inline distT="89535" distB="89535" distL="89535" distR="89535">
            <wp:extent cx="3130550" cy="2971800"/>
            <wp:effectExtent l="0" t="0" r="0" b="0"/>
            <wp:docPr id="7" name="Pictur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9"/>
                    <pic:cNvPicPr>
                      <a:picLocks noChangeAspect="1"/>
                      <a:extLst>
                        <a:ext uri="sm">
                          <sm:smNativeData xmlns:sm="sm" val="SMDATA_16_88h7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nAAAAB6IAAAAAAAAAAAAAAAAAAAAAAACWAAAAAQAAAAAAAACWAAAAQhMAAEgSAAAAAAAAlgAAAJYAAAAoAAAACAAAAAEAAAABAAAA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29718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t>8.Revenue Impact: Estimate revenue loss from pre-crisis vs crisis (based on</w:t>
      </w:r>
    </w:p>
    <w:p>
      <w:r>
        <w:t>subtotal, discount, and delivery fee).</w:t>
      </w:r>
    </w:p>
    <w:p>
      <w:r/>
    </w:p>
    <w:p>
      <w:r>
        <w:rPr>
          <w:noProof/>
        </w:rPr>
        <w:drawing>
          <wp:inline distT="89535" distB="89535" distL="89535" distR="89535">
            <wp:extent cx="4292600" cy="654050"/>
            <wp:effectExtent l="0" t="0" r="0" b="0"/>
            <wp:docPr id="8" name="Pictur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8"/>
                    <pic:cNvPicPr>
                      <a:picLocks noChangeAspect="1"/>
                      <a:extLst>
                        <a:ext uri="sm">
                          <sm:smNativeData xmlns:sm="sm" val="SMDATA_16_88h7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rAAAAB6IAAAAAAAAAAAAAAAAAAAAAAACWAAAAAAAAAAAAAACWAAAAaBoAAAYEAAAAAAAAlgAAAJYAAAAoAAAACAAAAAEAAAABAAAA"/>
                        </a:ext>
                      </a:extLst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65405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>
        <w:t>9. Loyalty Impact: Among customers who placed five or more orders before the</w:t>
      </w:r>
    </w:p>
    <w:p>
      <w:r>
        <w:t>crisis, determine how many stopped ordering during the crisis, and out of those,</w:t>
      </w:r>
    </w:p>
    <w:p>
      <w:r>
        <w:t>how many had an average rating above 4.5?</w:t>
      </w:r>
    </w:p>
    <w:p>
      <w:r/>
    </w:p>
    <w:p>
      <w:r>
        <w:rPr>
          <w:noProof/>
        </w:rPr>
        <w:drawing>
          <wp:inline distT="89535" distB="89535" distL="89535" distR="89535">
            <wp:extent cx="3282950" cy="5105400"/>
            <wp:effectExtent l="0" t="0" r="0" b="0"/>
            <wp:docPr id="9" name="Pictur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10"/>
                    <pic:cNvPicPr>
                      <a:picLocks noChangeAspect="1"/>
                      <a:extLst>
                        <a:ext uri="sm">
                          <sm:smNativeData xmlns:sm="sm" val="SMDATA_16_88h7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AAAAAAAAACWAAAAAQAAAAAAAACWAAAAMhQAAGgfAAAAAAAAlgAAAJYAAAAoAAAACAAAAAEAAAABAAAA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510540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r/>
    </w:p>
    <w:p>
      <w:r>
        <w:t>10. Customer Lifetime Decline: Which high-value customers (top 5% by total</w:t>
      </w:r>
    </w:p>
    <w:p>
      <w:r>
        <w:t>spend before the crisis) showed the largest drop in order frequency and ratings</w:t>
      </w:r>
    </w:p>
    <w:p>
      <w:r>
        <w:t>during the crisis? What common patterns (e.g., location, cuisine preference,</w:t>
      </w:r>
    </w:p>
    <w:p>
      <w:r>
        <w:t>delivery delays) do they share?</w:t>
      </w:r>
    </w:p>
    <w:p>
      <w:r/>
    </w:p>
    <w:p>
      <w:r>
        <w:rPr>
          <w:noProof/>
        </w:rPr>
        <w:drawing>
          <wp:inline distT="89535" distB="89535" distL="89535" distR="89535">
            <wp:extent cx="5941695" cy="3176905"/>
            <wp:effectExtent l="0" t="0" r="0" b="0"/>
            <wp:docPr id="10" name="Pictur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11"/>
                    <pic:cNvPicPr>
                      <a:picLocks noChangeAspect="1"/>
                      <a:extLst>
                        <a:ext uri="sm">
                          <sm:smNativeData xmlns:sm="sm" val="SMDATA_16_88h7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IsTAAAAAAAAlgAAAJYAAAAoAAAACAAAAAEAAAABAAAA"/>
                        </a:ext>
                      </a:extLst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1769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p>
      <w:r/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</w:rPr>
      </w:pPr>
      <w:r>
        <w:rPr>
          <w:b/>
        </w:rPr>
      </w:r>
      <w:r>
        <w:rPr>
          <w:noProof/>
        </w:rPr>
        <w:drawing>
          <wp:inline distT="89535" distB="89535" distL="89535" distR="89535">
            <wp:extent cx="5941695" cy="3301365"/>
            <wp:effectExtent l="0" t="0" r="0" b="0"/>
            <wp:docPr id="11" name="Pictur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12"/>
                    <pic:cNvPicPr>
                      <a:picLocks noChangeAspect="1"/>
                      <a:extLst>
                        <a:ext uri="sm">
                          <sm:smNativeData xmlns:sm="sm" val="SMDATA_16_88h7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E8UAAAAAAAAlgAAAJYAAAAoAAAACAAAAAEAAAABAAAA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0136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</w:rPr>
      </w:pPr>
      <w:r>
        <w:rPr>
          <w:b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</w:rPr>
      </w:pPr>
      <w:r>
        <w:rPr>
          <w:noProof/>
        </w:rPr>
        <w:drawing>
          <wp:inline distT="89535" distB="89535" distL="89535" distR="89535">
            <wp:extent cx="5941695" cy="3372485"/>
            <wp:effectExtent l="0" t="0" r="0" b="0"/>
            <wp:docPr id="12" name="Pictur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13"/>
                    <pic:cNvPicPr>
                      <a:picLocks noChangeAspect="1"/>
                      <a:extLst>
                        <a:ext uri="sm">
                          <sm:smNativeData xmlns:sm="sm" val="SMDATA_16_88h7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AAAAAAAAAAA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jSQAAL8UAAAAAAAAlgAAAJYAAAAoAAAACAAAAAEAAAABAAAA"/>
                        </a:ext>
                      </a:extLst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7248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</w:rPr>
      </w:pPr>
      <w:r>
        <w:rPr>
          <w:b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</w:rPr>
      </w:pPr>
      <w:r>
        <w:rPr>
          <w:b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</w:rPr>
      </w:pPr>
      <w:r>
        <w:rPr>
          <w:noProof/>
        </w:rPr>
        <w:drawing>
          <wp:inline distT="89535" distB="89535" distL="89535" distR="89535">
            <wp:extent cx="5941695" cy="3380740"/>
            <wp:effectExtent l="0" t="0" r="0" b="0"/>
            <wp:docPr id="13" name="Pictur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14"/>
                    <pic:cNvPicPr>
                      <a:picLocks noChangeAspect="1"/>
                      <a:extLst>
                        <a:ext uri="sm">
                          <sm:smNativeData xmlns:sm="sm" val="SMDATA_16_88h7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MwUAAAAAAAAlgAAAJYAAAAoAAAACAAAAAEAAAABAAAA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8074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</w:rPr>
      </w:pPr>
      <w:r>
        <w:rPr>
          <w:b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</w:rPr>
      </w:pPr>
      <w:r>
        <w:rPr>
          <w:b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</w:rPr>
      </w:pPr>
      <w:r>
        <w:rPr>
          <w:noProof/>
        </w:rPr>
        <w:drawing>
          <wp:inline distT="89535" distB="89535" distL="89535" distR="89535">
            <wp:extent cx="5941695" cy="3405505"/>
            <wp:effectExtent l="0" t="0" r="0" b="0"/>
            <wp:docPr id="14" name="Picture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15"/>
                    <pic:cNvPicPr>
                      <a:picLocks noChangeAspect="1"/>
                      <a:extLst>
                        <a:ext uri="sm">
                          <sm:smNativeData xmlns:sm="sm" val="SMDATA_16_88h7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AAAAAAAAACWAAAAjSQAAPMUAAAAAAAAlgAAAJYAAAAoAAAACAAAAAEAAAABAAAA"/>
                        </a:ext>
                      </a:extLst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40550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</w:rPr>
      </w:pPr>
      <w:r>
        <w:rPr>
          <w:b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</w:rPr>
      </w:pPr>
      <w:r>
        <w:rPr>
          <w:b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</w:rPr>
      </w:pPr>
      <w:r>
        <w:rPr>
          <w:b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</w:rPr>
      </w:pPr>
      <w:r>
        <w:rPr>
          <w:b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b/>
        </w:rPr>
      </w:pPr>
      <w:r>
        <w:rPr>
          <w:b/>
        </w:rPr>
      </w:r>
    </w:p>
    <w:p>
      <w:r>
        <w:rPr>
          <w:noProof/>
        </w:rPr>
        <w:drawing>
          <wp:inline distT="0" distB="0" distL="0" distR="0">
            <wp:extent cx="0" cy="0"/>
            <wp:effectExtent l="0" t="0" r="0" b="0"/>
            <wp:docPr id="15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>
                      <a:extLst>
                        <a:ext uri="sm">
                          <sm:smNativeData xmlns:sm="sm" val="SMDATA_16_88h7aRMAAAAlAAAAEQAAAA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AAAAAAAAAAAAAAAAAAAAAAAAAAAAAAAAAAAAAAAAAAAAAAAAAAAAAAAAAAAAAAAAAAAAAAAAAAoAAAACAAAAAEAAAABAAAA"/>
                        </a:ext>
                      </a:extLst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noProof/>
        </w:rPr>
        <w:drawing>
          <wp:inline distT="0" distB="0" distL="0" distR="0">
            <wp:extent cx="0" cy="0"/>
            <wp:effectExtent l="0" t="0" r="0" b="0"/>
            <wp:docPr id="16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extLst>
                        <a:ext uri="sm">
                          <sm:smNativeData xmlns:sm="sm" val="SMDATA_16_88h7aRMAAAAlAAAAEQAAAE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AAAAAAAAAAAAAAAAAAAAAAAAAAAAAAAAAAAAAAAAAAAAAAAAAAAAAAAAAAAAAAAAAAAAAAAAAAoAAAACAAAAAEAAAABAAAA"/>
                        </a:ext>
                      </a:extLst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noProof/>
        </w:rPr>
        <w:drawing>
          <wp:inline distT="0" distB="0" distL="0" distR="0">
            <wp:extent cx="0" cy="0"/>
            <wp:effectExtent l="0" t="0" r="0" b="0"/>
            <wp:docPr id="17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>
                      <a:extLst>
                        <a:ext uri="sm">
                          <sm:smNativeData xmlns:sm="sm" val="SMDATA_16_88h7aRMAAAAlAAAAEQAAAE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AAAAAAAAAAAAAAAAAAAAAAAAAAAAAAAAAAAAAAAAAAAAAAAAAAAAAAAAAAAAAAAAAAAAAAAAAAoAAAACAAAAAEAAAABAAAA"/>
                        </a:ext>
                      </a:extLst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noProof/>
        </w:rPr>
        <w:drawing>
          <wp:inline distT="0" distB="0" distL="0" distR="0">
            <wp:extent cx="0" cy="0"/>
            <wp:effectExtent l="0" t="0" r="0" b="0"/>
            <wp:docPr id="18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extLst>
                        <a:ext uri="sm">
                          <sm:smNativeData xmlns:sm="sm" val="SMDATA_16_88h7aRMAAAAlAAAAEQAAAE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AAAAAAAAAAAAAAAAAAAAAAAAAAAAAAAAAAAAAAAAAAAAAAAAAAAAAAAAAAAAAAAAAAAAAAAAAAoAAAACAAAAAEAAAABAAAA"/>
                        </a:ext>
                      </a:extLst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noProof/>
        </w:rPr>
        <w:drawing>
          <wp:inline distT="0" distB="0" distL="0" distR="0">
            <wp:extent cx="0" cy="0"/>
            <wp:effectExtent l="0" t="0" r="0" b="0"/>
            <wp:docPr id="19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>
                      <a:extLst>
                        <a:ext uri="sm">
                          <sm:smNativeData xmlns:sm="sm" val="SMDATA_16_88h7aRMAAAAlAAAAEQAAAE0AAAAAAAAAAAAAAAAAAAAAA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AAAAAAAAAAAAAAAAAAAAAAAAAAAAAAAAAAAAAAAAAAAAAAAAAAAAAAAAAAAAAAAAAAAAAAAAAAoAAAACAAAAAEAAAABAAAA"/>
                        </a:ext>
                      </a:extLst>
                    </pic:cNvPicPr>
                  </pic:nvPicPr>
                  <pic:blipFill>
                    <a:blip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6"/>
    <w:tmLastPosSelect w:val="0"/>
    <w:tmLastPosFrameIdx w:val="0"/>
    <w:tmLastPosCaret>
      <w:tmLastPosPgfIdx w:val="108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69720051" w:val="1230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gb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gb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2026-01-17T13:12:41Z</dcterms:created>
  <dcterms:modified xsi:type="dcterms:W3CDTF">2026-01-29T20:54:11Z</dcterms:modified>
</cp:coreProperties>
</file>