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2A4A"/>
          <w:sz w:val="34"/>
          <w:szCs w:val="34"/>
        </w:rPr>
        <w:t xml:space="preserve">SOFTWARE REQUIREMENTS SPECIFICATION</w:t>
      </w:r>
    </w:p>
    <w:p>
      <w:pPr>
        <w:spacing w:before="200"/>
        <w:jc w:val="center"/>
      </w:pPr>
      <w:r>
        <w:rPr>
          <w:b/>
          <w:bCs/>
          <w:color w:val="2E7D32"/>
          <w:sz w:val="56"/>
          <w:szCs w:val="56"/>
        </w:rPr>
        <w:t xml:space="preserve">Kabadi Connect</w:t>
      </w:r>
    </w:p>
    <w:p>
      <w:pPr>
        <w:spacing w:after="300" w:before="100"/>
        <w:jc w:val="center"/>
      </w:pPr>
      <w:r>
        <w:rPr>
          <w:i/>
          <w:iCs/>
          <w:color w:val="00897B"/>
          <w:sz w:val="24"/>
          <w:szCs w:val="24"/>
        </w:rPr>
        <w:t xml:space="preserve">"ScrapPulse" — A Predictive, Vernacular, Offline-First Platform Connecting Informal E-Waste Collectors to Authorized Recyclers</w:t>
      </w:r>
    </w:p>
    <w:p>
      <w:pPr>
        <w:spacing w:before="600"/>
        <w:jc w:val="center"/>
      </w:pPr>
      <w:r>
        <w:rPr>
          <w:sz w:val="22"/>
          <w:szCs w:val="22"/>
        </w:rPr>
        <w:t xml:space="preserve">Prepared for: Smart India Hackathon</w:t>
      </w:r>
    </w:p>
    <w:p>
      <w:pPr>
        <w:jc w:val="center"/>
      </w:pPr>
      <w:r>
        <w:rPr>
          <w:sz w:val="22"/>
          <w:szCs w:val="22"/>
        </w:rPr>
        <w:t xml:space="preserve">Document Version: 1.1</w:t>
      </w:r>
    </w:p>
    <w:p>
      <w:pPr>
        <w:jc w:val="center"/>
      </w:pPr>
      <w:r>
        <w:rPr>
          <w:sz w:val="22"/>
          <w:szCs w:val="22"/>
        </w:rPr>
        <w:t xml:space="preserve">Status: Draft for Hackathon Submission</w:t>
      </w:r>
    </w:p>
    <w:p>
      <w:pPr>
        <w:spacing w:before="20"/>
        <w:jc w:val="center"/>
      </w:pPr>
      <w:r>
        <w:rPr>
          <w:i/>
          <w:iCs/>
          <w:color w:val="666666"/>
          <w:sz w:val="16"/>
          <w:szCs w:val="16"/>
        </w:rPr>
        <w:t xml:space="preserve">v1.1 adds: FairDeal fair/low/high pricing tag, What-If Income Simulator, Collector Opportunity Map</w:t>
      </w:r>
    </w:p>
    <w:p>
      <w:pPr>
        <w:spacing w:before="800"/>
        <w:jc w:val="center"/>
      </w:pPr>
      <w:r>
        <w:rPr>
          <w:i/>
          <w:iCs/>
          <w:color w:val="666666"/>
          <w:sz w:val="18"/>
          <w:szCs w:val="18"/>
        </w:rPr>
        <w:t xml:space="preserve">Standard reference: IEEE 830 / ISO-IEC-IEEE 29148 SRS structure</w:t>
      </w:r>
    </w:p>
    <w:p>
      <w:r>
        <w:br w:type="page"/>
      </w:r>
    </w:p>
    <w:p>
      <w:pPr>
        <w:pStyle w:val="Heading1"/>
        <w:spacing w:after="200" w:before="400"/>
      </w:pPr>
      <w:r>
        <w:rPr>
          <w:b/>
          <w:bCs/>
          <w:color w:val="1B2A4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2A4A"/>
        </w:rPr>
        <w:t xml:space="preserve">1. Introduction</w:t>
      </w:r>
    </w:p>
    <w:p>
      <w:pPr>
        <w:pStyle w:val="Heading2"/>
        <w:spacing w:after="150" w:before="300"/>
      </w:pPr>
      <w:r>
        <w:rPr>
          <w:b/>
          <w:bCs/>
          <w:color w:val="2E7D32"/>
        </w:rPr>
        <w:t xml:space="preserve">1.1 Purpose</w:t>
      </w:r>
    </w:p>
    <w:p>
      <w:pPr>
        <w:spacing w:after="120"/>
      </w:pPr>
      <w:r>
        <w:t xml:space="preserve">This Software Requirements Specification (SRS) defines the functional and non-functional requirements for Kabadi Connect, a mobile-and-web platform that digitizes and formalizes the interaction between informal e-waste collectors (kabadiwalas/waste pickers), aggregators, and CPCB-authorized recyclers. The document is written for a Smart India Hackathon (SIH) prototype build and consolidates every feature discussed across the project's ideation phase — price discovery, AI valuation, recycler matching, traceability, safety, offline-first vernacular UX, and a set of differentiated predictive-intelligence modules (WastePulse, Earnings Fingerprint, Digital Twin, Arbitrage Engine, Anomaly Detector, Fleet Optimizer, and the Recycler Reliability Score) — into a single buildable system.</w:t>
      </w:r>
    </w:p>
    <w:p>
      <w:pPr>
        <w:pStyle w:val="Heading2"/>
        <w:spacing w:after="150" w:before="300"/>
      </w:pPr>
      <w:r>
        <w:rPr>
          <w:b/>
          <w:bCs/>
          <w:color w:val="2E7D32"/>
        </w:rPr>
        <w:t xml:space="preserve">1.2 Document Conventions</w:t>
      </w:r>
    </w:p>
    <w:p>
      <w:pPr>
        <w:pStyle w:val="ListParagraph"/>
        <w:numPr>
          <w:ilvl w:val="0"/>
          <w:numId w:val="1"/>
        </w:numPr>
        <w:spacing w:after="60"/>
      </w:pPr>
      <w:r>
        <w:t xml:space="preserve">Requirements are tagged FR-&lt;module&gt;.&lt;n&gt; (functional) and NFR-&lt;n&gt; (non-functional) for traceability.</w:t>
      </w:r>
    </w:p>
    <w:p>
      <w:pPr>
        <w:pStyle w:val="ListParagraph"/>
        <w:numPr>
          <w:ilvl w:val="0"/>
          <w:numId w:val="1"/>
        </w:numPr>
        <w:spacing w:after="60"/>
      </w:pPr>
      <w:r>
        <w:t xml:space="preserve">Priority levels: P0 = must-have for hackathon demo, P1 = strong differentiator, P2 = stretch/future scope.</w:t>
      </w:r>
    </w:p>
    <w:p>
      <w:pPr>
        <w:pStyle w:val="ListParagraph"/>
        <w:numPr>
          <w:ilvl w:val="0"/>
          <w:numId w:val="1"/>
        </w:numPr>
        <w:spacing w:after="60"/>
      </w:pPr>
      <w:r>
        <w:t xml:space="preserve">"Collector" refers interchangeably to an individual kabadiwala, waste picker, or small aggregator using the field app.</w:t>
      </w:r>
    </w:p>
    <w:p>
      <w:pPr>
        <w:pStyle w:val="ListParagraph"/>
        <w:numPr>
          <w:ilvl w:val="0"/>
          <w:numId w:val="1"/>
        </w:numPr>
        <w:spacing w:after="60"/>
      </w:pPr>
      <w:r>
        <w:t xml:space="preserve">"Recycler" refers to a CPCB/State Pollution Control Board authorized dismantler, recycler, or PRO-empanelled aggregator.</w:t>
      </w:r>
    </w:p>
    <w:p>
      <w:pPr>
        <w:pStyle w:val="Heading2"/>
        <w:spacing w:after="150" w:before="300"/>
      </w:pPr>
      <w:r>
        <w:rPr>
          <w:b/>
          <w:bCs/>
          <w:color w:val="2E7D32"/>
        </w:rPr>
        <w:t xml:space="preserve">1.3 Intended Audience</w:t>
      </w:r>
    </w:p>
    <w:tbl>
      <w:tblPr>
        <w:tblW w:type="dxa" w:w="9500"/>
        <w:tblBorders>
          <w:top w:val="single" w:color="999999" w:sz="2"/>
          <w:left w:val="single" w:color="999999" w:sz="2"/>
          <w:bottom w:val="single" w:color="999999" w:sz="2"/>
          <w:right w:val="single" w:color="999999" w:sz="2"/>
          <w:insideH w:val="single" w:color="999999" w:sz="2"/>
          <w:insideV w:val="single" w:color="999999" w:sz="2"/>
        </w:tblBorders>
      </w:tblPr>
      <w:tblGrid>
        <w:gridCol w:w="3200"/>
        <w:gridCol w:w="6300"/>
      </w:tblGrid>
      <w:tr>
        <w:trPr>
          <w:tblHeader/>
        </w:trPr>
        <w:tc>
          <w:tcPr>
            <w:tcW w:type="dxa" w:w="3200"/>
            <w:shd w:fill="1B2A4A" w:color="auto" w:val="clear"/>
            <w:tcMar>
              <w:top w:type="dxa" w:w="60"/>
              <w:left w:type="dxa" w:w="100"/>
              <w:bottom w:type="dxa" w:w="60"/>
              <w:right w:type="dxa" w:w="100"/>
            </w:tcMar>
            <w:vAlign w:val="center"/>
          </w:tcPr>
          <w:p>
            <w:r>
              <w:rPr>
                <w:b/>
                <w:bCs/>
                <w:color w:val="FFFFFF"/>
                <w:sz w:val="20"/>
                <w:szCs w:val="20"/>
              </w:rPr>
              <w:t xml:space="preserve">Audience</w:t>
            </w:r>
          </w:p>
        </w:tc>
        <w:tc>
          <w:tcPr>
            <w:tcW w:type="dxa" w:w="6300"/>
            <w:shd w:fill="1B2A4A" w:color="auto" w:val="clear"/>
            <w:tcMar>
              <w:top w:type="dxa" w:w="60"/>
              <w:left w:type="dxa" w:w="100"/>
              <w:bottom w:type="dxa" w:w="60"/>
              <w:right w:type="dxa" w:w="100"/>
            </w:tcMar>
            <w:vAlign w:val="center"/>
          </w:tcPr>
          <w:p>
            <w:r>
              <w:rPr>
                <w:b/>
                <w:bCs/>
                <w:color w:val="FFFFFF"/>
                <w:sz w:val="20"/>
                <w:szCs w:val="20"/>
              </w:rPr>
              <w:t xml:space="preserve">Use of this document</w:t>
            </w:r>
          </w:p>
        </w:tc>
      </w:tr>
      <w:tr>
        <w:tc>
          <w:tcPr>
            <w:tcW w:type="dxa" w:w="3200"/>
            <w:shd w:fill="FFFFFF" w:color="auto" w:val="clear"/>
            <w:tcMar>
              <w:top w:type="dxa" w:w="50"/>
              <w:left w:type="dxa" w:w="100"/>
              <w:bottom w:type="dxa" w:w="50"/>
              <w:right w:type="dxa" w:w="100"/>
            </w:tcMar>
            <w:vAlign w:val="center"/>
          </w:tcPr>
          <w:p>
            <w:r>
              <w:rPr>
                <w:sz w:val="20"/>
                <w:szCs w:val="20"/>
              </w:rPr>
              <w:t xml:space="preserve">Hackathon development team</w:t>
            </w:r>
          </w:p>
        </w:tc>
        <w:tc>
          <w:tcPr>
            <w:tcW w:type="dxa" w:w="6300"/>
            <w:shd w:fill="FFFFFF" w:color="auto" w:val="clear"/>
            <w:tcMar>
              <w:top w:type="dxa" w:w="50"/>
              <w:left w:type="dxa" w:w="100"/>
              <w:bottom w:type="dxa" w:w="50"/>
              <w:right w:type="dxa" w:w="100"/>
            </w:tcMar>
            <w:vAlign w:val="center"/>
          </w:tcPr>
          <w:p>
            <w:r>
              <w:rPr>
                <w:sz w:val="20"/>
                <w:szCs w:val="20"/>
              </w:rPr>
              <w:t xml:space="preserve">Build reference — module boundaries, data model, screen flows</w:t>
            </w:r>
          </w:p>
        </w:tc>
      </w:tr>
      <w:tr>
        <w:tc>
          <w:tcPr>
            <w:tcW w:type="dxa" w:w="3200"/>
            <w:shd w:fill="F2F4F3" w:color="auto" w:val="clear"/>
            <w:tcMar>
              <w:top w:type="dxa" w:w="50"/>
              <w:left w:type="dxa" w:w="100"/>
              <w:bottom w:type="dxa" w:w="50"/>
              <w:right w:type="dxa" w:w="100"/>
            </w:tcMar>
            <w:vAlign w:val="center"/>
          </w:tcPr>
          <w:p>
            <w:r>
              <w:rPr>
                <w:sz w:val="20"/>
                <w:szCs w:val="20"/>
              </w:rPr>
              <w:t xml:space="preserve">Judges / evaluators</w:t>
            </w:r>
          </w:p>
        </w:tc>
        <w:tc>
          <w:tcPr>
            <w:tcW w:type="dxa" w:w="6300"/>
            <w:shd w:fill="F2F4F3" w:color="auto" w:val="clear"/>
            <w:tcMar>
              <w:top w:type="dxa" w:w="50"/>
              <w:left w:type="dxa" w:w="100"/>
              <w:bottom w:type="dxa" w:w="50"/>
              <w:right w:type="dxa" w:w="100"/>
            </w:tcMar>
            <w:vAlign w:val="center"/>
          </w:tcPr>
          <w:p>
            <w:r>
              <w:rPr>
                <w:sz w:val="20"/>
                <w:szCs w:val="20"/>
              </w:rPr>
              <w:t xml:space="preserve">Understand scope, novelty and completeness of the solution</w:t>
            </w:r>
          </w:p>
        </w:tc>
      </w:tr>
      <w:tr>
        <w:tc>
          <w:tcPr>
            <w:tcW w:type="dxa" w:w="3200"/>
            <w:shd w:fill="FFFFFF" w:color="auto" w:val="clear"/>
            <w:tcMar>
              <w:top w:type="dxa" w:w="50"/>
              <w:left w:type="dxa" w:w="100"/>
              <w:bottom w:type="dxa" w:w="50"/>
              <w:right w:type="dxa" w:w="100"/>
            </w:tcMar>
            <w:vAlign w:val="center"/>
          </w:tcPr>
          <w:p>
            <w:r>
              <w:rPr>
                <w:sz w:val="20"/>
                <w:szCs w:val="20"/>
              </w:rPr>
              <w:t xml:space="preserve">UX designer</w:t>
            </w:r>
          </w:p>
        </w:tc>
        <w:tc>
          <w:tcPr>
            <w:tcW w:type="dxa" w:w="6300"/>
            <w:shd w:fill="FFFFFF" w:color="auto" w:val="clear"/>
            <w:tcMar>
              <w:top w:type="dxa" w:w="50"/>
              <w:left w:type="dxa" w:w="100"/>
              <w:bottom w:type="dxa" w:w="50"/>
              <w:right w:type="dxa" w:w="100"/>
            </w:tcMar>
            <w:vAlign w:val="center"/>
          </w:tcPr>
          <w:p>
            <w:r>
              <w:rPr>
                <w:sz w:val="20"/>
                <w:szCs w:val="20"/>
              </w:rPr>
              <w:t xml:space="preserve">Wireframe and interaction reference (Section 4)</w:t>
            </w:r>
          </w:p>
        </w:tc>
      </w:tr>
      <w:tr>
        <w:tc>
          <w:tcPr>
            <w:tcW w:type="dxa" w:w="3200"/>
            <w:shd w:fill="F2F4F3" w:color="auto" w:val="clear"/>
            <w:tcMar>
              <w:top w:type="dxa" w:w="50"/>
              <w:left w:type="dxa" w:w="100"/>
              <w:bottom w:type="dxa" w:w="50"/>
              <w:right w:type="dxa" w:w="100"/>
            </w:tcMar>
            <w:vAlign w:val="center"/>
          </w:tcPr>
          <w:p>
            <w:r>
              <w:rPr>
                <w:sz w:val="20"/>
                <w:szCs w:val="20"/>
              </w:rPr>
              <w:t xml:space="preserve">Backend/AI engineers</w:t>
            </w:r>
          </w:p>
        </w:tc>
        <w:tc>
          <w:tcPr>
            <w:tcW w:type="dxa" w:w="6300"/>
            <w:shd w:fill="F2F4F3" w:color="auto" w:val="clear"/>
            <w:tcMar>
              <w:top w:type="dxa" w:w="50"/>
              <w:left w:type="dxa" w:w="100"/>
              <w:bottom w:type="dxa" w:w="50"/>
              <w:right w:type="dxa" w:w="100"/>
            </w:tcMar>
            <w:vAlign w:val="center"/>
          </w:tcPr>
          <w:p>
            <w:r>
              <w:rPr>
                <w:sz w:val="20"/>
                <w:szCs w:val="20"/>
              </w:rPr>
              <w:t xml:space="preserve">Data model, API surface and algorithm specifications (Sections 3, 5)</w:t>
            </w:r>
          </w:p>
        </w:tc>
      </w:tr>
      <w:tr>
        <w:tc>
          <w:tcPr>
            <w:tcW w:type="dxa" w:w="3200"/>
            <w:shd w:fill="FFFFFF" w:color="auto" w:val="clear"/>
            <w:tcMar>
              <w:top w:type="dxa" w:w="50"/>
              <w:left w:type="dxa" w:w="100"/>
              <w:bottom w:type="dxa" w:w="50"/>
              <w:right w:type="dxa" w:w="100"/>
            </w:tcMar>
            <w:vAlign w:val="center"/>
          </w:tcPr>
          <w:p>
            <w:r>
              <w:rPr>
                <w:sz w:val="20"/>
                <w:szCs w:val="20"/>
              </w:rPr>
              <w:t xml:space="preserve">Mentors / domain experts</w:t>
            </w:r>
          </w:p>
        </w:tc>
        <w:tc>
          <w:tcPr>
            <w:tcW w:type="dxa" w:w="6300"/>
            <w:shd w:fill="FFFFFF" w:color="auto" w:val="clear"/>
            <w:tcMar>
              <w:top w:type="dxa" w:w="50"/>
              <w:left w:type="dxa" w:w="100"/>
              <w:bottom w:type="dxa" w:w="50"/>
              <w:right w:type="dxa" w:w="100"/>
            </w:tcMar>
            <w:vAlign w:val="center"/>
          </w:tcPr>
          <w:p>
            <w:r>
              <w:rPr>
                <w:sz w:val="20"/>
                <w:szCs w:val="20"/>
              </w:rPr>
              <w:t xml:space="preserve">Compliance and responsible-design review (Section 6)</w:t>
            </w:r>
          </w:p>
        </w:tc>
      </w:tr>
    </w:tbl>
    <w:p>
      <w:pPr>
        <w:pStyle w:val="Heading2"/>
        <w:spacing w:after="150" w:before="300"/>
      </w:pPr>
      <w:r>
        <w:rPr>
          <w:b/>
          <w:bCs/>
          <w:color w:val="2E7D32"/>
        </w:rPr>
        <w:t xml:space="preserve">1.4 Project Scope</w:t>
      </w:r>
    </w:p>
    <w:p>
      <w:pPr>
        <w:spacing w:after="120"/>
      </w:pPr>
      <w:r>
        <w:t xml:space="preserve">In scope: a Collector mobile app (Android, offline-first, vernacular), a Recycler/Admin web dashboard, a backend platform providing AI material classification, price discovery, matching, traceability, earnings ledger, and five predictive-intelligence engines (WastePulse, E-Waste Weather, Arbitrage Engine, Digital Twin, Reliability &amp; Anomaly scoring). Structured datasets (Material, Price, Recycler, Transaction, Traceability, Collector) are produced and exposed for reporting and future EPR/CPCB integration.</w:t>
      </w:r>
    </w:p>
    <w:p>
      <w:pPr>
        <w:spacing w:after="120"/>
      </w:pPr>
      <w:r>
        <w:t xml:space="preserve">Out of scope for the hackathon build: consumer lending/credit disbursement, blockchain ledgers, government portal integration (CPCB EPR portal write-access), full production-grade computer-vision model training, and payment gateway certification. These are called out explicitly as future scope in Section 9.2.</w:t>
      </w:r>
    </w:p>
    <w:p>
      <w:pPr>
        <w:pStyle w:val="Heading2"/>
        <w:spacing w:after="150" w:before="300"/>
      </w:pPr>
      <w:r>
        <w:rPr>
          <w:b/>
          <w:bCs/>
          <w:color w:val="2E7D32"/>
        </w:rPr>
        <w:t xml:space="preserve">1.5 Definitions, Acronyms, and Abbreviations</w:t>
      </w:r>
    </w:p>
    <w:tbl>
      <w:tblPr>
        <w:tblW w:type="dxa" w:w="9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69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Term</w:t>
            </w:r>
          </w:p>
        </w:tc>
        <w:tc>
          <w:tcPr>
            <w:tcW w:type="dxa" w:w="6900"/>
            <w:shd w:fill="1B2A4A" w:color="auto" w:val="clear"/>
            <w:tcMar>
              <w:top w:type="dxa" w:w="60"/>
              <w:left w:type="dxa" w:w="100"/>
              <w:bottom w:type="dxa" w:w="60"/>
              <w:right w:type="dxa" w:w="100"/>
            </w:tcMar>
            <w:vAlign w:val="center"/>
          </w:tcPr>
          <w:p>
            <w:r>
              <w:rPr>
                <w:b/>
                <w:bCs/>
                <w:color w:val="FFFFFF"/>
                <w:sz w:val="20"/>
                <w:szCs w:val="20"/>
              </w:rPr>
              <w:t xml:space="preserve">Meaning</w:t>
            </w:r>
          </w:p>
        </w:tc>
      </w:tr>
      <w:tr>
        <w:tc>
          <w:tcPr>
            <w:tcW w:type="dxa" w:w="2600"/>
            <w:shd w:fill="FFFFFF" w:color="auto" w:val="clear"/>
            <w:tcMar>
              <w:top w:type="dxa" w:w="50"/>
              <w:left w:type="dxa" w:w="100"/>
              <w:bottom w:type="dxa" w:w="50"/>
              <w:right w:type="dxa" w:w="100"/>
            </w:tcMar>
            <w:vAlign w:val="center"/>
          </w:tcPr>
          <w:p>
            <w:r>
              <w:rPr>
                <w:sz w:val="20"/>
                <w:szCs w:val="20"/>
              </w:rPr>
              <w:t xml:space="preserve">EPR</w:t>
            </w:r>
          </w:p>
        </w:tc>
        <w:tc>
          <w:tcPr>
            <w:tcW w:type="dxa" w:w="6900"/>
            <w:shd w:fill="FFFFFF" w:color="auto" w:val="clear"/>
            <w:tcMar>
              <w:top w:type="dxa" w:w="50"/>
              <w:left w:type="dxa" w:w="100"/>
              <w:bottom w:type="dxa" w:w="50"/>
              <w:right w:type="dxa" w:w="100"/>
            </w:tcMar>
            <w:vAlign w:val="center"/>
          </w:tcPr>
          <w:p>
            <w:r>
              <w:rPr>
                <w:sz w:val="20"/>
                <w:szCs w:val="20"/>
              </w:rPr>
              <w:t xml:space="preserve">Extended Producer Responsibility (E-Waste Management Rules, 2022)</w:t>
            </w:r>
          </w:p>
        </w:tc>
      </w:tr>
      <w:tr>
        <w:tc>
          <w:tcPr>
            <w:tcW w:type="dxa" w:w="2600"/>
            <w:shd w:fill="F2F4F3" w:color="auto" w:val="clear"/>
            <w:tcMar>
              <w:top w:type="dxa" w:w="50"/>
              <w:left w:type="dxa" w:w="100"/>
              <w:bottom w:type="dxa" w:w="50"/>
              <w:right w:type="dxa" w:w="100"/>
            </w:tcMar>
            <w:vAlign w:val="center"/>
          </w:tcPr>
          <w:p>
            <w:r>
              <w:rPr>
                <w:sz w:val="20"/>
                <w:szCs w:val="20"/>
              </w:rPr>
              <w:t xml:space="preserve">CPCB</w:t>
            </w:r>
          </w:p>
        </w:tc>
        <w:tc>
          <w:tcPr>
            <w:tcW w:type="dxa" w:w="6900"/>
            <w:shd w:fill="F2F4F3" w:color="auto" w:val="clear"/>
            <w:tcMar>
              <w:top w:type="dxa" w:w="50"/>
              <w:left w:type="dxa" w:w="100"/>
              <w:bottom w:type="dxa" w:w="50"/>
              <w:right w:type="dxa" w:w="100"/>
            </w:tcMar>
            <w:vAlign w:val="center"/>
          </w:tcPr>
          <w:p>
            <w:r>
              <w:rPr>
                <w:sz w:val="20"/>
                <w:szCs w:val="20"/>
              </w:rPr>
              <w:t xml:space="preserve">Central Pollution Control Board</w:t>
            </w:r>
          </w:p>
        </w:tc>
      </w:tr>
      <w:tr>
        <w:tc>
          <w:tcPr>
            <w:tcW w:type="dxa" w:w="2600"/>
            <w:shd w:fill="FFFFFF" w:color="auto" w:val="clear"/>
            <w:tcMar>
              <w:top w:type="dxa" w:w="50"/>
              <w:left w:type="dxa" w:w="100"/>
              <w:bottom w:type="dxa" w:w="50"/>
              <w:right w:type="dxa" w:w="100"/>
            </w:tcMar>
            <w:vAlign w:val="center"/>
          </w:tcPr>
          <w:p>
            <w:r>
              <w:rPr>
                <w:sz w:val="20"/>
                <w:szCs w:val="20"/>
              </w:rPr>
              <w:t xml:space="preserve">PRO</w:t>
            </w:r>
          </w:p>
        </w:tc>
        <w:tc>
          <w:tcPr>
            <w:tcW w:type="dxa" w:w="6900"/>
            <w:shd w:fill="FFFFFF" w:color="auto" w:val="clear"/>
            <w:tcMar>
              <w:top w:type="dxa" w:w="50"/>
              <w:left w:type="dxa" w:w="100"/>
              <w:bottom w:type="dxa" w:w="50"/>
              <w:right w:type="dxa" w:w="100"/>
            </w:tcMar>
            <w:vAlign w:val="center"/>
          </w:tcPr>
          <w:p>
            <w:r>
              <w:rPr>
                <w:sz w:val="20"/>
                <w:szCs w:val="20"/>
              </w:rPr>
              <w:t xml:space="preserve">Producer Responsibility Organisation</w:t>
            </w:r>
          </w:p>
        </w:tc>
      </w:tr>
      <w:tr>
        <w:tc>
          <w:tcPr>
            <w:tcW w:type="dxa" w:w="2600"/>
            <w:shd w:fill="F2F4F3" w:color="auto" w:val="clear"/>
            <w:tcMar>
              <w:top w:type="dxa" w:w="50"/>
              <w:left w:type="dxa" w:w="100"/>
              <w:bottom w:type="dxa" w:w="50"/>
              <w:right w:type="dxa" w:w="100"/>
            </w:tcMar>
            <w:vAlign w:val="center"/>
          </w:tcPr>
          <w:p>
            <w:r>
              <w:rPr>
                <w:sz w:val="20"/>
                <w:szCs w:val="20"/>
              </w:rPr>
              <w:t xml:space="preserve">WastePulse</w:t>
            </w:r>
          </w:p>
        </w:tc>
        <w:tc>
          <w:tcPr>
            <w:tcW w:type="dxa" w:w="6900"/>
            <w:shd w:fill="F2F4F3" w:color="auto" w:val="clear"/>
            <w:tcMar>
              <w:top w:type="dxa" w:w="50"/>
              <w:left w:type="dxa" w:w="100"/>
              <w:bottom w:type="dxa" w:w="50"/>
              <w:right w:type="dxa" w:w="100"/>
            </w:tcMar>
            <w:vAlign w:val="center"/>
          </w:tcPr>
          <w:p>
            <w:r>
              <w:rPr>
                <w:sz w:val="20"/>
                <w:szCs w:val="20"/>
              </w:rPr>
              <w:t xml:space="preserve">Predictive engine that forecasts localized future e-waste supply from collector transaction anomalies</w:t>
            </w:r>
          </w:p>
        </w:tc>
      </w:tr>
      <w:tr>
        <w:tc>
          <w:tcPr>
            <w:tcW w:type="dxa" w:w="2600"/>
            <w:shd w:fill="FFFFFF" w:color="auto" w:val="clear"/>
            <w:tcMar>
              <w:top w:type="dxa" w:w="50"/>
              <w:left w:type="dxa" w:w="100"/>
              <w:bottom w:type="dxa" w:w="50"/>
              <w:right w:type="dxa" w:w="100"/>
            </w:tcMar>
            <w:vAlign w:val="center"/>
          </w:tcPr>
          <w:p>
            <w:r>
              <w:rPr>
                <w:sz w:val="20"/>
                <w:szCs w:val="20"/>
              </w:rPr>
              <w:t xml:space="preserve">Earnings Fingerprint</w:t>
            </w:r>
          </w:p>
        </w:tc>
        <w:tc>
          <w:tcPr>
            <w:tcW w:type="dxa" w:w="6900"/>
            <w:shd w:fill="FFFFFF" w:color="auto" w:val="clear"/>
            <w:tcMar>
              <w:top w:type="dxa" w:w="50"/>
              <w:left w:type="dxa" w:w="100"/>
              <w:bottom w:type="dxa" w:w="50"/>
              <w:right w:type="dxa" w:w="100"/>
            </w:tcMar>
            <w:vAlign w:val="center"/>
          </w:tcPr>
          <w:p>
            <w:r>
              <w:rPr>
                <w:sz w:val="20"/>
                <w:szCs w:val="20"/>
              </w:rPr>
              <w:t xml:space="preserve">A collector's personalized profile of typical income, volatility, best material/zone/time</w:t>
            </w:r>
          </w:p>
        </w:tc>
      </w:tr>
      <w:tr>
        <w:tc>
          <w:tcPr>
            <w:tcW w:type="dxa" w:w="2600"/>
            <w:shd w:fill="F2F4F3" w:color="auto" w:val="clear"/>
            <w:tcMar>
              <w:top w:type="dxa" w:w="50"/>
              <w:left w:type="dxa" w:w="100"/>
              <w:bottom w:type="dxa" w:w="50"/>
              <w:right w:type="dxa" w:w="100"/>
            </w:tcMar>
            <w:vAlign w:val="center"/>
          </w:tcPr>
          <w:p>
            <w:r>
              <w:rPr>
                <w:sz w:val="20"/>
                <w:szCs w:val="20"/>
              </w:rPr>
              <w:t xml:space="preserve">FairBhaav Radar</w:t>
            </w:r>
          </w:p>
        </w:tc>
        <w:tc>
          <w:tcPr>
            <w:tcW w:type="dxa" w:w="6900"/>
            <w:shd w:fill="F2F4F3" w:color="auto" w:val="clear"/>
            <w:tcMar>
              <w:top w:type="dxa" w:w="50"/>
              <w:left w:type="dxa" w:w="100"/>
              <w:bottom w:type="dxa" w:w="50"/>
              <w:right w:type="dxa" w:w="100"/>
            </w:tcMar>
            <w:vAlign w:val="center"/>
          </w:tcPr>
          <w:p>
            <w:r>
              <w:rPr>
                <w:sz w:val="20"/>
                <w:szCs w:val="20"/>
              </w:rPr>
              <w:t xml:space="preserve">Module that compares a collector's realized price against the local verified price range</w:t>
            </w:r>
          </w:p>
        </w:tc>
      </w:tr>
      <w:tr>
        <w:tc>
          <w:tcPr>
            <w:tcW w:type="dxa" w:w="2600"/>
            <w:shd w:fill="FFFFFF" w:color="auto" w:val="clear"/>
            <w:tcMar>
              <w:top w:type="dxa" w:w="50"/>
              <w:left w:type="dxa" w:w="100"/>
              <w:bottom w:type="dxa" w:w="50"/>
              <w:right w:type="dxa" w:w="100"/>
            </w:tcMar>
            <w:vAlign w:val="center"/>
          </w:tcPr>
          <w:p>
            <w:r>
              <w:rPr>
                <w:sz w:val="20"/>
                <w:szCs w:val="20"/>
              </w:rPr>
              <w:t xml:space="preserve">Digital Twin</w:t>
            </w:r>
          </w:p>
        </w:tc>
        <w:tc>
          <w:tcPr>
            <w:tcW w:type="dxa" w:w="6900"/>
            <w:shd w:fill="FFFFFF" w:color="auto" w:val="clear"/>
            <w:tcMar>
              <w:top w:type="dxa" w:w="50"/>
              <w:left w:type="dxa" w:w="100"/>
              <w:bottom w:type="dxa" w:w="50"/>
              <w:right w:type="dxa" w:w="100"/>
            </w:tcMar>
            <w:vAlign w:val="center"/>
          </w:tcPr>
          <w:p>
            <w:r>
              <w:rPr>
                <w:sz w:val="20"/>
                <w:szCs w:val="20"/>
              </w:rPr>
              <w:t xml:space="preserve">A simulated, continuously updated model of a collector's earning behaviour used for what-if analysis</w:t>
            </w:r>
          </w:p>
        </w:tc>
      </w:tr>
      <w:tr>
        <w:tc>
          <w:tcPr>
            <w:tcW w:type="dxa" w:w="2600"/>
            <w:shd w:fill="F2F4F3" w:color="auto" w:val="clear"/>
            <w:tcMar>
              <w:top w:type="dxa" w:w="50"/>
              <w:left w:type="dxa" w:w="100"/>
              <w:bottom w:type="dxa" w:w="50"/>
              <w:right w:type="dxa" w:w="100"/>
            </w:tcMar>
            <w:vAlign w:val="center"/>
          </w:tcPr>
          <w:p>
            <w:r>
              <w:rPr>
                <w:sz w:val="20"/>
                <w:szCs w:val="20"/>
              </w:rPr>
              <w:t xml:space="preserve">Lot</w:t>
            </w:r>
          </w:p>
        </w:tc>
        <w:tc>
          <w:tcPr>
            <w:tcW w:type="dxa" w:w="6900"/>
            <w:shd w:fill="F2F4F3" w:color="auto" w:val="clear"/>
            <w:tcMar>
              <w:top w:type="dxa" w:w="50"/>
              <w:left w:type="dxa" w:w="100"/>
              <w:bottom w:type="dxa" w:w="50"/>
              <w:right w:type="dxa" w:w="100"/>
            </w:tcMar>
            <w:vAlign w:val="center"/>
          </w:tcPr>
          <w:p>
            <w:r>
              <w:rPr>
                <w:sz w:val="20"/>
                <w:szCs w:val="20"/>
              </w:rPr>
              <w:t xml:space="preserve">A batch of sorted e-waste material aggregated for sale/pickup</w:t>
            </w:r>
          </w:p>
        </w:tc>
      </w:tr>
      <w:tr>
        <w:tc>
          <w:tcPr>
            <w:tcW w:type="dxa" w:w="2600"/>
            <w:shd w:fill="FFFFFF" w:color="auto" w:val="clear"/>
            <w:tcMar>
              <w:top w:type="dxa" w:w="50"/>
              <w:left w:type="dxa" w:w="100"/>
              <w:bottom w:type="dxa" w:w="50"/>
              <w:right w:type="dxa" w:w="100"/>
            </w:tcMar>
            <w:vAlign w:val="center"/>
          </w:tcPr>
          <w:p>
            <w:r>
              <w:rPr>
                <w:sz w:val="20"/>
                <w:szCs w:val="20"/>
              </w:rPr>
              <w:t xml:space="preserve">Nowcasting</w:t>
            </w:r>
          </w:p>
        </w:tc>
        <w:tc>
          <w:tcPr>
            <w:tcW w:type="dxa" w:w="6900"/>
            <w:shd w:fill="FFFFFF" w:color="auto" w:val="clear"/>
            <w:tcMar>
              <w:top w:type="dxa" w:w="50"/>
              <w:left w:type="dxa" w:w="100"/>
              <w:bottom w:type="dxa" w:w="50"/>
              <w:right w:type="dxa" w:w="100"/>
            </w:tcMar>
            <w:vAlign w:val="center"/>
          </w:tcPr>
          <w:p>
            <w:r>
              <w:rPr>
                <w:sz w:val="20"/>
                <w:szCs w:val="20"/>
              </w:rPr>
              <w:t xml:space="preserve">Short-horizon (hours-to-days) prediction of a near-term event from current signals</w:t>
            </w:r>
          </w:p>
        </w:tc>
      </w:tr>
    </w:tbl>
    <w:p>
      <w:pPr>
        <w:pStyle w:val="Heading2"/>
        <w:spacing w:after="150" w:before="300"/>
      </w:pPr>
      <w:r>
        <w:rPr>
          <w:b/>
          <w:bCs/>
          <w:color w:val="2E7D32"/>
        </w:rPr>
        <w:t xml:space="preserve">1.6 References</w:t>
      </w:r>
    </w:p>
    <w:p>
      <w:pPr>
        <w:pStyle w:val="ListParagraph"/>
        <w:numPr>
          <w:ilvl w:val="0"/>
          <w:numId w:val="1"/>
        </w:numPr>
        <w:spacing w:after="60"/>
      </w:pPr>
      <w:r>
        <w:t xml:space="preserve">E-Waste (Management) Rules, 2022 — Ministry of Environment, Forest and Climate Change, Government of India</w:t>
      </w:r>
    </w:p>
    <w:p>
      <w:pPr>
        <w:pStyle w:val="ListParagraph"/>
        <w:numPr>
          <w:ilvl w:val="0"/>
          <w:numId w:val="1"/>
        </w:numPr>
        <w:spacing w:after="60"/>
      </w:pPr>
      <w:r>
        <w:t xml:space="preserve">CPCB EPR Portal documentation for authorized recycler registration</w:t>
      </w:r>
    </w:p>
    <w:p>
      <w:pPr>
        <w:pStyle w:val="ListParagraph"/>
        <w:numPr>
          <w:ilvl w:val="0"/>
          <w:numId w:val="1"/>
        </w:numPr>
        <w:spacing w:after="60"/>
      </w:pPr>
      <w:r>
        <w:t xml:space="preserve">Smart India Hackathon problem statement (as provided to the team)</w:t>
      </w:r>
    </w:p>
    <w:p>
      <w:pPr>
        <w:pStyle w:val="ListParagraph"/>
        <w:numPr>
          <w:ilvl w:val="0"/>
          <w:numId w:val="1"/>
        </w:numPr>
        <w:spacing w:after="60"/>
      </w:pPr>
      <w:r>
        <w:t xml:space="preserve">IEEE Std 830-1998 / ISO/IEC/IEEE 29148:2018 — SRS structure guidance</w:t>
      </w:r>
    </w:p>
    <w:p>
      <w:r>
        <w:br w:type="page"/>
      </w:r>
    </w:p>
    <w:p>
      <w:pPr>
        <w:pStyle w:val="Heading1"/>
        <w:spacing w:after="200" w:before="400"/>
      </w:pPr>
      <w:r>
        <w:rPr>
          <w:b/>
          <w:bCs/>
          <w:color w:val="1B2A4A"/>
        </w:rPr>
        <w:t xml:space="preserve">2. Overall Description</w:t>
      </w:r>
    </w:p>
    <w:p>
      <w:pPr>
        <w:pStyle w:val="Heading2"/>
        <w:spacing w:after="150" w:before="300"/>
      </w:pPr>
      <w:r>
        <w:rPr>
          <w:b/>
          <w:bCs/>
          <w:color w:val="2E7D32"/>
        </w:rPr>
        <w:t xml:space="preserve">2.1 Product Perspective</w:t>
      </w:r>
    </w:p>
    <w:p>
      <w:pPr>
        <w:spacing w:after="120"/>
      </w:pPr>
      <w:r>
        <w:t xml:space="preserve">Kabadi Connect is a new, standalone platform, but it operates in a landscape that already includes marketplace and traceability players (e.g. Recykal, MetalMandi, The Kabadiwala, Karo Sambhav) and an EPR-driven regulatory push toward formalization. Kabadi Connect's differentiation is architectural: every verified transaction is treated as a data point in a shared signal layer, not only as a completed sale. That signal layer powers five intelligence modules (Sections 3.9–3.16) layered on top of a conventional, mandatory core (onboarding, valuation, matching, traceability, ledger, vernacular offline UX — Sections 3.1–3.8, 3.18).</w:t>
      </w:r>
    </w:p>
    <w:p>
      <w:pPr>
        <w:spacing w:after="120"/>
      </w:pPr>
      <w:r>
        <w:t xml:space="preserve">The system is organized in three logical layers:</w:t>
      </w:r>
    </w:p>
    <w:p>
      <w:pPr>
        <w:pStyle w:val="ListParagraph"/>
        <w:numPr>
          <w:ilvl w:val="0"/>
          <w:numId w:val="1"/>
        </w:numPr>
        <w:spacing w:after="60"/>
      </w:pPr>
      <w:r>
        <w:t xml:space="preserve">Layer 1 — Collector Layer: capture, valuation, matching, transaction, and vernacular/offline interaction.</w:t>
      </w:r>
    </w:p>
    <w:p>
      <w:pPr>
        <w:pStyle w:val="ListParagraph"/>
        <w:numPr>
          <w:ilvl w:val="0"/>
          <w:numId w:val="1"/>
        </w:numPr>
        <w:spacing w:after="60"/>
      </w:pPr>
      <w:r>
        <w:t xml:space="preserve">Layer 2 — Signal Layer: every transaction updates a Collector, Material, Price and Recycler signal store.</w:t>
      </w:r>
    </w:p>
    <w:p>
      <w:pPr>
        <w:pStyle w:val="ListParagraph"/>
        <w:numPr>
          <w:ilvl w:val="0"/>
          <w:numId w:val="1"/>
        </w:numPr>
        <w:spacing w:after="60"/>
      </w:pPr>
      <w:r>
        <w:t xml:space="preserve">Layer 3 — Intelligence Layer: WastePulse, E-Waste Weather, Arbitrage Engine, Digital Twin, Reliability Score, and Anomaly Detector consume Layer 2 to produce forward-looking recommendations for both collectors and recyclers.</w:t>
      </w:r>
    </w:p>
    <w:p>
      <w:pPr>
        <w:pStyle w:val="Heading2"/>
        <w:spacing w:after="150" w:before="300"/>
      </w:pPr>
      <w:r>
        <w:rPr>
          <w:b/>
          <w:bCs/>
          <w:color w:val="2E7D32"/>
        </w:rPr>
        <w:t xml:space="preserve">2.2 Product Functions — Summary</w:t>
      </w:r>
    </w:p>
    <w:p>
      <w:pPr>
        <w:pStyle w:val="ListParagraph"/>
        <w:numPr>
          <w:ilvl w:val="0"/>
          <w:numId w:val="1"/>
        </w:numPr>
        <w:spacing w:after="60"/>
      </w:pPr>
      <w:r>
        <w:t xml:space="preserve">Collector onboarding with minimal personal data</w:t>
      </w:r>
    </w:p>
    <w:p>
      <w:pPr>
        <w:pStyle w:val="ListParagraph"/>
        <w:numPr>
          <w:ilvl w:val="0"/>
          <w:numId w:val="1"/>
        </w:numPr>
        <w:spacing w:after="60"/>
      </w:pPr>
      <w:r>
        <w:t xml:space="preserve">AI photo-based material classification and value estimation (Snap → Know → Sell)</w:t>
      </w:r>
    </w:p>
    <w:p>
      <w:pPr>
        <w:pStyle w:val="ListParagraph"/>
        <w:numPr>
          <w:ilvl w:val="0"/>
          <w:numId w:val="1"/>
        </w:numPr>
        <w:spacing w:after="60"/>
      </w:pPr>
      <w:r>
        <w:t xml:space="preserve">Real-time and historical price discovery</w:t>
      </w:r>
    </w:p>
    <w:p>
      <w:pPr>
        <w:pStyle w:val="ListParagraph"/>
        <w:numPr>
          <w:ilvl w:val="0"/>
          <w:numId w:val="1"/>
        </w:numPr>
        <w:spacing w:after="60"/>
      </w:pPr>
      <w:r>
        <w:t xml:space="preserve">FairBhaav Radar &amp; FairDeal Score — realized/offered-price-vs-local-range comparison with FAIR/LOW/HIGH tag and rupee gain/loss</w:t>
      </w:r>
    </w:p>
    <w:p>
      <w:pPr>
        <w:pStyle w:val="ListParagraph"/>
        <w:numPr>
          <w:ilvl w:val="0"/>
          <w:numId w:val="1"/>
        </w:numPr>
        <w:spacing w:after="60"/>
      </w:pPr>
      <w:r>
        <w:t xml:space="preserve">Recycler discovery, ranking, and matching</w:t>
      </w:r>
    </w:p>
    <w:p>
      <w:pPr>
        <w:pStyle w:val="ListParagraph"/>
        <w:numPr>
          <w:ilvl w:val="0"/>
          <w:numId w:val="1"/>
        </w:numPr>
        <w:spacing w:after="60"/>
      </w:pPr>
      <w:r>
        <w:t xml:space="preserve">Recycler Reliability Score (payment/price/weight-dispute behaviour)</w:t>
      </w:r>
    </w:p>
    <w:p>
      <w:pPr>
        <w:pStyle w:val="ListParagraph"/>
        <w:numPr>
          <w:ilvl w:val="0"/>
          <w:numId w:val="1"/>
        </w:numPr>
        <w:spacing w:after="60"/>
      </w:pPr>
      <w:r>
        <w:t xml:space="preserve">Digital, verifiable handover and traceability records (QR-based)</w:t>
      </w:r>
    </w:p>
    <w:p>
      <w:pPr>
        <w:pStyle w:val="ListParagraph"/>
        <w:numPr>
          <w:ilvl w:val="0"/>
          <w:numId w:val="1"/>
        </w:numPr>
        <w:spacing w:after="60"/>
      </w:pPr>
      <w:r>
        <w:t xml:space="preserve">Earnings ledger for transactions, dues and payments (cash + digital)</w:t>
      </w:r>
    </w:p>
    <w:p>
      <w:pPr>
        <w:pStyle w:val="ListParagraph"/>
        <w:numPr>
          <w:ilvl w:val="0"/>
          <w:numId w:val="1"/>
        </w:numPr>
        <w:spacing w:after="60"/>
      </w:pPr>
      <w:r>
        <w:t xml:space="preserve">Earnings Fingerprint (personalized income profile)</w:t>
      </w:r>
    </w:p>
    <w:p>
      <w:pPr>
        <w:pStyle w:val="ListParagraph"/>
        <w:numPr>
          <w:ilvl w:val="0"/>
          <w:numId w:val="1"/>
        </w:numPr>
        <w:spacing w:after="60"/>
      </w:pPr>
      <w:r>
        <w:t xml:space="preserve">Counterfactual Earnings Engine ("what you could have earned")</w:t>
      </w:r>
    </w:p>
    <w:p>
      <w:pPr>
        <w:pStyle w:val="ListParagraph"/>
        <w:numPr>
          <w:ilvl w:val="0"/>
          <w:numId w:val="1"/>
        </w:numPr>
        <w:spacing w:after="60"/>
      </w:pPr>
      <w:r>
        <w:t xml:space="preserve">Kabadi Arbitrage Engine (best material/recycler/timing recommendation)</w:t>
      </w:r>
    </w:p>
    <w:p>
      <w:pPr>
        <w:pStyle w:val="ListParagraph"/>
        <w:numPr>
          <w:ilvl w:val="0"/>
          <w:numId w:val="1"/>
        </w:numPr>
        <w:spacing w:after="60"/>
      </w:pPr>
      <w:r>
        <w:t xml:space="preserve">WastePulse — predictive waste-flow nowcasting</w:t>
      </w:r>
    </w:p>
    <w:p>
      <w:pPr>
        <w:pStyle w:val="ListParagraph"/>
        <w:numPr>
          <w:ilvl w:val="0"/>
          <w:numId w:val="1"/>
        </w:numPr>
        <w:spacing w:after="60"/>
      </w:pPr>
      <w:r>
        <w:t xml:space="preserve">E-Waste Weather Map — visual material-availability forecast</w:t>
      </w:r>
    </w:p>
    <w:p>
      <w:pPr>
        <w:pStyle w:val="ListParagraph"/>
        <w:numPr>
          <w:ilvl w:val="0"/>
          <w:numId w:val="1"/>
        </w:numPr>
        <w:spacing w:after="60"/>
      </w:pPr>
      <w:r>
        <w:t xml:space="preserve">Digital Twin simulator for collectors</w:t>
      </w:r>
    </w:p>
    <w:p>
      <w:pPr>
        <w:pStyle w:val="ListParagraph"/>
        <w:numPr>
          <w:ilvl w:val="0"/>
          <w:numId w:val="1"/>
        </w:numPr>
        <w:spacing w:after="60"/>
      </w:pPr>
      <w:r>
        <w:t xml:space="preserve">What-If Income Simulator — quick two-option earnings comparison</w:t>
      </w:r>
    </w:p>
    <w:p>
      <w:pPr>
        <w:pStyle w:val="ListParagraph"/>
        <w:numPr>
          <w:ilvl w:val="0"/>
          <w:numId w:val="1"/>
        </w:numPr>
        <w:spacing w:after="60"/>
      </w:pPr>
      <w:r>
        <w:t xml:space="preserve">Scrap Anomaly Detector (price/weight/behaviour anomalies)</w:t>
      </w:r>
    </w:p>
    <w:p>
      <w:pPr>
        <w:pStyle w:val="ListParagraph"/>
        <w:numPr>
          <w:ilvl w:val="0"/>
          <w:numId w:val="1"/>
        </w:numPr>
        <w:spacing w:after="60"/>
      </w:pPr>
      <w:r>
        <w:t xml:space="preserve">Pickup Fleet Route Optimizer (recycler-side)</w:t>
      </w:r>
    </w:p>
    <w:p>
      <w:pPr>
        <w:pStyle w:val="ListParagraph"/>
        <w:numPr>
          <w:ilvl w:val="0"/>
          <w:numId w:val="1"/>
        </w:numPr>
        <w:spacing w:after="60"/>
      </w:pPr>
      <w:r>
        <w:t xml:space="preserve">Supply–Demand Matcher</w:t>
      </w:r>
    </w:p>
    <w:p>
      <w:pPr>
        <w:pStyle w:val="ListParagraph"/>
        <w:numPr>
          <w:ilvl w:val="0"/>
          <w:numId w:val="1"/>
        </w:numPr>
        <w:spacing w:after="60"/>
      </w:pPr>
      <w:r>
        <w:t xml:space="preserve">Collector Opportunity Map — predicted best zones to collect from today</w:t>
      </w:r>
    </w:p>
    <w:p>
      <w:pPr>
        <w:pStyle w:val="ListParagraph"/>
        <w:numPr>
          <w:ilvl w:val="0"/>
          <w:numId w:val="1"/>
        </w:numPr>
        <w:spacing w:after="60"/>
      </w:pPr>
      <w:r>
        <w:t xml:space="preserve">Safety guidance for hazardous material handling</w:t>
      </w:r>
    </w:p>
    <w:p>
      <w:pPr>
        <w:pStyle w:val="ListParagraph"/>
        <w:numPr>
          <w:ilvl w:val="0"/>
          <w:numId w:val="1"/>
        </w:numPr>
        <w:spacing w:after="60"/>
      </w:pPr>
      <w:r>
        <w:t xml:space="preserve">Vernacular, low-literacy, voice/pictorial, offline-first UX</w:t>
      </w:r>
    </w:p>
    <w:p>
      <w:pPr>
        <w:pStyle w:val="ListParagraph"/>
        <w:numPr>
          <w:ilvl w:val="0"/>
          <w:numId w:val="1"/>
        </w:numPr>
        <w:spacing w:after="60"/>
      </w:pPr>
      <w:r>
        <w:t xml:space="preserve">Recycler/Admin analytics dashboard and structured dataset export</w:t>
      </w:r>
    </w:p>
    <w:p>
      <w:pPr>
        <w:pStyle w:val="Heading2"/>
        <w:spacing w:after="150" w:before="300"/>
      </w:pPr>
      <w:r>
        <w:rPr>
          <w:b/>
          <w:bCs/>
          <w:color w:val="2E7D32"/>
        </w:rPr>
        <w:t xml:space="preserve">2.3 User Classes and Characteristics</w:t>
      </w:r>
    </w:p>
    <w:tbl>
      <w:tblPr>
        <w:tblW w:type="dxa" w:w="9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3600"/>
        <w:gridCol w:w="33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User Class</w:t>
            </w:r>
          </w:p>
        </w:tc>
        <w:tc>
          <w:tcPr>
            <w:tcW w:type="dxa" w:w="3600"/>
            <w:shd w:fill="1B2A4A" w:color="auto" w:val="clear"/>
            <w:tcMar>
              <w:top w:type="dxa" w:w="60"/>
              <w:left w:type="dxa" w:w="100"/>
              <w:bottom w:type="dxa" w:w="60"/>
              <w:right w:type="dxa" w:w="100"/>
            </w:tcMar>
            <w:vAlign w:val="center"/>
          </w:tcPr>
          <w:p>
            <w:r>
              <w:rPr>
                <w:b/>
                <w:bCs/>
                <w:color w:val="FFFFFF"/>
                <w:sz w:val="20"/>
                <w:szCs w:val="20"/>
              </w:rPr>
              <w:t xml:space="preserve">Characteristics</w:t>
            </w:r>
          </w:p>
        </w:tc>
        <w:tc>
          <w:tcPr>
            <w:tcW w:type="dxa" w:w="3300"/>
            <w:shd w:fill="1B2A4A" w:color="auto" w:val="clear"/>
            <w:tcMar>
              <w:top w:type="dxa" w:w="60"/>
              <w:left w:type="dxa" w:w="100"/>
              <w:bottom w:type="dxa" w:w="60"/>
              <w:right w:type="dxa" w:w="100"/>
            </w:tcMar>
            <w:vAlign w:val="center"/>
          </w:tcPr>
          <w:p>
            <w:r>
              <w:rPr>
                <w:b/>
                <w:bCs/>
                <w:color w:val="FFFFFF"/>
                <w:sz w:val="20"/>
                <w:szCs w:val="20"/>
              </w:rPr>
              <w:t xml:space="preserve">Primary Needs</w:t>
            </w:r>
          </w:p>
        </w:tc>
      </w:tr>
      <w:tr>
        <w:tc>
          <w:tcPr>
            <w:tcW w:type="dxa" w:w="2600"/>
            <w:shd w:fill="FFFFFF" w:color="auto" w:val="clear"/>
            <w:tcMar>
              <w:top w:type="dxa" w:w="50"/>
              <w:left w:type="dxa" w:w="100"/>
              <w:bottom w:type="dxa" w:w="50"/>
              <w:right w:type="dxa" w:w="100"/>
            </w:tcMar>
            <w:vAlign w:val="center"/>
          </w:tcPr>
          <w:p>
            <w:r>
              <w:rPr>
                <w:sz w:val="20"/>
                <w:szCs w:val="20"/>
              </w:rPr>
              <w:t xml:space="preserve">Informal Collector / Kabadiwala</w:t>
            </w:r>
          </w:p>
        </w:tc>
        <w:tc>
          <w:tcPr>
            <w:tcW w:type="dxa" w:w="3600"/>
            <w:shd w:fill="FFFFFF" w:color="auto" w:val="clear"/>
            <w:tcMar>
              <w:top w:type="dxa" w:w="50"/>
              <w:left w:type="dxa" w:w="100"/>
              <w:bottom w:type="dxa" w:w="50"/>
              <w:right w:type="dxa" w:w="100"/>
            </w:tcMar>
            <w:vAlign w:val="center"/>
          </w:tcPr>
          <w:p>
            <w:r>
              <w:rPr>
                <w:sz w:val="20"/>
                <w:szCs w:val="20"/>
              </w:rPr>
              <w:t xml:space="preserve">Low-to-moderate literacy, vernacular speaker, entry-level Android phone, intermittent connectivity</w:t>
            </w:r>
          </w:p>
        </w:tc>
        <w:tc>
          <w:tcPr>
            <w:tcW w:type="dxa" w:w="3300"/>
            <w:shd w:fill="FFFFFF" w:color="auto" w:val="clear"/>
            <w:tcMar>
              <w:top w:type="dxa" w:w="50"/>
              <w:left w:type="dxa" w:w="100"/>
              <w:bottom w:type="dxa" w:w="50"/>
              <w:right w:type="dxa" w:w="100"/>
            </w:tcMar>
            <w:vAlign w:val="center"/>
          </w:tcPr>
          <w:p>
            <w:r>
              <w:rPr>
                <w:sz w:val="20"/>
                <w:szCs w:val="20"/>
              </w:rPr>
              <w:t xml:space="preserve">Fair price, easy sell flow, trust, safety, income visibility</w:t>
            </w:r>
          </w:p>
        </w:tc>
      </w:tr>
      <w:tr>
        <w:tc>
          <w:tcPr>
            <w:tcW w:type="dxa" w:w="2600"/>
            <w:shd w:fill="F2F4F3" w:color="auto" w:val="clear"/>
            <w:tcMar>
              <w:top w:type="dxa" w:w="50"/>
              <w:left w:type="dxa" w:w="100"/>
              <w:bottom w:type="dxa" w:w="50"/>
              <w:right w:type="dxa" w:w="100"/>
            </w:tcMar>
            <w:vAlign w:val="center"/>
          </w:tcPr>
          <w:p>
            <w:r>
              <w:rPr>
                <w:sz w:val="20"/>
                <w:szCs w:val="20"/>
              </w:rPr>
              <w:t xml:space="preserve">Aggregator / Small Scrap Shop</w:t>
            </w:r>
          </w:p>
        </w:tc>
        <w:tc>
          <w:tcPr>
            <w:tcW w:type="dxa" w:w="3600"/>
            <w:shd w:fill="F2F4F3" w:color="auto" w:val="clear"/>
            <w:tcMar>
              <w:top w:type="dxa" w:w="50"/>
              <w:left w:type="dxa" w:w="100"/>
              <w:bottom w:type="dxa" w:w="50"/>
              <w:right w:type="dxa" w:w="100"/>
            </w:tcMar>
            <w:vAlign w:val="center"/>
          </w:tcPr>
          <w:p>
            <w:r>
              <w:rPr>
                <w:sz w:val="20"/>
                <w:szCs w:val="20"/>
              </w:rPr>
              <w:t xml:space="preserve">Slightly higher literacy and volume, manages multiple collectors</w:t>
            </w:r>
          </w:p>
        </w:tc>
        <w:tc>
          <w:tcPr>
            <w:tcW w:type="dxa" w:w="3300"/>
            <w:shd w:fill="F2F4F3" w:color="auto" w:val="clear"/>
            <w:tcMar>
              <w:top w:type="dxa" w:w="50"/>
              <w:left w:type="dxa" w:w="100"/>
              <w:bottom w:type="dxa" w:w="50"/>
              <w:right w:type="dxa" w:w="100"/>
            </w:tcMar>
            <w:vAlign w:val="center"/>
          </w:tcPr>
          <w:p>
            <w:r>
              <w:rPr>
                <w:sz w:val="20"/>
                <w:szCs w:val="20"/>
              </w:rPr>
              <w:t xml:space="preserve">Lot creation, bulk pricing, route planning</w:t>
            </w:r>
          </w:p>
        </w:tc>
      </w:tr>
      <w:tr>
        <w:tc>
          <w:tcPr>
            <w:tcW w:type="dxa" w:w="2600"/>
            <w:shd w:fill="FFFFFF" w:color="auto" w:val="clear"/>
            <w:tcMar>
              <w:top w:type="dxa" w:w="50"/>
              <w:left w:type="dxa" w:w="100"/>
              <w:bottom w:type="dxa" w:w="50"/>
              <w:right w:type="dxa" w:w="100"/>
            </w:tcMar>
            <w:vAlign w:val="center"/>
          </w:tcPr>
          <w:p>
            <w:r>
              <w:rPr>
                <w:sz w:val="20"/>
                <w:szCs w:val="20"/>
              </w:rPr>
              <w:t xml:space="preserve">Authorized Recycler</w:t>
            </w:r>
          </w:p>
        </w:tc>
        <w:tc>
          <w:tcPr>
            <w:tcW w:type="dxa" w:w="3600"/>
            <w:shd w:fill="FFFFFF" w:color="auto" w:val="clear"/>
            <w:tcMar>
              <w:top w:type="dxa" w:w="50"/>
              <w:left w:type="dxa" w:w="100"/>
              <w:bottom w:type="dxa" w:w="50"/>
              <w:right w:type="dxa" w:w="100"/>
            </w:tcMar>
            <w:vAlign w:val="center"/>
          </w:tcPr>
          <w:p>
            <w:r>
              <w:rPr>
                <w:sz w:val="20"/>
                <w:szCs w:val="20"/>
              </w:rPr>
              <w:t xml:space="preserve">Business user, desktop/web access, compliance-driven</w:t>
            </w:r>
          </w:p>
        </w:tc>
        <w:tc>
          <w:tcPr>
            <w:tcW w:type="dxa" w:w="3300"/>
            <w:shd w:fill="FFFFFF" w:color="auto" w:val="clear"/>
            <w:tcMar>
              <w:top w:type="dxa" w:w="50"/>
              <w:left w:type="dxa" w:w="100"/>
              <w:bottom w:type="dxa" w:w="50"/>
              <w:right w:type="dxa" w:w="100"/>
            </w:tcMar>
            <w:vAlign w:val="center"/>
          </w:tcPr>
          <w:p>
            <w:r>
              <w:rPr>
                <w:sz w:val="20"/>
                <w:szCs w:val="20"/>
              </w:rPr>
              <w:t xml:space="preserve">Supply visibility, reliable sourcing, traceability, compliance reporting</w:t>
            </w:r>
          </w:p>
        </w:tc>
      </w:tr>
      <w:tr>
        <w:tc>
          <w:tcPr>
            <w:tcW w:type="dxa" w:w="2600"/>
            <w:shd w:fill="F2F4F3" w:color="auto" w:val="clear"/>
            <w:tcMar>
              <w:top w:type="dxa" w:w="50"/>
              <w:left w:type="dxa" w:w="100"/>
              <w:bottom w:type="dxa" w:w="50"/>
              <w:right w:type="dxa" w:w="100"/>
            </w:tcMar>
            <w:vAlign w:val="center"/>
          </w:tcPr>
          <w:p>
            <w:r>
              <w:rPr>
                <w:sz w:val="20"/>
                <w:szCs w:val="20"/>
              </w:rPr>
              <w:t xml:space="preserve">Platform Admin</w:t>
            </w:r>
          </w:p>
        </w:tc>
        <w:tc>
          <w:tcPr>
            <w:tcW w:type="dxa" w:w="3600"/>
            <w:shd w:fill="F2F4F3" w:color="auto" w:val="clear"/>
            <w:tcMar>
              <w:top w:type="dxa" w:w="50"/>
              <w:left w:type="dxa" w:w="100"/>
              <w:bottom w:type="dxa" w:w="50"/>
              <w:right w:type="dxa" w:w="100"/>
            </w:tcMar>
            <w:vAlign w:val="center"/>
          </w:tcPr>
          <w:p>
            <w:r>
              <w:rPr>
                <w:sz w:val="20"/>
                <w:szCs w:val="20"/>
              </w:rPr>
              <w:t xml:space="preserve">Technical/operations staff</w:t>
            </w:r>
          </w:p>
        </w:tc>
        <w:tc>
          <w:tcPr>
            <w:tcW w:type="dxa" w:w="3300"/>
            <w:shd w:fill="F2F4F3" w:color="auto" w:val="clear"/>
            <w:tcMar>
              <w:top w:type="dxa" w:w="50"/>
              <w:left w:type="dxa" w:w="100"/>
              <w:bottom w:type="dxa" w:w="50"/>
              <w:right w:type="dxa" w:w="100"/>
            </w:tcMar>
            <w:vAlign w:val="center"/>
          </w:tcPr>
          <w:p>
            <w:r>
              <w:rPr>
                <w:sz w:val="20"/>
                <w:szCs w:val="20"/>
              </w:rPr>
              <w:t xml:space="preserve">Fraud monitoring, dataset quality, dispute resolution</w:t>
            </w:r>
          </w:p>
        </w:tc>
      </w:tr>
      <w:tr>
        <w:tc>
          <w:tcPr>
            <w:tcW w:type="dxa" w:w="2600"/>
            <w:shd w:fill="FFFFFF" w:color="auto" w:val="clear"/>
            <w:tcMar>
              <w:top w:type="dxa" w:w="50"/>
              <w:left w:type="dxa" w:w="100"/>
              <w:bottom w:type="dxa" w:w="50"/>
              <w:right w:type="dxa" w:w="100"/>
            </w:tcMar>
            <w:vAlign w:val="center"/>
          </w:tcPr>
          <w:p>
            <w:r>
              <w:rPr>
                <w:sz w:val="20"/>
                <w:szCs w:val="20"/>
              </w:rPr>
              <w:t xml:space="preserve">Regulator / CPCB Viewer (future)</w:t>
            </w:r>
          </w:p>
        </w:tc>
        <w:tc>
          <w:tcPr>
            <w:tcW w:type="dxa" w:w="3600"/>
            <w:shd w:fill="FFFFFF" w:color="auto" w:val="clear"/>
            <w:tcMar>
              <w:top w:type="dxa" w:w="50"/>
              <w:left w:type="dxa" w:w="100"/>
              <w:bottom w:type="dxa" w:w="50"/>
              <w:right w:type="dxa" w:w="100"/>
            </w:tcMar>
            <w:vAlign w:val="center"/>
          </w:tcPr>
          <w:p>
            <w:r>
              <w:rPr>
                <w:sz w:val="20"/>
                <w:szCs w:val="20"/>
              </w:rPr>
              <w:t xml:space="preserve">Read-only compliance stakeholder</w:t>
            </w:r>
          </w:p>
        </w:tc>
        <w:tc>
          <w:tcPr>
            <w:tcW w:type="dxa" w:w="3300"/>
            <w:shd w:fill="FFFFFF" w:color="auto" w:val="clear"/>
            <w:tcMar>
              <w:top w:type="dxa" w:w="50"/>
              <w:left w:type="dxa" w:w="100"/>
              <w:bottom w:type="dxa" w:w="50"/>
              <w:right w:type="dxa" w:w="100"/>
            </w:tcMar>
            <w:vAlign w:val="center"/>
          </w:tcPr>
          <w:p>
            <w:r>
              <w:rPr>
                <w:sz w:val="20"/>
                <w:szCs w:val="20"/>
              </w:rPr>
              <w:t xml:space="preserve">Aggregated, anonymized dataset access</w:t>
            </w:r>
          </w:p>
        </w:tc>
      </w:tr>
    </w:tbl>
    <w:p>
      <w:pPr>
        <w:pStyle w:val="Heading2"/>
        <w:spacing w:after="150" w:before="300"/>
      </w:pPr>
      <w:r>
        <w:rPr>
          <w:b/>
          <w:bCs/>
          <w:color w:val="2E7D32"/>
        </w:rPr>
        <w:t xml:space="preserve">2.4 Operating Environment</w:t>
      </w:r>
    </w:p>
    <w:p>
      <w:pPr>
        <w:pStyle w:val="ListParagraph"/>
        <w:numPr>
          <w:ilvl w:val="0"/>
          <w:numId w:val="1"/>
        </w:numPr>
        <w:spacing w:after="60"/>
      </w:pPr>
      <w:r>
        <w:t xml:space="preserve">Collector App: Android 8.0+, entry-level devices (≥1GB RAM), works on 2G/3G/offline with sync-on-connect.</w:t>
      </w:r>
    </w:p>
    <w:p>
      <w:pPr>
        <w:pStyle w:val="ListParagraph"/>
        <w:numPr>
          <w:ilvl w:val="0"/>
          <w:numId w:val="1"/>
        </w:numPr>
        <w:spacing w:after="60"/>
      </w:pPr>
      <w:r>
        <w:t xml:space="preserve">Recycler/Admin Dashboard: responsive web app, modern browsers (Chrome, Edge, Firefox).</w:t>
      </w:r>
    </w:p>
    <w:p>
      <w:pPr>
        <w:pStyle w:val="ListParagraph"/>
        <w:numPr>
          <w:ilvl w:val="0"/>
          <w:numId w:val="1"/>
        </w:numPr>
        <w:spacing w:after="60"/>
      </w:pPr>
      <w:r>
        <w:t xml:space="preserve">Backend: cloud-hosted (e.g. Firebase/Supabase for hackathon speed), PostgreSQL data store, REST/GraphQL APIs.</w:t>
      </w:r>
    </w:p>
    <w:p>
      <w:pPr>
        <w:pStyle w:val="ListParagraph"/>
        <w:numPr>
          <w:ilvl w:val="0"/>
          <w:numId w:val="1"/>
        </w:numPr>
        <w:spacing w:after="60"/>
      </w:pPr>
      <w:r>
        <w:t xml:space="preserve">AI Services: hosted vision API for material classification; lightweight statistical/time-series models for WastePulse and anomaly detection run server-side.</w:t>
      </w:r>
    </w:p>
    <w:p>
      <w:pPr>
        <w:pStyle w:val="Heading2"/>
        <w:spacing w:after="150" w:before="300"/>
      </w:pPr>
      <w:r>
        <w:rPr>
          <w:b/>
          <w:bCs/>
          <w:color w:val="2E7D32"/>
        </w:rPr>
        <w:t xml:space="preserve">2.5 Design and Implementation Constraints</w:t>
      </w:r>
    </w:p>
    <w:p>
      <w:pPr>
        <w:pStyle w:val="ListParagraph"/>
        <w:numPr>
          <w:ilvl w:val="0"/>
          <w:numId w:val="1"/>
        </w:numPr>
        <w:spacing w:after="60"/>
      </w:pPr>
      <w:r>
        <w:t xml:space="preserve">Must function with intermittent/no connectivity at the collector's point of use (offline-first, local SQLite cache, sync queue).</w:t>
      </w:r>
    </w:p>
    <w:p>
      <w:pPr>
        <w:pStyle w:val="ListParagraph"/>
        <w:numPr>
          <w:ilvl w:val="0"/>
          <w:numId w:val="1"/>
        </w:numPr>
        <w:spacing w:after="60"/>
      </w:pPr>
      <w:r>
        <w:t xml:space="preserve">UI must be usable by low-literacy users — icon-first, voice/audio prompts, minimal text entry.</w:t>
      </w:r>
    </w:p>
    <w:p>
      <w:pPr>
        <w:pStyle w:val="ListParagraph"/>
        <w:numPr>
          <w:ilvl w:val="0"/>
          <w:numId w:val="1"/>
        </w:numPr>
        <w:spacing w:after="60"/>
      </w:pPr>
      <w:r>
        <w:t xml:space="preserve">No creditworthiness scoring, lending, or automated financial-risk profiling of collectors (see Section 6.5).</w:t>
      </w:r>
    </w:p>
    <w:p>
      <w:pPr>
        <w:pStyle w:val="ListParagraph"/>
        <w:numPr>
          <w:ilvl w:val="0"/>
          <w:numId w:val="1"/>
        </w:numPr>
        <w:spacing w:after="60"/>
      </w:pPr>
      <w:r>
        <w:t xml:space="preserve">24-hour hackathon build constraint: prefer simple statistical models over training custom ML models; use hosted vision APIs for classification.</w:t>
      </w:r>
    </w:p>
    <w:p>
      <w:pPr>
        <w:pStyle w:val="Heading2"/>
        <w:spacing w:after="150" w:before="300"/>
      </w:pPr>
      <w:r>
        <w:rPr>
          <w:b/>
          <w:bCs/>
          <w:color w:val="2E7D32"/>
        </w:rPr>
        <w:t xml:space="preserve">2.6 Assumptions and Dependencies</w:t>
      </w:r>
    </w:p>
    <w:p>
      <w:pPr>
        <w:pStyle w:val="ListParagraph"/>
        <w:numPr>
          <w:ilvl w:val="0"/>
          <w:numId w:val="1"/>
        </w:numPr>
        <w:spacing w:after="60"/>
      </w:pPr>
      <w:r>
        <w:t xml:space="preserve">A hosted multimodal AI API (e.g. vision-capable LLM) is available for material photo classification.</w:t>
      </w:r>
    </w:p>
    <w:p>
      <w:pPr>
        <w:pStyle w:val="ListParagraph"/>
        <w:numPr>
          <w:ilvl w:val="0"/>
          <w:numId w:val="1"/>
        </w:numPr>
        <w:spacing w:after="60"/>
      </w:pPr>
      <w:r>
        <w:t xml:space="preserve">Seed/synthetic historical transaction data is used to demonstrate WastePulse and E-Waste Weather during the demo, clearly labelled as simulated where real data is insufficient.</w:t>
      </w:r>
    </w:p>
    <w:p>
      <w:pPr>
        <w:pStyle w:val="ListParagraph"/>
        <w:numPr>
          <w:ilvl w:val="0"/>
          <w:numId w:val="1"/>
        </w:numPr>
        <w:spacing w:after="60"/>
      </w:pPr>
      <w:r>
        <w:t xml:space="preserve">Recyclers onboarded to the platform are pre-verified as CPCB/SPCB authorized (verification workflow itself is out of scope for the hackathon build).</w:t>
      </w:r>
    </w:p>
    <w:p>
      <w:r>
        <w:br w:type="page"/>
      </w:r>
    </w:p>
    <w:p>
      <w:pPr>
        <w:pStyle w:val="Heading1"/>
        <w:spacing w:after="200" w:before="400"/>
      </w:pPr>
      <w:r>
        <w:rPr>
          <w:b/>
          <w:bCs/>
          <w:color w:val="1B2A4A"/>
        </w:rPr>
        <w:t xml:space="preserve">3. System Features (Functional Requirements)</w:t>
      </w:r>
    </w:p>
    <w:p>
      <w:pPr>
        <w:spacing w:after="120"/>
      </w:pPr>
      <w:r>
        <w:t xml:space="preserve">Each module below lists its description, priority, functional requirements, and primary inputs/outputs.</w:t>
      </w:r>
    </w:p>
    <w:p>
      <w:pPr>
        <w:pStyle w:val="Heading2"/>
        <w:spacing w:after="150" w:before="300"/>
      </w:pPr>
      <w:r>
        <w:rPr>
          <w:b/>
          <w:bCs/>
          <w:color w:val="2E7D32"/>
        </w:rPr>
        <w:t xml:space="preserve">3.1 Collector Onboarding &amp; Profile</w:t>
      </w:r>
    </w:p>
    <w:p>
      <w:pPr>
        <w:spacing w:after="60"/>
      </w:pPr>
      <w:r>
        <w:rPr>
          <w:b/>
          <w:bCs/>
        </w:rPr>
        <w:t xml:space="preserve">Priority: </w:t>
      </w:r>
      <w:r>
        <w:t xml:space="preserve">P0</w:t>
      </w:r>
    </w:p>
    <w:p>
      <w:pPr>
        <w:spacing w:after="120"/>
      </w:pPr>
      <w:r>
        <w:t xml:space="preserve">Lightweight registration collecting only what is operationally necessary — name, phone number, preferred language, and approximate work zone. No unnecessary identity or financial data is collected.</w:t>
      </w:r>
    </w:p>
    <w:p>
      <w:r>
        <w:rPr>
          <w:b/>
          <w:bCs/>
        </w:rPr>
        <w:t xml:space="preserve">Functional Requirements:</w:t>
      </w:r>
    </w:p>
    <w:p>
      <w:pPr>
        <w:spacing w:after="60"/>
        <w:ind w:left="360"/>
      </w:pPr>
      <w:r>
        <w:rPr>
          <w:b/>
          <w:bCs/>
          <w:color w:val="1B2A4A"/>
        </w:rPr>
        <w:t xml:space="preserve">FR-1.1  </w:t>
      </w:r>
      <w:r>
        <w:t xml:space="preserve">System shall allow registration via phone number + OTP or an assisted in-person flow for non-smartphone-literate users.</w:t>
      </w:r>
    </w:p>
    <w:p>
      <w:pPr>
        <w:spacing w:after="60"/>
        <w:ind w:left="360"/>
      </w:pPr>
      <w:r>
        <w:rPr>
          <w:b/>
          <w:bCs/>
          <w:color w:val="1B2A4A"/>
        </w:rPr>
        <w:t xml:space="preserve">FR-1.2  </w:t>
      </w:r>
      <w:r>
        <w:t xml:space="preserve">System shall capture preferred language and set the entire UI to that language/dialect.</w:t>
      </w:r>
    </w:p>
    <w:p>
      <w:pPr>
        <w:spacing w:after="60"/>
        <w:ind w:left="360"/>
      </w:pPr>
      <w:r>
        <w:rPr>
          <w:b/>
          <w:bCs/>
          <w:color w:val="1B2A4A"/>
        </w:rPr>
        <w:t xml:space="preserve">FR-1.3  </w:t>
      </w:r>
      <w:r>
        <w:t xml:space="preserve">System shall create a minimal Collector record without requiring bank details, ID proof, or credit information at signup.</w:t>
      </w:r>
    </w:p>
    <w:p>
      <w:pPr>
        <w:spacing w:after="60"/>
        <w:ind w:left="360"/>
      </w:pPr>
      <w:r>
        <w:rPr>
          <w:b/>
          <w:bCs/>
          <w:color w:val="1B2A4A"/>
        </w:rPr>
        <w:t xml:space="preserve">FR-1.4  </w:t>
      </w:r>
      <w:r>
        <w:t xml:space="preserve">System shall allow an aggregator to register and manage multiple linked collector profiles.</w:t>
      </w:r>
    </w:p>
    <w:p>
      <w:pPr>
        <w:spacing w:after="60"/>
      </w:pPr>
      <w:r>
        <w:rPr>
          <w:b/>
          <w:bCs/>
        </w:rPr>
        <w:t xml:space="preserve">Inputs: </w:t>
      </w:r>
      <w:r>
        <w:t xml:space="preserve">Phone number, language choice, approximate location</w:t>
      </w:r>
    </w:p>
    <w:p>
      <w:pPr>
        <w:spacing w:after="60"/>
      </w:pPr>
      <w:r>
        <w:rPr>
          <w:b/>
          <w:bCs/>
        </w:rPr>
        <w:t xml:space="preserve">Outputs: </w:t>
      </w:r>
      <w:r>
        <w:t xml:space="preserve">Collector profile record, session token</w:t>
      </w:r>
    </w:p>
    <w:p>
      <w:pPr>
        <w:pStyle w:val="Heading2"/>
        <w:spacing w:after="150" w:before="300"/>
      </w:pPr>
      <w:r>
        <w:rPr>
          <w:b/>
          <w:bCs/>
          <w:color w:val="2E7D32"/>
        </w:rPr>
        <w:t xml:space="preserve">3.2 Snap → Know → Sell (AI Material Classification &amp; Valuation)</w:t>
      </w:r>
    </w:p>
    <w:p>
      <w:pPr>
        <w:spacing w:after="60"/>
      </w:pPr>
      <w:r>
        <w:rPr>
          <w:b/>
          <w:bCs/>
        </w:rPr>
        <w:t xml:space="preserve">Priority: </w:t>
      </w:r>
      <w:r>
        <w:t xml:space="preserve">P0</w:t>
      </w:r>
    </w:p>
    <w:p>
      <w:pPr>
        <w:spacing w:after="120"/>
      </w:pPr>
      <w:r>
        <w:t xml:space="preserve">The core capture flow: a single photograph plus an approximate weight entry triggers AI-based material identification and an instant value estimate, minimizing text input.</w:t>
      </w:r>
    </w:p>
    <w:p>
      <w:r>
        <w:rPr>
          <w:b/>
          <w:bCs/>
        </w:rPr>
        <w:t xml:space="preserve">Functional Requirements:</w:t>
      </w:r>
    </w:p>
    <w:p>
      <w:pPr>
        <w:spacing w:after="60"/>
        <w:ind w:left="360"/>
      </w:pPr>
      <w:r>
        <w:rPr>
          <w:b/>
          <w:bCs/>
          <w:color w:val="1B2A4A"/>
        </w:rPr>
        <w:t xml:space="preserve">FR-2.1  </w:t>
      </w:r>
      <w:r>
        <w:t xml:space="preserve">System shall accept one or more photos of scrap material as input.</w:t>
      </w:r>
    </w:p>
    <w:p>
      <w:pPr>
        <w:spacing w:after="60"/>
        <w:ind w:left="360"/>
      </w:pPr>
      <w:r>
        <w:rPr>
          <w:b/>
          <w:bCs/>
          <w:color w:val="1B2A4A"/>
        </w:rPr>
        <w:t xml:space="preserve">FR-2.2  </w:t>
      </w:r>
      <w:r>
        <w:t xml:space="preserve">System shall classify the dominant material category (e.g. PCB, cable, LCD, battery, motor, mixed) using a vision API.</w:t>
      </w:r>
    </w:p>
    <w:p>
      <w:pPr>
        <w:spacing w:after="60"/>
        <w:ind w:left="360"/>
      </w:pPr>
      <w:r>
        <w:rPr>
          <w:b/>
          <w:bCs/>
          <w:color w:val="1B2A4A"/>
        </w:rPr>
        <w:t xml:space="preserve">FR-2.3  </w:t>
      </w:r>
      <w:r>
        <w:t xml:space="preserve">System shall accept an approximate weight via slider/voice/number pad.</w:t>
      </w:r>
    </w:p>
    <w:p>
      <w:pPr>
        <w:spacing w:after="60"/>
        <w:ind w:left="360"/>
      </w:pPr>
      <w:r>
        <w:rPr>
          <w:b/>
          <w:bCs/>
          <w:color w:val="1B2A4A"/>
        </w:rPr>
        <w:t xml:space="preserve">FR-2.4  </w:t>
      </w:r>
      <w:r>
        <w:t xml:space="preserve">System shall compute an estimated value range using current price data for the classified material and locality.</w:t>
      </w:r>
    </w:p>
    <w:p>
      <w:pPr>
        <w:spacing w:after="60"/>
        <w:ind w:left="360"/>
      </w:pPr>
      <w:r>
        <w:rPr>
          <w:b/>
          <w:bCs/>
          <w:color w:val="1B2A4A"/>
        </w:rPr>
        <w:t xml:space="preserve">FR-2.5  </w:t>
      </w:r>
      <w:r>
        <w:t xml:space="preserve">System shall flag hazardous categories (e.g. CRT, battery, mercury-containing) with an inline safety notice before proceeding.</w:t>
      </w:r>
    </w:p>
    <w:p>
      <w:pPr>
        <w:spacing w:after="60"/>
        <w:ind w:left="360"/>
      </w:pPr>
      <w:r>
        <w:rPr>
          <w:b/>
          <w:bCs/>
          <w:color w:val="1B2A4A"/>
        </w:rPr>
        <w:t xml:space="preserve">FR-2.6  </w:t>
      </w:r>
      <w:r>
        <w:t xml:space="preserve">System shall allow manual correction of the AI-classified material if the collector disagrees.</w:t>
      </w:r>
    </w:p>
    <w:p>
      <w:pPr>
        <w:spacing w:after="60"/>
      </w:pPr>
      <w:r>
        <w:rPr>
          <w:b/>
          <w:bCs/>
        </w:rPr>
        <w:t xml:space="preserve">Inputs: </w:t>
      </w:r>
      <w:r>
        <w:t xml:space="preserve">Photo(s), approximate weight, GPS location</w:t>
      </w:r>
    </w:p>
    <w:p>
      <w:pPr>
        <w:spacing w:after="60"/>
      </w:pPr>
      <w:r>
        <w:rPr>
          <w:b/>
          <w:bCs/>
        </w:rPr>
        <w:t xml:space="preserve">Outputs: </w:t>
      </w:r>
      <w:r>
        <w:t xml:space="preserve">Material category, hazard flag, estimated value range, confidence score</w:t>
      </w:r>
    </w:p>
    <w:p>
      <w:pPr>
        <w:pStyle w:val="Heading2"/>
        <w:spacing w:after="150" w:before="300"/>
      </w:pPr>
      <w:r>
        <w:rPr>
          <w:b/>
          <w:bCs/>
          <w:color w:val="2E7D32"/>
        </w:rPr>
        <w:t xml:space="preserve">3.3 Price Discovery Engine, FairBhaav Radar &amp; FairDeal Score</w:t>
      </w:r>
    </w:p>
    <w:p>
      <w:pPr>
        <w:spacing w:after="60"/>
      </w:pPr>
      <w:r>
        <w:rPr>
          <w:b/>
          <w:bCs/>
        </w:rPr>
        <w:t xml:space="preserve">Priority: </w:t>
      </w:r>
      <w:r>
        <w:t xml:space="preserve">P0</w:t>
      </w:r>
    </w:p>
    <w:p>
      <w:pPr>
        <w:spacing w:after="120"/>
      </w:pPr>
      <w:r>
        <w:t xml:space="preserve">Maintains live and historical price data per material per locality, and compares an individual collector's realized or offered price against the verified local range to surface underpayment. Includes the FairDeal Score tag — a simple FAIR / LOW / HIGH label with a rupee-based gain/loss framing — merged into this module rather than built as a separate feature, since it is the same price-comparison mechanism presented at the offer stage instead of only after the sale.</w:t>
      </w:r>
    </w:p>
    <w:p>
      <w:r>
        <w:rPr>
          <w:b/>
          <w:bCs/>
        </w:rPr>
        <w:t xml:space="preserve">Functional Requirements:</w:t>
      </w:r>
    </w:p>
    <w:p>
      <w:pPr>
        <w:spacing w:after="60"/>
        <w:ind w:left="360"/>
      </w:pPr>
      <w:r>
        <w:rPr>
          <w:b/>
          <w:bCs/>
          <w:color w:val="1B2A4A"/>
        </w:rPr>
        <w:t xml:space="preserve">FR-3.1  </w:t>
      </w:r>
      <w:r>
        <w:t xml:space="preserve">System shall display current price range for a material within a configurable radius.</w:t>
      </w:r>
    </w:p>
    <w:p>
      <w:pPr>
        <w:spacing w:after="60"/>
        <w:ind w:left="360"/>
      </w:pPr>
      <w:r>
        <w:rPr>
          <w:b/>
          <w:bCs/>
          <w:color w:val="1B2A4A"/>
        </w:rPr>
        <w:t xml:space="preserve">FR-3.2  </w:t>
      </w:r>
      <w:r>
        <w:t xml:space="preserve">System shall maintain historical price trend data per material per locality.</w:t>
      </w:r>
    </w:p>
    <w:p>
      <w:pPr>
        <w:spacing w:after="60"/>
        <w:ind w:left="360"/>
      </w:pPr>
      <w:r>
        <w:rPr>
          <w:b/>
          <w:bCs/>
          <w:color w:val="1B2A4A"/>
        </w:rPr>
        <w:t xml:space="preserve">FR-3.3  </w:t>
      </w:r>
      <w:r>
        <w:t xml:space="preserve">System shall, at the moment a recycler makes an offer (before the sale is confirmed), label that offer FAIR / LOW / HIGH relative to the verified local price range.</w:t>
      </w:r>
    </w:p>
    <w:p>
      <w:pPr>
        <w:spacing w:after="60"/>
        <w:ind w:left="360"/>
      </w:pPr>
      <w:r>
        <w:rPr>
          <w:b/>
          <w:bCs/>
          <w:color w:val="1B2A4A"/>
        </w:rPr>
        <w:t xml:space="preserve">FR-3.4  </w:t>
      </w:r>
      <w:r>
        <w:t xml:space="preserve">System shall show the estimated rupee gain or loss versus the fair-price midpoint whenever an offer is labelled LOW or HIGH (e.g. 'Below Fair Price — you may lose ₹320').</w:t>
      </w:r>
    </w:p>
    <w:p>
      <w:pPr>
        <w:spacing w:after="60"/>
        <w:ind w:left="360"/>
      </w:pPr>
      <w:r>
        <w:rPr>
          <w:b/>
          <w:bCs/>
          <w:color w:val="1B2A4A"/>
        </w:rPr>
        <w:t xml:space="preserve">FR-3.5  </w:t>
      </w:r>
      <w:r>
        <w:t xml:space="preserve">System shall compute, after each transaction, the deviation between realized price and local verified range.</w:t>
      </w:r>
    </w:p>
    <w:p>
      <w:pPr>
        <w:spacing w:after="60"/>
        <w:ind w:left="360"/>
      </w:pPr>
      <w:r>
        <w:rPr>
          <w:b/>
          <w:bCs/>
          <w:color w:val="1B2A4A"/>
        </w:rPr>
        <w:t xml:space="preserve">FR-3.6  </w:t>
      </w:r>
      <w:r>
        <w:t xml:space="preserve">System shall alert the collector when realized price is consistently below the local range across recent transactions.</w:t>
      </w:r>
    </w:p>
    <w:p>
      <w:pPr>
        <w:spacing w:after="60"/>
        <w:ind w:left="360"/>
      </w:pPr>
      <w:r>
        <w:rPr>
          <w:b/>
          <w:bCs/>
          <w:color w:val="1B2A4A"/>
        </w:rPr>
        <w:t xml:space="preserve">FR-3.7  </w:t>
      </w:r>
      <w:r>
        <w:t xml:space="preserve">System shall let a collector show recyclers the verified local price range as a negotiation reference.</w:t>
      </w:r>
    </w:p>
    <w:p>
      <w:pPr>
        <w:spacing w:after="60"/>
      </w:pPr>
      <w:r>
        <w:rPr>
          <w:b/>
          <w:bCs/>
        </w:rPr>
        <w:t xml:space="preserve">Inputs: </w:t>
      </w:r>
      <w:r>
        <w:t xml:space="preserve">Transaction price records, live recycler offer, material category, locality</w:t>
      </w:r>
    </w:p>
    <w:p>
      <w:pPr>
        <w:spacing w:after="60"/>
      </w:pPr>
      <w:r>
        <w:rPr>
          <w:b/>
          <w:bCs/>
        </w:rPr>
        <w:t xml:space="preserve">Outputs: </w:t>
      </w:r>
      <w:r>
        <w:t xml:space="preserve">Live price range, trend chart, FAIR/LOW/HIGH tag with rupee delta, deviation alert</w:t>
      </w:r>
    </w:p>
    <w:p>
      <w:pPr>
        <w:pStyle w:val="Heading2"/>
        <w:spacing w:after="150" w:before="300"/>
      </w:pPr>
      <w:r>
        <w:rPr>
          <w:b/>
          <w:bCs/>
          <w:color w:val="2E7D32"/>
        </w:rPr>
        <w:t xml:space="preserve">3.4 Recycler Directory &amp; Matching</w:t>
      </w:r>
    </w:p>
    <w:p>
      <w:pPr>
        <w:spacing w:after="60"/>
      </w:pPr>
      <w:r>
        <w:rPr>
          <w:b/>
          <w:bCs/>
        </w:rPr>
        <w:t xml:space="preserve">Priority: </w:t>
      </w:r>
      <w:r>
        <w:t xml:space="preserve">P0</w:t>
      </w:r>
    </w:p>
    <w:p>
      <w:pPr>
        <w:spacing w:after="120"/>
      </w:pPr>
      <w:r>
        <w:t xml:space="preserve">Ranks and recommends authorized recyclers by a combination of price, distance, capacity, and reliability rather than price alone.</w:t>
      </w:r>
    </w:p>
    <w:p>
      <w:r>
        <w:rPr>
          <w:b/>
          <w:bCs/>
        </w:rPr>
        <w:t xml:space="preserve">Functional Requirements:</w:t>
      </w:r>
    </w:p>
    <w:p>
      <w:pPr>
        <w:spacing w:after="60"/>
        <w:ind w:left="360"/>
      </w:pPr>
      <w:r>
        <w:rPr>
          <w:b/>
          <w:bCs/>
          <w:color w:val="1B2A4A"/>
        </w:rPr>
        <w:t xml:space="preserve">FR-4.1  </w:t>
      </w:r>
      <w:r>
        <w:t xml:space="preserve">System shall list authorized recyclers within a configurable radius who accept the classified material.</w:t>
      </w:r>
    </w:p>
    <w:p>
      <w:pPr>
        <w:spacing w:after="60"/>
        <w:ind w:left="360"/>
      </w:pPr>
      <w:r>
        <w:rPr>
          <w:b/>
          <w:bCs/>
          <w:color w:val="1B2A4A"/>
        </w:rPr>
        <w:t xml:space="preserve">FR-4.2  </w:t>
      </w:r>
      <w:r>
        <w:t xml:space="preserve">System shall rank recyclers using a weighted score of quoted price, distance, current pickup capacity, and Reliability Score (Section 3.5).</w:t>
      </w:r>
    </w:p>
    <w:p>
      <w:pPr>
        <w:spacing w:after="60"/>
        <w:ind w:left="360"/>
      </w:pPr>
      <w:r>
        <w:rPr>
          <w:b/>
          <w:bCs/>
          <w:color w:val="1B2A4A"/>
        </w:rPr>
        <w:t xml:space="preserve">FR-4.3  </w:t>
      </w:r>
      <w:r>
        <w:t xml:space="preserve">System shall show a clear comparison card per recycler: price, distance, reliability, estimated payout.</w:t>
      </w:r>
    </w:p>
    <w:p>
      <w:pPr>
        <w:spacing w:after="60"/>
        <w:ind w:left="360"/>
      </w:pPr>
      <w:r>
        <w:rPr>
          <w:b/>
          <w:bCs/>
          <w:color w:val="1B2A4A"/>
        </w:rPr>
        <w:t xml:space="preserve">FR-4.4  </w:t>
      </w:r>
      <w:r>
        <w:t xml:space="preserve">System shall allow the collector to request pickup or confirm drop-off with one tap.</w:t>
      </w:r>
    </w:p>
    <w:p>
      <w:pPr>
        <w:spacing w:after="60"/>
      </w:pPr>
      <w:r>
        <w:rPr>
          <w:b/>
          <w:bCs/>
        </w:rPr>
        <w:t xml:space="preserve">Inputs: </w:t>
      </w:r>
      <w:r>
        <w:t xml:space="preserve">Material category, weight, location, recycler capacity data</w:t>
      </w:r>
    </w:p>
    <w:p>
      <w:pPr>
        <w:spacing w:after="60"/>
      </w:pPr>
      <w:r>
        <w:rPr>
          <w:b/>
          <w:bCs/>
        </w:rPr>
        <w:t xml:space="preserve">Outputs: </w:t>
      </w:r>
      <w:r>
        <w:t xml:space="preserve">Ranked recycler list, match confirmation</w:t>
      </w:r>
    </w:p>
    <w:p>
      <w:pPr>
        <w:pStyle w:val="Heading2"/>
        <w:spacing w:after="150" w:before="300"/>
      </w:pPr>
      <w:r>
        <w:rPr>
          <w:b/>
          <w:bCs/>
          <w:color w:val="2E7D32"/>
        </w:rPr>
        <w:t xml:space="preserve">3.5 Recycler Reliability Score</w:t>
      </w:r>
    </w:p>
    <w:p>
      <w:pPr>
        <w:spacing w:after="60"/>
      </w:pPr>
      <w:r>
        <w:rPr>
          <w:b/>
          <w:bCs/>
        </w:rPr>
        <w:t xml:space="preserve">Priority: </w:t>
      </w:r>
      <w:r>
        <w:t xml:space="preserve">P1</w:t>
      </w:r>
    </w:p>
    <w:p>
      <w:pPr>
        <w:spacing w:after="120"/>
      </w:pPr>
      <w:r>
        <w:t xml:space="preserve">Scores recyclers — not collectors — on operational trustworthiness, converting messy transaction history into one simple decision signal for the collector.</w:t>
      </w:r>
    </w:p>
    <w:p>
      <w:r>
        <w:rPr>
          <w:b/>
          <w:bCs/>
        </w:rPr>
        <w:t xml:space="preserve">Functional Requirements:</w:t>
      </w:r>
    </w:p>
    <w:p>
      <w:pPr>
        <w:spacing w:after="60"/>
        <w:ind w:left="360"/>
      </w:pPr>
      <w:r>
        <w:rPr>
          <w:b/>
          <w:bCs/>
          <w:color w:val="1B2A4A"/>
        </w:rPr>
        <w:t xml:space="preserve">FR-5.1  </w:t>
      </w:r>
      <w:r>
        <w:t xml:space="preserve">System shall track, per recycler: on-time payment rate, quote-vs-final-price deviation, weight dispute frequency, and quote cancellation rate.</w:t>
      </w:r>
    </w:p>
    <w:p>
      <w:pPr>
        <w:spacing w:after="60"/>
        <w:ind w:left="360"/>
      </w:pPr>
      <w:r>
        <w:rPr>
          <w:b/>
          <w:bCs/>
          <w:color w:val="1B2A4A"/>
        </w:rPr>
        <w:t xml:space="preserve">FR-5.2  </w:t>
      </w:r>
      <w:r>
        <w:t xml:space="preserve">System shall compute a composite Reliability Score (0–100) updated after every transaction.</w:t>
      </w:r>
    </w:p>
    <w:p>
      <w:pPr>
        <w:spacing w:after="60"/>
        <w:ind w:left="360"/>
      </w:pPr>
      <w:r>
        <w:rPr>
          <w:b/>
          <w:bCs/>
          <w:color w:val="1B2A4A"/>
        </w:rPr>
        <w:t xml:space="preserve">FR-5.3  </w:t>
      </w:r>
      <w:r>
        <w:t xml:space="preserve">System shall surface the Reliability Score alongside price in every recycler comparison view.</w:t>
      </w:r>
    </w:p>
    <w:p>
      <w:pPr>
        <w:spacing w:after="60"/>
        <w:ind w:left="360"/>
      </w:pPr>
      <w:r>
        <w:rPr>
          <w:b/>
          <w:bCs/>
          <w:color w:val="1B2A4A"/>
        </w:rPr>
        <w:t xml:space="preserve">FR-5.4  </w:t>
      </w:r>
      <w:r>
        <w:t xml:space="preserve">System shall recommend a recycler with a materially better reliability score even when its quoted price is marginally lower, and explain why.</w:t>
      </w:r>
    </w:p>
    <w:p>
      <w:pPr>
        <w:spacing w:after="60"/>
      </w:pPr>
      <w:r>
        <w:rPr>
          <w:b/>
          <w:bCs/>
        </w:rPr>
        <w:t xml:space="preserve">Inputs: </w:t>
      </w:r>
      <w:r>
        <w:t xml:space="preserve">Recycler transaction history (payment time, price revisions, disputes)</w:t>
      </w:r>
    </w:p>
    <w:p>
      <w:pPr>
        <w:spacing w:after="60"/>
      </w:pPr>
      <w:r>
        <w:rPr>
          <w:b/>
          <w:bCs/>
        </w:rPr>
        <w:t xml:space="preserve">Outputs: </w:t>
      </w:r>
      <w:r>
        <w:t xml:space="preserve">Reliability Score, recommendation rationale</w:t>
      </w:r>
    </w:p>
    <w:p>
      <w:pPr>
        <w:pStyle w:val="Heading2"/>
        <w:spacing w:after="150" w:before="300"/>
      </w:pPr>
      <w:r>
        <w:rPr>
          <w:b/>
          <w:bCs/>
          <w:color w:val="2E7D32"/>
        </w:rPr>
        <w:t xml:space="preserve">3.6 Digital Handover &amp; Traceability Records</w:t>
      </w:r>
    </w:p>
    <w:p>
      <w:pPr>
        <w:spacing w:after="60"/>
      </w:pPr>
      <w:r>
        <w:rPr>
          <w:b/>
          <w:bCs/>
        </w:rPr>
        <w:t xml:space="preserve">Priority: </w:t>
      </w:r>
      <w:r>
        <w:t xml:space="preserve">P0</w:t>
      </w:r>
    </w:p>
    <w:p>
      <w:pPr>
        <w:spacing w:after="120"/>
      </w:pPr>
      <w:r>
        <w:t xml:space="preserve">Produces a verifiable digital record of every handover for traceability and dispute resolution, satisfying the problem statement's traceability requirement.</w:t>
      </w:r>
    </w:p>
    <w:p>
      <w:r>
        <w:rPr>
          <w:b/>
          <w:bCs/>
        </w:rPr>
        <w:t xml:space="preserve">Functional Requirements:</w:t>
      </w:r>
    </w:p>
    <w:p>
      <w:pPr>
        <w:spacing w:after="60"/>
        <w:ind w:left="360"/>
      </w:pPr>
      <w:r>
        <w:rPr>
          <w:b/>
          <w:bCs/>
          <w:color w:val="1B2A4A"/>
        </w:rPr>
        <w:t xml:space="preserve">FR-6.1  </w:t>
      </w:r>
      <w:r>
        <w:t xml:space="preserve">System shall generate a unique, timestamped transaction record for every handover (material, weight, price, parties, location).</w:t>
      </w:r>
    </w:p>
    <w:p>
      <w:pPr>
        <w:spacing w:after="60"/>
        <w:ind w:left="360"/>
      </w:pPr>
      <w:r>
        <w:rPr>
          <w:b/>
          <w:bCs/>
          <w:color w:val="1B2A4A"/>
        </w:rPr>
        <w:t xml:space="preserve">FR-6.2  </w:t>
      </w:r>
      <w:r>
        <w:t xml:space="preserve">System shall generate a scannable QR code confirming handover, viewable by both collector and recycler.</w:t>
      </w:r>
    </w:p>
    <w:p>
      <w:pPr>
        <w:spacing w:after="60"/>
        <w:ind w:left="360"/>
      </w:pPr>
      <w:r>
        <w:rPr>
          <w:b/>
          <w:bCs/>
          <w:color w:val="1B2A4A"/>
        </w:rPr>
        <w:t xml:space="preserve">FR-6.3  </w:t>
      </w:r>
      <w:r>
        <w:t xml:space="preserve">System shall keep an immutable audit trail of any post-handover corrections (e.g. weight revision) with reason codes.</w:t>
      </w:r>
    </w:p>
    <w:p>
      <w:pPr>
        <w:spacing w:after="60"/>
        <w:ind w:left="360"/>
      </w:pPr>
      <w:r>
        <w:rPr>
          <w:b/>
          <w:bCs/>
          <w:color w:val="1B2A4A"/>
        </w:rPr>
        <w:t xml:space="preserve">FR-6.4  </w:t>
      </w:r>
      <w:r>
        <w:t xml:space="preserve">System shall allow a recycler to digitally confirm receipt, closing the traceability loop.</w:t>
      </w:r>
    </w:p>
    <w:p>
      <w:pPr>
        <w:spacing w:after="60"/>
      </w:pPr>
      <w:r>
        <w:rPr>
          <w:b/>
          <w:bCs/>
        </w:rPr>
        <w:t xml:space="preserve">Inputs: </w:t>
      </w:r>
      <w:r>
        <w:t xml:space="preserve">Transaction details, collector ID, recycler ID, GPS/time</w:t>
      </w:r>
    </w:p>
    <w:p>
      <w:pPr>
        <w:spacing w:after="60"/>
      </w:pPr>
      <w:r>
        <w:rPr>
          <w:b/>
          <w:bCs/>
        </w:rPr>
        <w:t xml:space="preserve">Outputs: </w:t>
      </w:r>
      <w:r>
        <w:t xml:space="preserve">QR-coded traceability record, audit trail entry</w:t>
      </w:r>
    </w:p>
    <w:p>
      <w:pPr>
        <w:pStyle w:val="Heading2"/>
        <w:spacing w:after="150" w:before="300"/>
      </w:pPr>
      <w:r>
        <w:rPr>
          <w:b/>
          <w:bCs/>
          <w:color w:val="2E7D32"/>
        </w:rPr>
        <w:t xml:space="preserve">3.7 Earnings Ledger &amp; Payments</w:t>
      </w:r>
    </w:p>
    <w:p>
      <w:pPr>
        <w:spacing w:after="60"/>
      </w:pPr>
      <w:r>
        <w:rPr>
          <w:b/>
          <w:bCs/>
        </w:rPr>
        <w:t xml:space="preserve">Priority: </w:t>
      </w:r>
      <w:r>
        <w:t xml:space="preserve">P0</w:t>
      </w:r>
    </w:p>
    <w:p>
      <w:pPr>
        <w:spacing w:after="120"/>
      </w:pPr>
      <w:r>
        <w:t xml:space="preserve">A running ledger of every transaction, payment status, and due amount, supporting both cash and digital payment confirmation.</w:t>
      </w:r>
    </w:p>
    <w:p>
      <w:r>
        <w:rPr>
          <w:b/>
          <w:bCs/>
        </w:rPr>
        <w:t xml:space="preserve">Functional Requirements:</w:t>
      </w:r>
    </w:p>
    <w:p>
      <w:pPr>
        <w:spacing w:after="60"/>
        <w:ind w:left="360"/>
      </w:pPr>
      <w:r>
        <w:rPr>
          <w:b/>
          <w:bCs/>
          <w:color w:val="1B2A4A"/>
        </w:rPr>
        <w:t xml:space="preserve">FR-7.1  </w:t>
      </w:r>
      <w:r>
        <w:t xml:space="preserve">System shall record every completed transaction into a per-collector ledger (date, material, weight, price, recycler, payment mode).</w:t>
      </w:r>
    </w:p>
    <w:p>
      <w:pPr>
        <w:spacing w:after="60"/>
        <w:ind w:left="360"/>
      </w:pPr>
      <w:r>
        <w:rPr>
          <w:b/>
          <w:bCs/>
          <w:color w:val="1B2A4A"/>
        </w:rPr>
        <w:t xml:space="preserve">FR-7.2  </w:t>
      </w:r>
      <w:r>
        <w:t xml:space="preserve">System shall track payment status (paid / partially paid / due) and payment delay.</w:t>
      </w:r>
    </w:p>
    <w:p>
      <w:pPr>
        <w:spacing w:after="60"/>
        <w:ind w:left="360"/>
      </w:pPr>
      <w:r>
        <w:rPr>
          <w:b/>
          <w:bCs/>
          <w:color w:val="1B2A4A"/>
        </w:rPr>
        <w:t xml:space="preserve">FR-7.3  </w:t>
      </w:r>
      <w:r>
        <w:t xml:space="preserve">System shall support marking a transaction as cash-settled or digitally-settled (UPI reference optional).</w:t>
      </w:r>
    </w:p>
    <w:p>
      <w:pPr>
        <w:spacing w:after="60"/>
        <w:ind w:left="360"/>
      </w:pPr>
      <w:r>
        <w:rPr>
          <w:b/>
          <w:bCs/>
          <w:color w:val="1B2A4A"/>
        </w:rPr>
        <w:t xml:space="preserve">FR-7.4  </w:t>
      </w:r>
      <w:r>
        <w:t xml:space="preserve">System shall present a simple, visual (icon + amount) earnings summary by day/week/month.</w:t>
      </w:r>
    </w:p>
    <w:p>
      <w:pPr>
        <w:spacing w:after="60"/>
      </w:pPr>
      <w:r>
        <w:rPr>
          <w:b/>
          <w:bCs/>
        </w:rPr>
        <w:t xml:space="preserve">Inputs: </w:t>
      </w:r>
      <w:r>
        <w:t xml:space="preserve">Transaction records, payment confirmations</w:t>
      </w:r>
    </w:p>
    <w:p>
      <w:pPr>
        <w:spacing w:after="60"/>
      </w:pPr>
      <w:r>
        <w:rPr>
          <w:b/>
          <w:bCs/>
        </w:rPr>
        <w:t xml:space="preserve">Outputs: </w:t>
      </w:r>
      <w:r>
        <w:t xml:space="preserve">Ledger entries, earnings summary, dues list</w:t>
      </w:r>
    </w:p>
    <w:p>
      <w:pPr>
        <w:pStyle w:val="Heading2"/>
        <w:spacing w:after="150" w:before="300"/>
      </w:pPr>
      <w:r>
        <w:rPr>
          <w:b/>
          <w:bCs/>
          <w:color w:val="2E7D32"/>
        </w:rPr>
        <w:t xml:space="preserve">3.8 Earnings Fingerprint &amp; Copilot</w:t>
      </w:r>
    </w:p>
    <w:p>
      <w:pPr>
        <w:spacing w:after="60"/>
      </w:pPr>
      <w:r>
        <w:rPr>
          <w:b/>
          <w:bCs/>
        </w:rPr>
        <w:t xml:space="preserve">Priority: </w:t>
      </w:r>
      <w:r>
        <w:t xml:space="preserve">P1</w:t>
      </w:r>
    </w:p>
    <w:p>
      <w:pPr>
        <w:spacing w:after="120"/>
      </w:pPr>
      <w:r>
        <w:t xml:space="preserve">Converts a collector's own transaction history into a personalized profile: typical income, volatility, best-performing material, zone, time window, and recycler.</w:t>
      </w:r>
    </w:p>
    <w:p>
      <w:r>
        <w:rPr>
          <w:b/>
          <w:bCs/>
        </w:rPr>
        <w:t xml:space="preserve">Functional Requirements:</w:t>
      </w:r>
    </w:p>
    <w:p>
      <w:pPr>
        <w:spacing w:after="60"/>
        <w:ind w:left="360"/>
      </w:pPr>
      <w:r>
        <w:rPr>
          <w:b/>
          <w:bCs/>
          <w:color w:val="1B2A4A"/>
        </w:rPr>
        <w:t xml:space="preserve">FR-8.1  </w:t>
      </w:r>
      <w:r>
        <w:t xml:space="preserve">System shall compute a rolling Earnings Fingerprint: typical daily income, income volatility %, best material, best zone, best time window, average payment delay.</w:t>
      </w:r>
    </w:p>
    <w:p>
      <w:pPr>
        <w:spacing w:after="60"/>
        <w:ind w:left="360"/>
      </w:pPr>
      <w:r>
        <w:rPr>
          <w:b/>
          <w:bCs/>
          <w:color w:val="1B2A4A"/>
        </w:rPr>
        <w:t xml:space="preserve">FR-8.2  </w:t>
      </w:r>
      <w:r>
        <w:t xml:space="preserve">System shall present a daily 'Today's Opportunity Score' (0–100) with an expected earnings range.</w:t>
      </w:r>
    </w:p>
    <w:p>
      <w:pPr>
        <w:spacing w:after="60"/>
        <w:ind w:left="360"/>
      </w:pPr>
      <w:r>
        <w:rPr>
          <w:b/>
          <w:bCs/>
          <w:color w:val="1B2A4A"/>
        </w:rPr>
        <w:t xml:space="preserve">FR-8.3  </w:t>
      </w:r>
      <w:r>
        <w:t xml:space="preserve">System shall generate plain-language, voice-readable tips (e.g. 'You earn 31% more collecting cables on Tuesdays').</w:t>
      </w:r>
    </w:p>
    <w:p>
      <w:pPr>
        <w:spacing w:after="60"/>
        <w:ind w:left="360"/>
      </w:pPr>
      <w:r>
        <w:rPr>
          <w:b/>
          <w:bCs/>
          <w:color w:val="1B2A4A"/>
        </w:rPr>
        <w:t xml:space="preserve">FR-8.4  </w:t>
      </w:r>
      <w:r>
        <w:t xml:space="preserve">System shall never convert the Earnings Fingerprint into a credit or loan-eligibility score.</w:t>
      </w:r>
    </w:p>
    <w:p>
      <w:pPr>
        <w:spacing w:after="60"/>
      </w:pPr>
      <w:r>
        <w:rPr>
          <w:b/>
          <w:bCs/>
        </w:rPr>
        <w:t xml:space="preserve">Inputs: </w:t>
      </w:r>
      <w:r>
        <w:t xml:space="preserve">Collector's own transaction history</w:t>
      </w:r>
    </w:p>
    <w:p>
      <w:pPr>
        <w:spacing w:after="60"/>
      </w:pPr>
      <w:r>
        <w:rPr>
          <w:b/>
          <w:bCs/>
        </w:rPr>
        <w:t xml:space="preserve">Outputs: </w:t>
      </w:r>
      <w:r>
        <w:t xml:space="preserve">Earnings Fingerprint profile, Opportunity Score, tips</w:t>
      </w:r>
    </w:p>
    <w:p>
      <w:pPr>
        <w:pStyle w:val="Heading2"/>
        <w:spacing w:after="150" w:before="300"/>
      </w:pPr>
      <w:r>
        <w:rPr>
          <w:b/>
          <w:bCs/>
          <w:color w:val="2E7D32"/>
        </w:rPr>
        <w:t xml:space="preserve">3.9 Counterfactual Earnings Engine</w:t>
      </w:r>
    </w:p>
    <w:p>
      <w:pPr>
        <w:spacing w:after="60"/>
      </w:pPr>
      <w:r>
        <w:rPr>
          <w:b/>
          <w:bCs/>
        </w:rPr>
        <w:t xml:space="preserve">Priority: </w:t>
      </w:r>
      <w:r>
        <w:t xml:space="preserve">P1</w:t>
      </w:r>
    </w:p>
    <w:p>
      <w:pPr>
        <w:spacing w:after="120"/>
      </w:pPr>
      <w:r>
        <w:t xml:space="preserve">After each transaction, estimates what the collector could have earned with an alternative recycler, and feeds that into future recommendations.</w:t>
      </w:r>
    </w:p>
    <w:p>
      <w:r>
        <w:rPr>
          <w:b/>
          <w:bCs/>
        </w:rPr>
        <w:t xml:space="preserve">Functional Requirements:</w:t>
      </w:r>
    </w:p>
    <w:p>
      <w:pPr>
        <w:spacing w:after="60"/>
        <w:ind w:left="360"/>
      </w:pPr>
      <w:r>
        <w:rPr>
          <w:b/>
          <w:bCs/>
          <w:color w:val="1B2A4A"/>
        </w:rPr>
        <w:t xml:space="preserve">FR-9.1  </w:t>
      </w:r>
      <w:r>
        <w:t xml:space="preserve">System shall estimate, for each completed transaction, the expected payout from the next-best available recycler for the same material/weight/locality/time.</w:t>
      </w:r>
    </w:p>
    <w:p>
      <w:pPr>
        <w:spacing w:after="60"/>
        <w:ind w:left="360"/>
      </w:pPr>
      <w:r>
        <w:rPr>
          <w:b/>
          <w:bCs/>
          <w:color w:val="1B2A4A"/>
        </w:rPr>
        <w:t xml:space="preserve">FR-9.2  </w:t>
      </w:r>
      <w:r>
        <w:t xml:space="preserve">System shall display the missed-opportunity amount (or confirm the collector got the best available deal).</w:t>
      </w:r>
    </w:p>
    <w:p>
      <w:pPr>
        <w:spacing w:after="60"/>
        <w:ind w:left="360"/>
      </w:pPr>
      <w:r>
        <w:rPr>
          <w:b/>
          <w:bCs/>
          <w:color w:val="1B2A4A"/>
        </w:rPr>
        <w:t xml:space="preserve">FR-9.3  </w:t>
      </w:r>
      <w:r>
        <w:t xml:space="preserve">System shall use counterfactual outcomes to continuously re-rank recycler recommendations for that collector.</w:t>
      </w:r>
    </w:p>
    <w:p>
      <w:pPr>
        <w:spacing w:after="60"/>
      </w:pPr>
      <w:r>
        <w:rPr>
          <w:b/>
          <w:bCs/>
        </w:rPr>
        <w:t xml:space="preserve">Inputs: </w:t>
      </w:r>
      <w:r>
        <w:t xml:space="preserve">Completed transaction, alternative recycler price data</w:t>
      </w:r>
    </w:p>
    <w:p>
      <w:pPr>
        <w:spacing w:after="60"/>
      </w:pPr>
      <w:r>
        <w:rPr>
          <w:b/>
          <w:bCs/>
        </w:rPr>
        <w:t xml:space="preserve">Outputs: </w:t>
      </w:r>
      <w:r>
        <w:t xml:space="preserve">Counterfactual payout estimate, updated recommendation weights</w:t>
      </w:r>
    </w:p>
    <w:p>
      <w:pPr>
        <w:pStyle w:val="Heading2"/>
        <w:spacing w:after="150" w:before="300"/>
      </w:pPr>
      <w:r>
        <w:rPr>
          <w:b/>
          <w:bCs/>
          <w:color w:val="2E7D32"/>
        </w:rPr>
        <w:t xml:space="preserve">3.10 Kabadi Arbitrage Engine (Hold-or-Sell + Optimal Timing)</w:t>
      </w:r>
    </w:p>
    <w:p>
      <w:pPr>
        <w:spacing w:after="60"/>
      </w:pPr>
      <w:r>
        <w:rPr>
          <w:b/>
          <w:bCs/>
        </w:rPr>
        <w:t xml:space="preserve">Priority: </w:t>
      </w:r>
      <w:r>
        <w:t xml:space="preserve">P1</w:t>
      </w:r>
    </w:p>
    <w:p>
      <w:pPr>
        <w:spacing w:after="120"/>
      </w:pPr>
      <w:r>
        <w:t xml:space="preserve">Recommends whether to sell now, wait, or consolidate a lot, based on the collector's current cash-flow position and short-term price trend — an optimization layer, not investment advice.</w:t>
      </w:r>
    </w:p>
    <w:p>
      <w:r>
        <w:rPr>
          <w:b/>
          <w:bCs/>
        </w:rPr>
        <w:t xml:space="preserve">Functional Requirements:</w:t>
      </w:r>
    </w:p>
    <w:p>
      <w:pPr>
        <w:spacing w:after="60"/>
        <w:ind w:left="360"/>
      </w:pPr>
      <w:r>
        <w:rPr>
          <w:b/>
          <w:bCs/>
          <w:color w:val="1B2A4A"/>
        </w:rPr>
        <w:t xml:space="preserve">FR-10.1  </w:t>
      </w:r>
      <w:r>
        <w:t xml:space="preserve">System shall compare the collector's current-period earnings against their historical average to infer liquidity need.</w:t>
      </w:r>
    </w:p>
    <w:p>
      <w:pPr>
        <w:spacing w:after="60"/>
        <w:ind w:left="360"/>
      </w:pPr>
      <w:r>
        <w:rPr>
          <w:b/>
          <w:bCs/>
          <w:color w:val="1B2A4A"/>
        </w:rPr>
        <w:t xml:space="preserve">FR-10.2  </w:t>
      </w:r>
      <w:r>
        <w:t xml:space="preserve">System shall combine liquidity need with a short-term material price trend to recommend SELL NOW, CONSOLIDATE, or HOLD (2–5 days).</w:t>
      </w:r>
    </w:p>
    <w:p>
      <w:pPr>
        <w:spacing w:after="60"/>
        <w:ind w:left="360"/>
      </w:pPr>
      <w:r>
        <w:rPr>
          <w:b/>
          <w:bCs/>
          <w:color w:val="1B2A4A"/>
        </w:rPr>
        <w:t xml:space="preserve">FR-10.3  </w:t>
      </w:r>
      <w:r>
        <w:t xml:space="preserve">System shall clearly label all hold/sell guidance as an operational suggestion, not financial advice, and always allow immediate sale regardless of recommendation.</w:t>
      </w:r>
    </w:p>
    <w:p>
      <w:pPr>
        <w:spacing w:after="60"/>
        <w:ind w:left="360"/>
      </w:pPr>
      <w:r>
        <w:rPr>
          <w:b/>
          <w:bCs/>
          <w:color w:val="1B2A4A"/>
        </w:rPr>
        <w:t xml:space="preserve">FR-10.4  </w:t>
      </w:r>
      <w:r>
        <w:t xml:space="preserve">System shall recompute the recommendation whenever new price or transaction data arrives.</w:t>
      </w:r>
    </w:p>
    <w:p>
      <w:pPr>
        <w:spacing w:after="60"/>
      </w:pPr>
      <w:r>
        <w:rPr>
          <w:b/>
          <w:bCs/>
        </w:rPr>
        <w:t xml:space="preserve">Inputs: </w:t>
      </w:r>
      <w:r>
        <w:t xml:space="preserve">Recent earnings history, current material price trend</w:t>
      </w:r>
    </w:p>
    <w:p>
      <w:pPr>
        <w:spacing w:after="60"/>
      </w:pPr>
      <w:r>
        <w:rPr>
          <w:b/>
          <w:bCs/>
        </w:rPr>
        <w:t xml:space="preserve">Outputs: </w:t>
      </w:r>
      <w:r>
        <w:t xml:space="preserve">Sell / Hold / Consolidate recommendation with rationale</w:t>
      </w:r>
    </w:p>
    <w:p>
      <w:pPr>
        <w:pStyle w:val="Heading2"/>
        <w:spacing w:after="150" w:before="300"/>
      </w:pPr>
      <w:r>
        <w:rPr>
          <w:b/>
          <w:bCs/>
          <w:color w:val="2E7D32"/>
        </w:rPr>
        <w:t xml:space="preserve">3.11 WastePulse — Predictive Waste-Flow Nowcasting</w:t>
      </w:r>
    </w:p>
    <w:p>
      <w:pPr>
        <w:spacing w:after="60"/>
      </w:pPr>
      <w:r>
        <w:rPr>
          <w:b/>
          <w:bCs/>
        </w:rPr>
        <w:t xml:space="preserve">Priority: </w:t>
      </w:r>
      <w:r>
        <w:t xml:space="preserve">P1</w:t>
      </w:r>
    </w:p>
    <w:p>
      <w:pPr>
        <w:spacing w:after="120"/>
      </w:pPr>
      <w:r>
        <w:t xml:space="preserve">The platform's signature differentiator: aggregates many collectors' earnings/volume anomalies in a locality to predict where and when valuable e-waste is about to become available, before it reaches any formal channel.</w:t>
      </w:r>
    </w:p>
    <w:p>
      <w:r>
        <w:rPr>
          <w:b/>
          <w:bCs/>
        </w:rPr>
        <w:t xml:space="preserve">Functional Requirements:</w:t>
      </w:r>
    </w:p>
    <w:p>
      <w:pPr>
        <w:spacing w:after="60"/>
        <w:ind w:left="360"/>
      </w:pPr>
      <w:r>
        <w:rPr>
          <w:b/>
          <w:bCs/>
          <w:color w:val="1B2A4A"/>
        </w:rPr>
        <w:t xml:space="preserve">FR-11.1  </w:t>
      </w:r>
      <w:r>
        <w:t xml:space="preserve">System shall compute, per locality per material per day, a baseline expected earnings/volume from historical data.</w:t>
      </w:r>
    </w:p>
    <w:p>
      <w:pPr>
        <w:spacing w:after="60"/>
        <w:ind w:left="360"/>
      </w:pPr>
      <w:r>
        <w:rPr>
          <w:b/>
          <w:bCs/>
          <w:color w:val="1B2A4A"/>
        </w:rPr>
        <w:t xml:space="preserve">FR-11.2  </w:t>
      </w:r>
      <w:r>
        <w:t xml:space="preserve">System shall compute the deviation of today's aggregated earnings/volume from that baseline across independent collectors.</w:t>
      </w:r>
    </w:p>
    <w:p>
      <w:pPr>
        <w:spacing w:after="60"/>
        <w:ind w:left="360"/>
      </w:pPr>
      <w:r>
        <w:rPr>
          <w:b/>
          <w:bCs/>
          <w:color w:val="1B2A4A"/>
        </w:rPr>
        <w:t xml:space="preserve">FR-11.3  </w:t>
      </w:r>
      <w:r>
        <w:t xml:space="preserve">System shall combine earning-anomaly, volume-anomaly, collector-count, and price-movement into a single Pulse Score using a weighted formula.</w:t>
      </w:r>
    </w:p>
    <w:p>
      <w:pPr>
        <w:spacing w:after="60"/>
        <w:ind w:left="360"/>
      </w:pPr>
      <w:r>
        <w:rPr>
          <w:b/>
          <w:bCs/>
          <w:color w:val="1B2A4A"/>
        </w:rPr>
        <w:t xml:space="preserve">FR-11.4  </w:t>
      </w:r>
      <w:r>
        <w:t xml:space="preserve">System shall raise a 'Waste Pulse Detected' signal when the Pulse Score crosses a configurable threshold, specifying material, locality, expected quantity range, and confidence.</w:t>
      </w:r>
    </w:p>
    <w:p>
      <w:pPr>
        <w:spacing w:after="60"/>
        <w:ind w:left="360"/>
      </w:pPr>
      <w:r>
        <w:rPr>
          <w:b/>
          <w:bCs/>
          <w:color w:val="1B2A4A"/>
        </w:rPr>
        <w:t xml:space="preserve">FR-11.5  </w:t>
      </w:r>
      <w:r>
        <w:t xml:space="preserve">System shall notify relevant recyclers of an active pulse with a recommended pickup-capacity increase.</w:t>
      </w:r>
    </w:p>
    <w:p>
      <w:pPr>
        <w:spacing w:after="60"/>
      </w:pPr>
      <w:r>
        <w:rPr>
          <w:b/>
          <w:bCs/>
        </w:rPr>
        <w:t xml:space="preserve">Inputs: </w:t>
      </w:r>
      <w:r>
        <w:t xml:space="preserve">Aggregated, anonymized collector earnings/volume/price data by locality and material</w:t>
      </w:r>
    </w:p>
    <w:p>
      <w:pPr>
        <w:spacing w:after="60"/>
      </w:pPr>
      <w:r>
        <w:rPr>
          <w:b/>
          <w:bCs/>
        </w:rPr>
        <w:t xml:space="preserve">Outputs: </w:t>
      </w:r>
      <w:r>
        <w:t xml:space="preserve">Pulse Score, Waste Pulse alert (locality, material, expected supply, confidence)</w:t>
      </w:r>
    </w:p>
    <w:p>
      <w:pPr>
        <w:pStyle w:val="Heading2"/>
        <w:spacing w:after="150" w:before="300"/>
      </w:pPr>
      <w:r>
        <w:rPr>
          <w:b/>
          <w:bCs/>
          <w:color w:val="2E7D32"/>
        </w:rPr>
        <w:t xml:space="preserve">3.12 E-Waste Weather Map</w:t>
      </w:r>
    </w:p>
    <w:p>
      <w:pPr>
        <w:spacing w:after="60"/>
      </w:pPr>
      <w:r>
        <w:rPr>
          <w:b/>
          <w:bCs/>
        </w:rPr>
        <w:t xml:space="preserve">Priority: </w:t>
      </w:r>
      <w:r>
        <w:t xml:space="preserve">P1</w:t>
      </w:r>
    </w:p>
    <w:p>
      <w:pPr>
        <w:spacing w:after="120"/>
      </w:pPr>
      <w:r>
        <w:t xml:space="preserve">A visual, weather-map-style presentation of WastePulse output — glanceable colour-coded material availability by locality, designed to be understood in seconds by a judge or a recycler.</w:t>
      </w:r>
    </w:p>
    <w:p>
      <w:r>
        <w:rPr>
          <w:b/>
          <w:bCs/>
        </w:rPr>
        <w:t xml:space="preserve">Functional Requirements:</w:t>
      </w:r>
    </w:p>
    <w:p>
      <w:pPr>
        <w:spacing w:after="60"/>
        <w:ind w:left="360"/>
      </w:pPr>
      <w:r>
        <w:rPr>
          <w:b/>
          <w:bCs/>
          <w:color w:val="1B2A4A"/>
        </w:rPr>
        <w:t xml:space="preserve">FR-12.1  </w:t>
      </w:r>
      <w:r>
        <w:t xml:space="preserve">System shall render a map with localities colour-coded by material availability level (green = low, amber = rising, red = high) per selected material.</w:t>
      </w:r>
    </w:p>
    <w:p>
      <w:pPr>
        <w:spacing w:after="60"/>
        <w:ind w:left="360"/>
      </w:pPr>
      <w:r>
        <w:rPr>
          <w:b/>
          <w:bCs/>
          <w:color w:val="1B2A4A"/>
        </w:rPr>
        <w:t xml:space="preserve">FR-12.2  </w:t>
      </w:r>
      <w:r>
        <w:t xml:space="preserve">System shall allow filtering the map by material category (PCB, copper, cables, batteries, etc.).</w:t>
      </w:r>
    </w:p>
    <w:p>
      <w:pPr>
        <w:spacing w:after="60"/>
        <w:ind w:left="360"/>
      </w:pPr>
      <w:r>
        <w:rPr>
          <w:b/>
          <w:bCs/>
          <w:color w:val="1B2A4A"/>
        </w:rPr>
        <w:t xml:space="preserve">FR-12.3  </w:t>
      </w:r>
      <w:r>
        <w:t xml:space="preserve">System shall show a 7-day forecast trend line when a locality is selected.</w:t>
      </w:r>
    </w:p>
    <w:p>
      <w:pPr>
        <w:spacing w:after="60"/>
        <w:ind w:left="360"/>
      </w:pPr>
      <w:r>
        <w:rPr>
          <w:b/>
          <w:bCs/>
          <w:color w:val="1B2A4A"/>
        </w:rPr>
        <w:t xml:space="preserve">FR-12.4  </w:t>
      </w:r>
      <w:r>
        <w:t xml:space="preserve">System shall refresh map data whenever new WastePulse scores are computed.</w:t>
      </w:r>
    </w:p>
    <w:p>
      <w:pPr>
        <w:spacing w:after="60"/>
      </w:pPr>
      <w:r>
        <w:rPr>
          <w:b/>
          <w:bCs/>
        </w:rPr>
        <w:t xml:space="preserve">Inputs: </w:t>
      </w:r>
      <w:r>
        <w:t xml:space="preserve">WastePulse Pulse Scores by locality and material</w:t>
      </w:r>
    </w:p>
    <w:p>
      <w:pPr>
        <w:spacing w:after="60"/>
      </w:pPr>
      <w:r>
        <w:rPr>
          <w:b/>
          <w:bCs/>
        </w:rPr>
        <w:t xml:space="preserve">Outputs: </w:t>
      </w:r>
      <w:r>
        <w:t xml:space="preserve">Colour-coded map, per-locality forecast trend</w:t>
      </w:r>
    </w:p>
    <w:p>
      <w:pPr>
        <w:pStyle w:val="Heading2"/>
        <w:spacing w:after="150" w:before="300"/>
      </w:pPr>
      <w:r>
        <w:rPr>
          <w:b/>
          <w:bCs/>
          <w:color w:val="2E7D32"/>
        </w:rPr>
        <w:t xml:space="preserve">3.13 Digital Twin Simulator</w:t>
      </w:r>
    </w:p>
    <w:p>
      <w:pPr>
        <w:spacing w:after="60"/>
      </w:pPr>
      <w:r>
        <w:rPr>
          <w:b/>
          <w:bCs/>
        </w:rPr>
        <w:t xml:space="preserve">Priority: </w:t>
      </w:r>
      <w:r>
        <w:t xml:space="preserve">P2</w:t>
      </w:r>
    </w:p>
    <w:p>
      <w:pPr>
        <w:spacing w:after="120"/>
      </w:pPr>
      <w:r>
        <w:t xml:space="preserve">A continuously updated simulated model of a collector's earning behaviour, letting a user (collector, recycler, or judge) explore 'what-if' scenarios interactively.</w:t>
      </w:r>
    </w:p>
    <w:p>
      <w:r>
        <w:rPr>
          <w:b/>
          <w:bCs/>
        </w:rPr>
        <w:t xml:space="preserve">Functional Requirements:</w:t>
      </w:r>
    </w:p>
    <w:p>
      <w:pPr>
        <w:spacing w:after="60"/>
        <w:ind w:left="360"/>
      </w:pPr>
      <w:r>
        <w:rPr>
          <w:b/>
          <w:bCs/>
          <w:color w:val="1B2A4A"/>
        </w:rPr>
        <w:t xml:space="preserve">FR-13.1  </w:t>
      </w:r>
      <w:r>
        <w:t xml:space="preserve">System shall build a per-collector twin from historical income pattern, material mix, preferred zones, and recycler preferences.</w:t>
      </w:r>
    </w:p>
    <w:p>
      <w:pPr>
        <w:spacing w:after="60"/>
        <w:ind w:left="360"/>
      </w:pPr>
      <w:r>
        <w:rPr>
          <w:b/>
          <w:bCs/>
          <w:color w:val="1B2A4A"/>
        </w:rPr>
        <w:t xml:space="preserve">FR-13.2  </w:t>
      </w:r>
      <w:r>
        <w:t xml:space="preserve">System shall allow interactive parameter changes (e.g. 'PCB price falls 15%', 'switch to Zone B') and instantly recompute projected income and recommended strategy.</w:t>
      </w:r>
    </w:p>
    <w:p>
      <w:pPr>
        <w:spacing w:after="60"/>
        <w:ind w:left="360"/>
      </w:pPr>
      <w:r>
        <w:rPr>
          <w:b/>
          <w:bCs/>
          <w:color w:val="1B2A4A"/>
        </w:rPr>
        <w:t xml:space="preserve">FR-13.3  </w:t>
      </w:r>
      <w:r>
        <w:t xml:space="preserve">System shall visually contrast the current strategy against the simulated alternative.</w:t>
      </w:r>
    </w:p>
    <w:p>
      <w:pPr>
        <w:spacing w:after="60"/>
      </w:pPr>
      <w:r>
        <w:rPr>
          <w:b/>
          <w:bCs/>
        </w:rPr>
        <w:t xml:space="preserve">Inputs: </w:t>
      </w:r>
      <w:r>
        <w:t xml:space="preserve">Collector historical profile, adjustable simulation parameters</w:t>
      </w:r>
    </w:p>
    <w:p>
      <w:pPr>
        <w:spacing w:after="60"/>
      </w:pPr>
      <w:r>
        <w:rPr>
          <w:b/>
          <w:bCs/>
        </w:rPr>
        <w:t xml:space="preserve">Outputs: </w:t>
      </w:r>
      <w:r>
        <w:t xml:space="preserve">Projected income, recommended route/material/recycler under simulated scenario</w:t>
      </w:r>
    </w:p>
    <w:p>
      <w:pPr>
        <w:pStyle w:val="Heading2"/>
        <w:spacing w:after="150" w:before="300"/>
      </w:pPr>
      <w:r>
        <w:rPr>
          <w:b/>
          <w:bCs/>
          <w:color w:val="2E7D32"/>
        </w:rPr>
        <w:t xml:space="preserve">3.14 Scrap Anomaly Detector</w:t>
      </w:r>
    </w:p>
    <w:p>
      <w:pPr>
        <w:spacing w:after="60"/>
      </w:pPr>
      <w:r>
        <w:rPr>
          <w:b/>
          <w:bCs/>
        </w:rPr>
        <w:t xml:space="preserve">Priority: </w:t>
      </w:r>
      <w:r>
        <w:t xml:space="preserve">P0</w:t>
      </w:r>
    </w:p>
    <w:p>
      <w:pPr>
        <w:spacing w:after="120"/>
      </w:pPr>
      <w:r>
        <w:t xml:space="preserve">Flags suspicious transactions — abnormal price, weight discrepancies, or irregular recycler behaviour — protecting collectors from exploitation and improving dataset integrity.</w:t>
      </w:r>
    </w:p>
    <w:p>
      <w:r>
        <w:rPr>
          <w:b/>
          <w:bCs/>
        </w:rPr>
        <w:t xml:space="preserve">Functional Requirements:</w:t>
      </w:r>
    </w:p>
    <w:p>
      <w:pPr>
        <w:spacing w:after="60"/>
        <w:ind w:left="360"/>
      </w:pPr>
      <w:r>
        <w:rPr>
          <w:b/>
          <w:bCs/>
          <w:color w:val="1B2A4A"/>
        </w:rPr>
        <w:t xml:space="preserve">FR-14.1  </w:t>
      </w:r>
      <w:r>
        <w:t xml:space="preserve">System shall flag a transaction whose price is more than a configurable % below the comparable local price range.</w:t>
      </w:r>
    </w:p>
    <w:p>
      <w:pPr>
        <w:spacing w:after="60"/>
        <w:ind w:left="360"/>
      </w:pPr>
      <w:r>
        <w:rPr>
          <w:b/>
          <w:bCs/>
          <w:color w:val="1B2A4A"/>
        </w:rPr>
        <w:t xml:space="preserve">FR-14.2  </w:t>
      </w:r>
      <w:r>
        <w:t xml:space="preserve">System shall flag a weight discrepancy between collector-declared and recycler-recorded weight beyond a configurable tolerance.</w:t>
      </w:r>
    </w:p>
    <w:p>
      <w:pPr>
        <w:spacing w:after="60"/>
        <w:ind w:left="360"/>
      </w:pPr>
      <w:r>
        <w:rPr>
          <w:b/>
          <w:bCs/>
          <w:color w:val="1B2A4A"/>
        </w:rPr>
        <w:t xml:space="preserve">FR-14.3  </w:t>
      </w:r>
      <w:r>
        <w:t xml:space="preserve">System shall flag a recycler with a rising rate of post-handover price revisions.</w:t>
      </w:r>
    </w:p>
    <w:p>
      <w:pPr>
        <w:spacing w:after="60"/>
        <w:ind w:left="360"/>
      </w:pPr>
      <w:r>
        <w:rPr>
          <w:b/>
          <w:bCs/>
          <w:color w:val="1B2A4A"/>
        </w:rPr>
        <w:t xml:space="preserve">FR-14.4  </w:t>
      </w:r>
      <w:r>
        <w:t xml:space="preserve">System shall route flagged transactions to a lightweight review queue visible to Platform Admin.</w:t>
      </w:r>
    </w:p>
    <w:p>
      <w:pPr>
        <w:spacing w:after="60"/>
      </w:pPr>
      <w:r>
        <w:rPr>
          <w:b/>
          <w:bCs/>
        </w:rPr>
        <w:t xml:space="preserve">Inputs: </w:t>
      </w:r>
      <w:r>
        <w:t xml:space="preserve">Transaction price, declared/recorded weight, recycler transaction history</w:t>
      </w:r>
    </w:p>
    <w:p>
      <w:pPr>
        <w:spacing w:after="60"/>
      </w:pPr>
      <w:r>
        <w:rPr>
          <w:b/>
          <w:bCs/>
        </w:rPr>
        <w:t xml:space="preserve">Outputs: </w:t>
      </w:r>
      <w:r>
        <w:t xml:space="preserve">Anomaly flag with reason code, review-queue entry</w:t>
      </w:r>
    </w:p>
    <w:p>
      <w:pPr>
        <w:pStyle w:val="Heading2"/>
        <w:spacing w:after="150" w:before="300"/>
      </w:pPr>
      <w:r>
        <w:rPr>
          <w:b/>
          <w:bCs/>
          <w:color w:val="2E7D32"/>
        </w:rPr>
        <w:t xml:space="preserve">3.15 Pickup Fleet Route Optimizer (Recycler Side)</w:t>
      </w:r>
    </w:p>
    <w:p>
      <w:pPr>
        <w:spacing w:after="60"/>
      </w:pPr>
      <w:r>
        <w:rPr>
          <w:b/>
          <w:bCs/>
        </w:rPr>
        <w:t xml:space="preserve">Priority: </w:t>
      </w:r>
      <w:r>
        <w:t xml:space="preserve">P1</w:t>
      </w:r>
    </w:p>
    <w:p>
      <w:pPr>
        <w:spacing w:after="120"/>
      </w:pPr>
      <w:r>
        <w:t xml:space="preserve">Given a set of confirmed pickups, computes an efficient vehicle route that maximizes expected value collected per kilometre within truck capacity.</w:t>
      </w:r>
    </w:p>
    <w:p>
      <w:r>
        <w:rPr>
          <w:b/>
          <w:bCs/>
        </w:rPr>
        <w:t xml:space="preserve">Functional Requirements:</w:t>
      </w:r>
    </w:p>
    <w:p>
      <w:pPr>
        <w:spacing w:after="60"/>
        <w:ind w:left="360"/>
      </w:pPr>
      <w:r>
        <w:rPr>
          <w:b/>
          <w:bCs/>
          <w:color w:val="1B2A4A"/>
        </w:rPr>
        <w:t xml:space="preserve">FR-15.1  </w:t>
      </w:r>
      <w:r>
        <w:t xml:space="preserve">System shall accept a set of confirmed pickup requests (location, material, estimated weight, estimated value).</w:t>
      </w:r>
    </w:p>
    <w:p>
      <w:pPr>
        <w:spacing w:after="60"/>
        <w:ind w:left="360"/>
      </w:pPr>
      <w:r>
        <w:rPr>
          <w:b/>
          <w:bCs/>
          <w:color w:val="1B2A4A"/>
        </w:rPr>
        <w:t xml:space="preserve">FR-15.2  </w:t>
      </w:r>
      <w:r>
        <w:t xml:space="preserve">System shall generate an optimized route within a given vehicle capacity, maximizing total expected value collected for distance travelled.</w:t>
      </w:r>
    </w:p>
    <w:p>
      <w:pPr>
        <w:spacing w:after="60"/>
        <w:ind w:left="360"/>
      </w:pPr>
      <w:r>
        <w:rPr>
          <w:b/>
          <w:bCs/>
          <w:color w:val="1B2A4A"/>
        </w:rPr>
        <w:t xml:space="preserve">FR-15.3  </w:t>
      </w:r>
      <w:r>
        <w:t xml:space="preserve">System shall present two or more candidate routes with distance, load, and expected value for comparison.</w:t>
      </w:r>
    </w:p>
    <w:p>
      <w:pPr>
        <w:spacing w:after="60"/>
        <w:ind w:left="360"/>
      </w:pPr>
      <w:r>
        <w:rPr>
          <w:b/>
          <w:bCs/>
          <w:color w:val="1B2A4A"/>
        </w:rPr>
        <w:t xml:space="preserve">FR-15.4  </w:t>
      </w:r>
      <w:r>
        <w:t xml:space="preserve">System shall allow manual override of the suggested route.</w:t>
      </w:r>
    </w:p>
    <w:p>
      <w:pPr>
        <w:spacing w:after="60"/>
      </w:pPr>
      <w:r>
        <w:rPr>
          <w:b/>
          <w:bCs/>
        </w:rPr>
        <w:t xml:space="preserve">Inputs: </w:t>
      </w:r>
      <w:r>
        <w:t xml:space="preserve">Confirmed pickups, vehicle capacity, distances</w:t>
      </w:r>
    </w:p>
    <w:p>
      <w:pPr>
        <w:spacing w:after="60"/>
      </w:pPr>
      <w:r>
        <w:rPr>
          <w:b/>
          <w:bCs/>
        </w:rPr>
        <w:t xml:space="preserve">Outputs: </w:t>
      </w:r>
      <w:r>
        <w:t xml:space="preserve">Ranked candidate routes with distance/load/value</w:t>
      </w:r>
    </w:p>
    <w:p>
      <w:pPr>
        <w:pStyle w:val="Heading2"/>
        <w:spacing w:after="150" w:before="300"/>
      </w:pPr>
      <w:r>
        <w:rPr>
          <w:b/>
          <w:bCs/>
          <w:color w:val="2E7D32"/>
        </w:rPr>
        <w:t xml:space="preserve">3.16 Supply–Demand Matcher</w:t>
      </w:r>
    </w:p>
    <w:p>
      <w:pPr>
        <w:spacing w:after="60"/>
      </w:pPr>
      <w:r>
        <w:rPr>
          <w:b/>
          <w:bCs/>
        </w:rPr>
        <w:t xml:space="preserve">Priority: </w:t>
      </w:r>
      <w:r>
        <w:t xml:space="preserve">P1</w:t>
      </w:r>
    </w:p>
    <w:p>
      <w:pPr>
        <w:spacing w:after="120"/>
      </w:pPr>
      <w:r>
        <w:t xml:space="preserve">Matches an authorized recycler's stated material demand against the predicted near-term supply from nearby collectors.</w:t>
      </w:r>
    </w:p>
    <w:p>
      <w:r>
        <w:rPr>
          <w:b/>
          <w:bCs/>
        </w:rPr>
        <w:t xml:space="preserve">Functional Requirements:</w:t>
      </w:r>
    </w:p>
    <w:p>
      <w:pPr>
        <w:spacing w:after="60"/>
        <w:ind w:left="360"/>
      </w:pPr>
      <w:r>
        <w:rPr>
          <w:b/>
          <w:bCs/>
          <w:color w:val="1B2A4A"/>
        </w:rPr>
        <w:t xml:space="preserve">FR-16.1  </w:t>
      </w:r>
      <w:r>
        <w:t xml:space="preserve">System shall allow a recycler to state material demand (type and quantity) for a coming period.</w:t>
      </w:r>
    </w:p>
    <w:p>
      <w:pPr>
        <w:spacing w:after="60"/>
        <w:ind w:left="360"/>
      </w:pPr>
      <w:r>
        <w:rPr>
          <w:b/>
          <w:bCs/>
          <w:color w:val="1B2A4A"/>
        </w:rPr>
        <w:t xml:space="preserve">FR-16.2  </w:t>
      </w:r>
      <w:r>
        <w:t xml:space="preserve">System shall match stated demand against predicted near-term collector supply (from WastePulse and Earnings Fingerprint aggregates) within a radius.</w:t>
      </w:r>
    </w:p>
    <w:p>
      <w:pPr>
        <w:spacing w:after="60"/>
        <w:ind w:left="360"/>
      </w:pPr>
      <w:r>
        <w:rPr>
          <w:b/>
          <w:bCs/>
          <w:color w:val="1B2A4A"/>
        </w:rPr>
        <w:t xml:space="preserve">FR-16.3  </w:t>
      </w:r>
      <w:r>
        <w:t xml:space="preserve">System shall show the recycler the estimated fulfillment percentage and suggest complementary sourcing zones if under-supplied.</w:t>
      </w:r>
    </w:p>
    <w:p>
      <w:pPr>
        <w:spacing w:after="60"/>
      </w:pPr>
      <w:r>
        <w:rPr>
          <w:b/>
          <w:bCs/>
        </w:rPr>
        <w:t xml:space="preserve">Inputs: </w:t>
      </w:r>
      <w:r>
        <w:t xml:space="preserve">Recycler demand statement, predicted collector supply</w:t>
      </w:r>
    </w:p>
    <w:p>
      <w:pPr>
        <w:spacing w:after="60"/>
      </w:pPr>
      <w:r>
        <w:rPr>
          <w:b/>
          <w:bCs/>
        </w:rPr>
        <w:t xml:space="preserve">Outputs: </w:t>
      </w:r>
      <w:r>
        <w:t xml:space="preserve">Fulfillment estimate, suggested sourcing zones</w:t>
      </w:r>
    </w:p>
    <w:p>
      <w:pPr>
        <w:pStyle w:val="Heading2"/>
        <w:spacing w:after="150" w:before="300"/>
      </w:pPr>
      <w:r>
        <w:rPr>
          <w:b/>
          <w:bCs/>
          <w:color w:val="2E7D32"/>
        </w:rPr>
        <w:t xml:space="preserve">3.17 Safety Guidance</w:t>
      </w:r>
    </w:p>
    <w:p>
      <w:pPr>
        <w:spacing w:after="60"/>
      </w:pPr>
      <w:r>
        <w:rPr>
          <w:b/>
          <w:bCs/>
        </w:rPr>
        <w:t xml:space="preserve">Priority: </w:t>
      </w:r>
      <w:r>
        <w:t xml:space="preserve">P0</w:t>
      </w:r>
    </w:p>
    <w:p>
      <w:pPr>
        <w:spacing w:after="120"/>
      </w:pPr>
      <w:r>
        <w:t xml:space="preserve">Delivers simple, actionable safety guidance for hazardous material handling at the point of capture, and nudges toward safer, still-profitable alternatives.</w:t>
      </w:r>
    </w:p>
    <w:p>
      <w:r>
        <w:rPr>
          <w:b/>
          <w:bCs/>
        </w:rPr>
        <w:t xml:space="preserve">Functional Requirements:</w:t>
      </w:r>
    </w:p>
    <w:p>
      <w:pPr>
        <w:spacing w:after="60"/>
        <w:ind w:left="360"/>
      </w:pPr>
      <w:r>
        <w:rPr>
          <w:b/>
          <w:bCs/>
          <w:color w:val="1B2A4A"/>
        </w:rPr>
        <w:t xml:space="preserve">FR-17.1  </w:t>
      </w:r>
      <w:r>
        <w:t xml:space="preserve">System shall display a pictorial/voice safety notice whenever a hazardous material category is classified (e.g. do not burn cables, do not manually desolder near open flame).</w:t>
      </w:r>
    </w:p>
    <w:p>
      <w:pPr>
        <w:spacing w:after="60"/>
        <w:ind w:left="360"/>
      </w:pPr>
      <w:r>
        <w:rPr>
          <w:b/>
          <w:bCs/>
          <w:color w:val="1B2A4A"/>
        </w:rPr>
        <w:t xml:space="preserve">FR-17.2  </w:t>
      </w:r>
      <w:r>
        <w:t xml:space="preserve">System shall, when a collector's recent earnings suggest financial stress, surface a safer/authorized disposal option alongside its expected payout, rather than only issuing a warning.</w:t>
      </w:r>
    </w:p>
    <w:p>
      <w:pPr>
        <w:spacing w:after="60"/>
        <w:ind w:left="360"/>
      </w:pPr>
      <w:r>
        <w:rPr>
          <w:b/>
          <w:bCs/>
          <w:color w:val="1B2A4A"/>
        </w:rPr>
        <w:t xml:space="preserve">FR-17.3  </w:t>
      </w:r>
      <w:r>
        <w:t xml:space="preserve">System shall never require identity or health data to deliver safety guidance.</w:t>
      </w:r>
    </w:p>
    <w:p>
      <w:pPr>
        <w:spacing w:after="60"/>
      </w:pPr>
      <w:r>
        <w:rPr>
          <w:b/>
          <w:bCs/>
        </w:rPr>
        <w:t xml:space="preserve">Inputs: </w:t>
      </w:r>
      <w:r>
        <w:t xml:space="preserve">Material hazard classification, recent earnings pattern</w:t>
      </w:r>
    </w:p>
    <w:p>
      <w:pPr>
        <w:spacing w:after="60"/>
      </w:pPr>
      <w:r>
        <w:rPr>
          <w:b/>
          <w:bCs/>
        </w:rPr>
        <w:t xml:space="preserve">Outputs: </w:t>
      </w:r>
      <w:r>
        <w:t xml:space="preserve">Safety notice, safer alternative recommendation with payout</w:t>
      </w:r>
    </w:p>
    <w:p>
      <w:pPr>
        <w:pStyle w:val="Heading2"/>
        <w:spacing w:after="150" w:before="300"/>
      </w:pPr>
      <w:r>
        <w:rPr>
          <w:b/>
          <w:bCs/>
          <w:color w:val="2E7D32"/>
        </w:rPr>
        <w:t xml:space="preserve">3.18 Vernacular, Low-Literacy &amp; Offline-First UX</w:t>
      </w:r>
    </w:p>
    <w:p>
      <w:pPr>
        <w:spacing w:after="60"/>
      </w:pPr>
      <w:r>
        <w:rPr>
          <w:b/>
          <w:bCs/>
        </w:rPr>
        <w:t xml:space="preserve">Priority: </w:t>
      </w:r>
      <w:r>
        <w:t xml:space="preserve">P0</w:t>
      </w:r>
    </w:p>
    <w:p>
      <w:pPr>
        <w:spacing w:after="120"/>
      </w:pPr>
      <w:r>
        <w:t xml:space="preserve">The interaction layer that makes every module above usable by a low-literacy, vernacular-speaking collector on a low-end phone with unreliable connectivity.</w:t>
      </w:r>
    </w:p>
    <w:p>
      <w:r>
        <w:rPr>
          <w:b/>
          <w:bCs/>
        </w:rPr>
        <w:t xml:space="preserve">Functional Requirements:</w:t>
      </w:r>
    </w:p>
    <w:p>
      <w:pPr>
        <w:spacing w:after="60"/>
        <w:ind w:left="360"/>
      </w:pPr>
      <w:r>
        <w:rPr>
          <w:b/>
          <w:bCs/>
          <w:color w:val="1B2A4A"/>
        </w:rPr>
        <w:t xml:space="preserve">FR-18.1  </w:t>
      </w:r>
      <w:r>
        <w:t xml:space="preserve">System shall support at minimum Hindi and Marathi, with an extensible language pack architecture.</w:t>
      </w:r>
    </w:p>
    <w:p>
      <w:pPr>
        <w:spacing w:after="60"/>
        <w:ind w:left="360"/>
      </w:pPr>
      <w:r>
        <w:rPr>
          <w:b/>
          <w:bCs/>
          <w:color w:val="1B2A4A"/>
        </w:rPr>
        <w:t xml:space="preserve">FR-18.2  </w:t>
      </w:r>
      <w:r>
        <w:t xml:space="preserve">System shall present all primary actions as icon-first buttons with optional voice narration of on-screen content.</w:t>
      </w:r>
    </w:p>
    <w:p>
      <w:pPr>
        <w:spacing w:after="60"/>
        <w:ind w:left="360"/>
      </w:pPr>
      <w:r>
        <w:rPr>
          <w:b/>
          <w:bCs/>
          <w:color w:val="1B2A4A"/>
        </w:rPr>
        <w:t xml:space="preserve">FR-18.3  </w:t>
      </w:r>
      <w:r>
        <w:t xml:space="preserve">System shall function fully offline for capture, valuation (using last-synced price cache), and ledger viewing, queuing all writes for sync on reconnect.</w:t>
      </w:r>
    </w:p>
    <w:p>
      <w:pPr>
        <w:spacing w:after="60"/>
        <w:ind w:left="360"/>
      </w:pPr>
      <w:r>
        <w:rPr>
          <w:b/>
          <w:bCs/>
          <w:color w:val="1B2A4A"/>
        </w:rPr>
        <w:t xml:space="preserve">FR-18.4  </w:t>
      </w:r>
      <w:r>
        <w:t xml:space="preserve">System shall degrade gracefully on low-end Android devices (target: &lt;150MB app size, functional on 1GB RAM).</w:t>
      </w:r>
    </w:p>
    <w:p>
      <w:pPr>
        <w:spacing w:after="60"/>
        <w:ind w:left="360"/>
      </w:pPr>
      <w:r>
        <w:rPr>
          <w:b/>
          <w:bCs/>
          <w:color w:val="1B2A4A"/>
        </w:rPr>
        <w:t xml:space="preserve">FR-18.5  </w:t>
      </w:r>
      <w:r>
        <w:t xml:space="preserve">System shall provide spoken price and safety information for non-reading users.</w:t>
      </w:r>
    </w:p>
    <w:p>
      <w:pPr>
        <w:spacing w:after="60"/>
      </w:pPr>
      <w:r>
        <w:rPr>
          <w:b/>
          <w:bCs/>
        </w:rPr>
        <w:t xml:space="preserve">Inputs: </w:t>
      </w:r>
      <w:r>
        <w:t xml:space="preserve">Language selection, device capability, connectivity state</w:t>
      </w:r>
    </w:p>
    <w:p>
      <w:pPr>
        <w:spacing w:after="60"/>
      </w:pPr>
      <w:r>
        <w:rPr>
          <w:b/>
          <w:bCs/>
        </w:rPr>
        <w:t xml:space="preserve">Outputs: </w:t>
      </w:r>
      <w:r>
        <w:t xml:space="preserve">Localized icon/voice UI, offline transaction queue</w:t>
      </w:r>
    </w:p>
    <w:p>
      <w:pPr>
        <w:pStyle w:val="Heading2"/>
        <w:spacing w:after="150" w:before="300"/>
      </w:pPr>
      <w:r>
        <w:rPr>
          <w:b/>
          <w:bCs/>
          <w:color w:val="2E7D32"/>
        </w:rPr>
        <w:t xml:space="preserve">3.19 Recycler / Admin Dashboard &amp; Analytics</w:t>
      </w:r>
    </w:p>
    <w:p>
      <w:pPr>
        <w:spacing w:after="60"/>
      </w:pPr>
      <w:r>
        <w:rPr>
          <w:b/>
          <w:bCs/>
        </w:rPr>
        <w:t xml:space="preserve">Priority: </w:t>
      </w:r>
      <w:r>
        <w:t xml:space="preserve">P0</w:t>
      </w:r>
    </w:p>
    <w:p>
      <w:pPr>
        <w:spacing w:after="120"/>
      </w:pPr>
      <w:r>
        <w:t xml:space="preserve">The web-based control surface for recyclers and platform administrators, surfacing WastePulse, Reliability, Fleet, and Anomaly outputs in one place.</w:t>
      </w:r>
    </w:p>
    <w:p>
      <w:r>
        <w:rPr>
          <w:b/>
          <w:bCs/>
        </w:rPr>
        <w:t xml:space="preserve">Functional Requirements:</w:t>
      </w:r>
    </w:p>
    <w:p>
      <w:pPr>
        <w:spacing w:after="60"/>
        <w:ind w:left="360"/>
      </w:pPr>
      <w:r>
        <w:rPr>
          <w:b/>
          <w:bCs/>
          <w:color w:val="1B2A4A"/>
        </w:rPr>
        <w:t xml:space="preserve">FR-19.1  </w:t>
      </w:r>
      <w:r>
        <w:t xml:space="preserve">System shall display a Supply Radar summarizing current WastePulse alerts, ranked by confidence and expected volume.</w:t>
      </w:r>
    </w:p>
    <w:p>
      <w:pPr>
        <w:spacing w:after="60"/>
        <w:ind w:left="360"/>
      </w:pPr>
      <w:r>
        <w:rPr>
          <w:b/>
          <w:bCs/>
          <w:color w:val="1B2A4A"/>
        </w:rPr>
        <w:t xml:space="preserve">FR-19.2  </w:t>
      </w:r>
      <w:r>
        <w:t xml:space="preserve">System shall display recycler-side transaction history, dues, and traceability records.</w:t>
      </w:r>
    </w:p>
    <w:p>
      <w:pPr>
        <w:spacing w:after="60"/>
        <w:ind w:left="360"/>
      </w:pPr>
      <w:r>
        <w:rPr>
          <w:b/>
          <w:bCs/>
          <w:color w:val="1B2A4A"/>
        </w:rPr>
        <w:t xml:space="preserve">FR-19.3  </w:t>
      </w:r>
      <w:r>
        <w:t xml:space="preserve">System shall display fleet route optimizer output and anomaly review queue.</w:t>
      </w:r>
    </w:p>
    <w:p>
      <w:pPr>
        <w:spacing w:after="60"/>
        <w:ind w:left="360"/>
      </w:pPr>
      <w:r>
        <w:rPr>
          <w:b/>
          <w:bCs/>
          <w:color w:val="1B2A4A"/>
        </w:rPr>
        <w:t xml:space="preserve">FR-19.4  </w:t>
      </w:r>
      <w:r>
        <w:t xml:space="preserve">System shall provide role-based access for Recycler and Platform Admin users.</w:t>
      </w:r>
    </w:p>
    <w:p>
      <w:pPr>
        <w:spacing w:after="60"/>
      </w:pPr>
      <w:r>
        <w:rPr>
          <w:b/>
          <w:bCs/>
        </w:rPr>
        <w:t xml:space="preserve">Inputs: </w:t>
      </w:r>
      <w:r>
        <w:t xml:space="preserve">Aggregated platform data (pulses, transactions, anomalies, routes)</w:t>
      </w:r>
    </w:p>
    <w:p>
      <w:pPr>
        <w:spacing w:after="60"/>
      </w:pPr>
      <w:r>
        <w:rPr>
          <w:b/>
          <w:bCs/>
        </w:rPr>
        <w:t xml:space="preserve">Outputs: </w:t>
      </w:r>
      <w:r>
        <w:t xml:space="preserve">Dashboard views, exportable reports</w:t>
      </w:r>
    </w:p>
    <w:p>
      <w:pPr>
        <w:pStyle w:val="Heading2"/>
        <w:spacing w:after="150" w:before="300"/>
      </w:pPr>
      <w:r>
        <w:rPr>
          <w:b/>
          <w:bCs/>
          <w:color w:val="2E7D32"/>
        </w:rPr>
        <w:t xml:space="preserve">3.20 Structured Datasets &amp; Data Export</w:t>
      </w:r>
    </w:p>
    <w:p>
      <w:pPr>
        <w:spacing w:after="60"/>
      </w:pPr>
      <w:r>
        <w:rPr>
          <w:b/>
          <w:bCs/>
        </w:rPr>
        <w:t xml:space="preserve">Priority: </w:t>
      </w:r>
      <w:r>
        <w:t xml:space="preserve">P0</w:t>
      </w:r>
    </w:p>
    <w:p>
      <w:pPr>
        <w:spacing w:after="120"/>
      </w:pPr>
      <w:r>
        <w:t xml:space="preserve">Produces the structured Material, Price, Recycler, Transaction, Traceability, and Collector datasets required by the problem statement, and demonstrates their generation, validation, and reuse.</w:t>
      </w:r>
    </w:p>
    <w:p>
      <w:r>
        <w:rPr>
          <w:b/>
          <w:bCs/>
        </w:rPr>
        <w:t xml:space="preserve">Functional Requirements:</w:t>
      </w:r>
    </w:p>
    <w:p>
      <w:pPr>
        <w:spacing w:after="60"/>
        <w:ind w:left="360"/>
      </w:pPr>
      <w:r>
        <w:rPr>
          <w:b/>
          <w:bCs/>
          <w:color w:val="1B2A4A"/>
        </w:rPr>
        <w:t xml:space="preserve">FR-20.1  </w:t>
      </w:r>
      <w:r>
        <w:t xml:space="preserve">System shall persist all core entities (Section 5) in a normalized structured store.</w:t>
      </w:r>
    </w:p>
    <w:p>
      <w:pPr>
        <w:spacing w:after="60"/>
        <w:ind w:left="360"/>
      </w:pPr>
      <w:r>
        <w:rPr>
          <w:b/>
          <w:bCs/>
          <w:color w:val="1B2A4A"/>
        </w:rPr>
        <w:t xml:space="preserve">FR-20.2  </w:t>
      </w:r>
      <w:r>
        <w:t xml:space="preserve">System shall validate incoming records against schema constraints (required fields, value ranges) before persistence.</w:t>
      </w:r>
    </w:p>
    <w:p>
      <w:pPr>
        <w:spacing w:after="60"/>
        <w:ind w:left="360"/>
      </w:pPr>
      <w:r>
        <w:rPr>
          <w:b/>
          <w:bCs/>
          <w:color w:val="1B2A4A"/>
        </w:rPr>
        <w:t xml:space="preserve">FR-20.3  </w:t>
      </w:r>
      <w:r>
        <w:t xml:space="preserve">System shall provide an export function (CSV/JSON) of anonymized, aggregated datasets for reporting or future CPCB/EPR integration.</w:t>
      </w:r>
    </w:p>
    <w:p>
      <w:pPr>
        <w:spacing w:after="60"/>
        <w:ind w:left="360"/>
      </w:pPr>
      <w:r>
        <w:rPr>
          <w:b/>
          <w:bCs/>
          <w:color w:val="1B2A4A"/>
        </w:rPr>
        <w:t xml:space="preserve">FR-20.4  </w:t>
      </w:r>
      <w:r>
        <w:t xml:space="preserve">System shall version dataset schema changes to preserve backward compatibility of exports.</w:t>
      </w:r>
    </w:p>
    <w:p>
      <w:pPr>
        <w:spacing w:after="60"/>
      </w:pPr>
      <w:r>
        <w:rPr>
          <w:b/>
          <w:bCs/>
        </w:rPr>
        <w:t xml:space="preserve">Inputs: </w:t>
      </w:r>
      <w:r>
        <w:t xml:space="preserve">All platform entity writes</w:t>
      </w:r>
    </w:p>
    <w:p>
      <w:pPr>
        <w:spacing w:after="60"/>
      </w:pPr>
      <w:r>
        <w:rPr>
          <w:b/>
          <w:bCs/>
        </w:rPr>
        <w:t xml:space="preserve">Outputs: </w:t>
      </w:r>
      <w:r>
        <w:t xml:space="preserve">Validated structured datasets, exportable reports</w:t>
      </w:r>
    </w:p>
    <w:p>
      <w:pPr>
        <w:pStyle w:val="Heading2"/>
        <w:spacing w:after="150" w:before="300"/>
      </w:pPr>
      <w:r>
        <w:rPr>
          <w:b/>
          <w:bCs/>
          <w:color w:val="2E7D32"/>
        </w:rPr>
        <w:t xml:space="preserve">3.21 What-If Income Simulator</w:t>
      </w:r>
    </w:p>
    <w:p>
      <w:pPr>
        <w:spacing w:after="60"/>
      </w:pPr>
      <w:r>
        <w:rPr>
          <w:b/>
          <w:bCs/>
        </w:rPr>
        <w:t xml:space="preserve">Priority: </w:t>
      </w:r>
      <w:r>
        <w:t xml:space="preserve">P1</w:t>
      </w:r>
    </w:p>
    <w:p>
      <w:pPr>
        <w:spacing w:after="120"/>
      </w:pPr>
      <w:r>
        <w:t xml:space="preserve">A quick, always-available side-by-side comparator that lets a collector weigh two concrete choices — e.g. 'sell today to Recycler A' vs 'sell tomorrow to Recycler B' — and see the projected rupee difference before deciding. This is a lighter-weight, point-of-sale version of the Digital Twin (Section 3.13): the Digital Twin is an open-ended what-if exploration tool, while this module answers one immediate two-option decision in a single tap.</w:t>
      </w:r>
    </w:p>
    <w:p>
      <w:r>
        <w:rPr>
          <w:b/>
          <w:bCs/>
        </w:rPr>
        <w:t xml:space="preserve">Functional Requirements:</w:t>
      </w:r>
    </w:p>
    <w:p>
      <w:pPr>
        <w:spacing w:after="60"/>
        <w:ind w:left="360"/>
      </w:pPr>
      <w:r>
        <w:rPr>
          <w:b/>
          <w:bCs/>
          <w:color w:val="1B2A4A"/>
        </w:rPr>
        <w:t xml:space="preserve">FR-21.1  </w:t>
      </w:r>
      <w:r>
        <w:t xml:space="preserve">System shall let a collector select two concrete options to compare (different recycler, different timing, or different sorting/consolidation choice).</w:t>
      </w:r>
    </w:p>
    <w:p>
      <w:pPr>
        <w:spacing w:after="60"/>
        <w:ind w:left="360"/>
      </w:pPr>
      <w:r>
        <w:rPr>
          <w:b/>
          <w:bCs/>
          <w:color w:val="1B2A4A"/>
        </w:rPr>
        <w:t xml:space="preserve">FR-21.2  </w:t>
      </w:r>
      <w:r>
        <w:t xml:space="preserve">System shall compute projected earnings for each option using current price data, live recycler quotes, and short-term price-trend signals.</w:t>
      </w:r>
    </w:p>
    <w:p>
      <w:pPr>
        <w:spacing w:after="60"/>
        <w:ind w:left="360"/>
      </w:pPr>
      <w:r>
        <w:rPr>
          <w:b/>
          <w:bCs/>
          <w:color w:val="1B2A4A"/>
        </w:rPr>
        <w:t xml:space="preserve">FR-21.3  </w:t>
      </w:r>
      <w:r>
        <w:t xml:space="preserve">System shall display both options side by side with the projected rupee amount for each and highlight the higher-earning option with the rupee difference (e.g. '+₹320').</w:t>
      </w:r>
    </w:p>
    <w:p>
      <w:pPr>
        <w:spacing w:after="60"/>
        <w:ind w:left="360"/>
      </w:pPr>
      <w:r>
        <w:rPr>
          <w:b/>
          <w:bCs/>
          <w:color w:val="1B2A4A"/>
        </w:rPr>
        <w:t xml:space="preserve">FR-21.4  </w:t>
      </w:r>
      <w:r>
        <w:t xml:space="preserve">System shall feed the comparison outcome into the Kabadi Arbitrage Engine's Sell/Hold recommendation (Section 3.10) so the two modules stay consistent.</w:t>
      </w:r>
    </w:p>
    <w:p>
      <w:pPr>
        <w:spacing w:after="60"/>
      </w:pPr>
      <w:r>
        <w:rPr>
          <w:b/>
          <w:bCs/>
        </w:rPr>
        <w:t xml:space="preserve">Inputs: </w:t>
      </w:r>
      <w:r>
        <w:t xml:space="preserve">Two or more candidate choices (recycler/timing/handling), current price and trend data</w:t>
      </w:r>
    </w:p>
    <w:p>
      <w:pPr>
        <w:spacing w:after="60"/>
      </w:pPr>
      <w:r>
        <w:rPr>
          <w:b/>
          <w:bCs/>
        </w:rPr>
        <w:t xml:space="preserve">Outputs: </w:t>
      </w:r>
      <w:r>
        <w:t xml:space="preserve">Side-by-side projected earnings, recommended option, rupee delta</w:t>
      </w:r>
    </w:p>
    <w:p>
      <w:pPr>
        <w:pStyle w:val="Heading2"/>
        <w:spacing w:after="150" w:before="300"/>
      </w:pPr>
      <w:r>
        <w:rPr>
          <w:b/>
          <w:bCs/>
          <w:color w:val="2E7D32"/>
        </w:rPr>
        <w:t xml:space="preserve">3.22 Collector Opportunity Map</w:t>
      </w:r>
    </w:p>
    <w:p>
      <w:pPr>
        <w:spacing w:after="60"/>
      </w:pPr>
      <w:r>
        <w:rPr>
          <w:b/>
          <w:bCs/>
        </w:rPr>
        <w:t xml:space="preserve">Priority: </w:t>
      </w:r>
      <w:r>
        <w:t xml:space="preserve">P1</w:t>
      </w:r>
    </w:p>
    <w:p>
      <w:pPr>
        <w:spacing w:after="120"/>
      </w:pPr>
      <w:r>
        <w:t xml:space="preserve">Turns the same WastePulse prediction signal used by the recycler-facing E-Waste Weather map (Section 3.12) into a collector-facing, tap-to-explore map that recommends where to go today, not only which nearby recycler to sell to.</w:t>
      </w:r>
    </w:p>
    <w:p>
      <w:r>
        <w:rPr>
          <w:b/>
          <w:bCs/>
        </w:rPr>
        <w:t xml:space="preserve">Functional Requirements:</w:t>
      </w:r>
    </w:p>
    <w:p>
      <w:pPr>
        <w:spacing w:after="60"/>
        <w:ind w:left="360"/>
      </w:pPr>
      <w:r>
        <w:rPr>
          <w:b/>
          <w:bCs/>
          <w:color w:val="1B2A4A"/>
        </w:rPr>
        <w:t xml:space="preserve">FR-22.1  </w:t>
      </w:r>
      <w:r>
        <w:t xml:space="preserve">System shall render a map of nearby zones colour/icon-coded by predicted collection opportunity for the collector's usual material mix.</w:t>
      </w:r>
    </w:p>
    <w:p>
      <w:pPr>
        <w:spacing w:after="60"/>
        <w:ind w:left="360"/>
      </w:pPr>
      <w:r>
        <w:rPr>
          <w:b/>
          <w:bCs/>
          <w:color w:val="1B2A4A"/>
        </w:rPr>
        <w:t xml:space="preserve">FR-22.2  </w:t>
      </w:r>
      <w:r>
        <w:t xml:space="preserve">System shall show, per zone, the predicted material type, expected quantity range, and expected price range for the current day.</w:t>
      </w:r>
    </w:p>
    <w:p>
      <w:pPr>
        <w:spacing w:after="60"/>
        <w:ind w:left="360"/>
      </w:pPr>
      <w:r>
        <w:rPr>
          <w:b/>
          <w:bCs/>
          <w:color w:val="1B2A4A"/>
        </w:rPr>
        <w:t xml:space="preserve">FR-22.3  </w:t>
      </w:r>
      <w:r>
        <w:t xml:space="preserve">System shall rank zones by total expected earning opportunity (expected quantity × expected price) and highlight the top zone (e.g. '🔥 High earning opportunity').</w:t>
      </w:r>
    </w:p>
    <w:p>
      <w:pPr>
        <w:spacing w:after="60"/>
        <w:ind w:left="360"/>
      </w:pPr>
      <w:r>
        <w:rPr>
          <w:b/>
          <w:bCs/>
          <w:color w:val="1B2A4A"/>
        </w:rPr>
        <w:t xml:space="preserve">FR-22.4  </w:t>
      </w:r>
      <w:r>
        <w:t xml:space="preserve">System shall recompute zone rankings from the same WastePulseSignal data used by the E-Waste Weather map, reusing the underlying prediction rather than duplicating it.</w:t>
      </w:r>
    </w:p>
    <w:p>
      <w:pPr>
        <w:spacing w:after="60"/>
        <w:ind w:left="360"/>
      </w:pPr>
      <w:r>
        <w:rPr>
          <w:b/>
          <w:bCs/>
          <w:color w:val="1B2A4A"/>
        </w:rPr>
        <w:t xml:space="preserve">FR-22.5  </w:t>
      </w:r>
      <w:r>
        <w:t xml:space="preserve">System shall let the collector tap a zone to see the same FairDeal-style expected price range described in Section 3.3.</w:t>
      </w:r>
    </w:p>
    <w:p>
      <w:pPr>
        <w:spacing w:after="60"/>
      </w:pPr>
      <w:r>
        <w:rPr>
          <w:b/>
          <w:bCs/>
        </w:rPr>
        <w:t xml:space="preserve">Inputs: </w:t>
      </w:r>
      <w:r>
        <w:t xml:space="preserve">WastePulseSignal data, collector's location and historical material mix</w:t>
      </w:r>
    </w:p>
    <w:p>
      <w:pPr>
        <w:spacing w:after="60"/>
      </w:pPr>
      <w:r>
        <w:rPr>
          <w:b/>
          <w:bCs/>
        </w:rPr>
        <w:t xml:space="preserve">Outputs: </w:t>
      </w:r>
      <w:r>
        <w:t xml:space="preserve">Ranked opportunity zones, expected quantity/price per zone</w:t>
      </w:r>
    </w:p>
    <w:p>
      <w:r>
        <w:br w:type="page"/>
      </w:r>
    </w:p>
    <w:p>
      <w:pPr>
        <w:pStyle w:val="Heading1"/>
        <w:spacing w:after="200" w:before="400"/>
      </w:pPr>
      <w:r>
        <w:rPr>
          <w:b/>
          <w:bCs/>
          <w:color w:val="1B2A4A"/>
        </w:rPr>
        <w:t xml:space="preserve">4. External Interface Requirements</w:t>
      </w:r>
    </w:p>
    <w:p>
      <w:pPr>
        <w:pStyle w:val="Heading2"/>
        <w:spacing w:after="150" w:before="300"/>
      </w:pPr>
      <w:r>
        <w:rPr>
          <w:b/>
          <w:bCs/>
          <w:color w:val="2E7D32"/>
        </w:rPr>
        <w:t xml:space="preserve">4.1 User Interfaces</w:t>
      </w:r>
    </w:p>
    <w:p>
      <w:pPr>
        <w:spacing w:after="120"/>
      </w:pPr>
      <w:r>
        <w:t xml:space="preserve">The interfaces below are low-fidelity wireframes illustrating layout and information hierarchy for the six most important screens in the product. Final visual design should follow a clean, high-contrast, icon-first style suited to outdoor use and low literacy.</w:t>
      </w:r>
    </w:p>
    <w:p>
      <w:pPr>
        <w:pStyle w:val="Heading3"/>
        <w:spacing w:after="100" w:before="200"/>
      </w:pPr>
      <w:r>
        <w:rPr>
          <w:b/>
          <w:bCs/>
          <w:color w:val="00897B"/>
        </w:rPr>
        <w:t xml:space="preserve">4.1.1 Collector App — Home Screen</w:t>
      </w:r>
    </w:p>
    <w:p>
      <w:pPr>
        <w:spacing w:after="100" w:before="200"/>
        <w:jc w:val="center"/>
      </w:pPr>
      <w:r>
        <w:rPr>
          <w:b/>
          <w:bCs/>
          <w:i/>
          <w:iCs/>
          <w:color w:val="1B2A4A"/>
          <w:sz w:val="21"/>
          <w:szCs w:val="21"/>
        </w:rPr>
        <w:t xml:space="preserve">Collector App · Home</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9:41   📶 🔋</w:t>
              </w:r>
            </w:p>
          </w:tc>
        </w:tr>
        <w:tr>
          <w:tc>
            <w:tcPr>
              <w:tcW w:type="dxa" w:w="4600"/>
              <w:shd w:fill="2E7D32" w:color="auto" w:val="clear"/>
              <w:tcMar>
                <w:top w:type="dxa" w:w="90"/>
                <w:left w:type="dxa" w:w="160"/>
                <w:bottom w:type="dxa" w:w="90"/>
                <w:right w:type="dxa" w:w="160"/>
              </w:tcMar>
            </w:tcPr>
            <w:p>
              <w:pPr>
                <w:jc w:val="center"/>
              </w:pPr>
              <w:r>
                <w:rPr>
                  <w:b/>
                  <w:bCs/>
                  <w:color w:val="FFFFFF"/>
                  <w:sz w:val="26"/>
                  <w:szCs w:val="26"/>
                </w:rPr>
                <w:t xml:space="preserve">🏠 Kabadi Connect</w:t>
              </w:r>
            </w:p>
          </w:tc>
        </w:tr>
        <w:tr>
          <w:tc>
            <w:tcPr>
              <w:tcW w:type="dxa" w:w="4600"/>
              <w:shd w:fill="F2F4F3" w:color="auto" w:val="clear"/>
              <w:tcMar>
                <w:top w:type="dxa" w:w="90"/>
                <w:left w:type="dxa" w:w="160"/>
                <w:bottom w:type="dxa" w:w="90"/>
                <w:right w:type="dxa" w:w="160"/>
              </w:tcMar>
            </w:tcPr>
            <w:p>
              <w:r>
                <w:rPr>
                  <w:b/>
                  <w:bCs/>
                  <w:color w:val="1A1A1A"/>
                  <w:sz w:val="20"/>
                  <w:szCs w:val="20"/>
                </w:rPr>
                <w:t xml:space="preserve">Namaste, Ramesh 👋</w:t>
              </w:r>
            </w:p>
            <w:p>
              <w:r>
                <w:rPr>
                  <w:color w:val="666666"/>
                  <w:sz w:val="18"/>
                  <w:szCs w:val="18"/>
                </w:rPr>
                <w:t xml:space="preserve">Zone: Peelamedu · Hindi</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PCB Pulse near you — sell PCB today for a better price</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  SNAP &amp; SELL</w:t>
              </w:r>
            </w:p>
          </w:tc>
        </w:tr>
        <w:tr>
          <w:tc>
            <w:tcPr>
              <w:tcW w:type="dxa" w:w="4600"/>
              <w:shd w:fill="FFFFFF" w:color="auto" w:val="clear"/>
              <w:tcMar>
                <w:top w:type="dxa" w:w="90"/>
                <w:left w:type="dxa" w:w="160"/>
                <w:bottom w:type="dxa" w:w="90"/>
                <w:right w:type="dxa" w:w="160"/>
              </w:tcMar>
            </w:tcPr>
            <w:p>
              <w:r>
                <w:rPr>
                  <w:b/>
                  <w:bCs/>
                  <w:color w:val="1A1A1A"/>
                  <w:sz w:val="20"/>
                  <w:szCs w:val="20"/>
                </w:rPr>
                <w:t xml:space="preserve">Today's Opportunity Score: 82/100</w:t>
              </w:r>
            </w:p>
            <w:p>
              <w:r>
                <w:rPr>
                  <w:color w:val="666666"/>
                  <w:sz w:val="18"/>
                  <w:szCs w:val="18"/>
                </w:rPr>
                <w:t xml:space="preserve">Expected earnings ₹520–₹650</w:t>
              </w:r>
            </w:p>
          </w:tc>
        </w:tr>
        <w:tr>
          <w:tc>
            <w:tcPr>
              <w:tcW w:type="dxa" w:w="4600"/>
              <w:shd w:fill="F2F4F3" w:color="auto" w:val="clear"/>
              <w:tcMar>
                <w:top w:type="dxa" w:w="90"/>
                <w:left w:type="dxa" w:w="160"/>
                <w:bottom w:type="dxa" w:w="90"/>
                <w:right w:type="dxa" w:w="160"/>
              </w:tcMar>
            </w:tcPr>
            <w:p>
              <w:r>
                <w:rPr>
                  <w:b/>
                  <w:bCs/>
                  <w:color w:val="1A1A1A"/>
                  <w:sz w:val="20"/>
                  <w:szCs w:val="20"/>
                </w:rPr>
                <w:t xml:space="preserve">This week's earnings: ₹2,340</w:t>
              </w:r>
            </w:p>
            <w:p>
              <w:r>
                <w:rPr>
                  <w:color w:val="666666"/>
                  <w:sz w:val="18"/>
                  <w:szCs w:val="18"/>
                </w:rPr>
                <w:t xml:space="preserve">▲ 12% vs last week</w:t>
              </w:r>
            </w:p>
          </w:tc>
        </w:tr>
        <w:tr>
          <w:tc>
            <w:tcPr>
              <w:tcW w:type="dxa" w:w="4600"/>
              <w:shd w:fill="FFFFFF" w:color="auto" w:val="clear"/>
              <w:tcMar>
                <w:top w:type="dxa" w:w="90"/>
                <w:left w:type="dxa" w:w="160"/>
                <w:bottom w:type="dxa" w:w="90"/>
                <w:right w:type="dxa" w:w="160"/>
              </w:tcMar>
            </w:tcPr>
            <w:p>
              <w:r>
                <w:t xml:space="preserve"/>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3"/>
        <w:spacing w:after="100" w:before="200"/>
      </w:pPr>
      <w:r>
        <w:rPr>
          <w:b/>
          <w:bCs/>
          <w:color w:val="00897B"/>
        </w:rPr>
        <w:t xml:space="preserve">4.1.2 Snap → Know → Sell Flow</w:t>
      </w:r>
    </w:p>
    <w:p>
      <w:pPr>
        <w:spacing w:after="100" w:before="200"/>
        <w:jc w:val="center"/>
      </w:pPr>
      <w:r>
        <w:rPr>
          <w:b/>
          <w:bCs/>
          <w:i/>
          <w:iCs/>
          <w:color w:val="1B2A4A"/>
          <w:sz w:val="21"/>
          <w:szCs w:val="21"/>
        </w:rPr>
        <w:t xml:space="preserve">Collector App · Snap &amp; Sell</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9:42   📶 🔋</w:t>
              </w:r>
            </w:p>
          </w:tc>
        </w:tr>
        <w:tr>
          <w:tc>
            <w:tcPr>
              <w:tcW w:type="dxa" w:w="4600"/>
              <w:shd w:fill="00897B" w:color="auto" w:val="clear"/>
              <w:tcMar>
                <w:top w:type="dxa" w:w="90"/>
                <w:left w:type="dxa" w:w="160"/>
                <w:bottom w:type="dxa" w:w="90"/>
                <w:right w:type="dxa" w:w="160"/>
              </w:tcMar>
            </w:tcPr>
            <w:p>
              <w:pPr>
                <w:jc w:val="center"/>
              </w:pPr>
              <w:r>
                <w:rPr>
                  <w:b/>
                  <w:bCs/>
                  <w:color w:val="FFFFFF"/>
                  <w:sz w:val="26"/>
                  <w:szCs w:val="26"/>
                </w:rPr>
                <w:t xml:space="preserve">📷 Identify Material</w:t>
              </w:r>
            </w:p>
          </w:tc>
        </w:tr>
        <w:tr>
          <w:tc>
            <w:tcPr>
              <w:tcW w:type="dxa" w:w="4600"/>
              <w:shd w:fill="F2F4F3" w:color="auto" w:val="clear"/>
              <w:tcMar>
                <w:top w:type="dxa" w:w="90"/>
                <w:left w:type="dxa" w:w="160"/>
                <w:bottom w:type="dxa" w:w="90"/>
                <w:right w:type="dxa" w:w="160"/>
              </w:tcMar>
            </w:tcPr>
            <w:p>
              <w:r>
                <w:rPr>
                  <w:b/>
                  <w:bCs/>
                  <w:color w:val="1A1A1A"/>
                  <w:sz w:val="20"/>
                  <w:szCs w:val="20"/>
                </w:rPr>
                <w:t xml:space="preserve">[ Photo Preview ]</w:t>
              </w:r>
            </w:p>
            <w:p>
              <w:r>
                <w:rPr>
                  <w:color w:val="666666"/>
                  <w:sz w:val="18"/>
                  <w:szCs w:val="18"/>
                </w:rPr>
                <w:t xml:space="preserve">Tap to retake</w:t>
              </w:r>
            </w:p>
          </w:tc>
        </w:tr>
        <w:tr>
          <w:tc>
            <w:tcPr>
              <w:tcW w:type="dxa" w:w="4600"/>
              <w:shd w:fill="FFFFFF" w:color="auto" w:val="clear"/>
              <w:tcMar>
                <w:top w:type="dxa" w:w="90"/>
                <w:left w:type="dxa" w:w="160"/>
                <w:bottom w:type="dxa" w:w="90"/>
                <w:right w:type="dxa" w:w="160"/>
              </w:tcMar>
            </w:tcPr>
            <w:p>
              <w:r>
                <w:rPr>
                  <w:b/>
                  <w:bCs/>
                  <w:color w:val="1A1A1A"/>
                  <w:sz w:val="20"/>
                  <w:szCs w:val="20"/>
                </w:rPr>
                <w:t xml:space="preserve">AI Result: PCB (Circuit Board)</w:t>
              </w:r>
            </w:p>
            <w:p>
              <w:r>
                <w:rPr>
                  <w:color w:val="666666"/>
                  <w:sz w:val="18"/>
                  <w:szCs w:val="18"/>
                </w:rPr>
                <w:t xml:space="preserve">Confidence: 91%  ·  Tap to correct</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Handle with care — do not burn or desolder</w:t>
              </w:r>
            </w:p>
          </w:tc>
        </w:tr>
        <w:tr>
          <w:tc>
            <w:tcPr>
              <w:tcW w:type="dxa" w:w="4600"/>
              <w:shd w:fill="F2F4F3" w:color="auto" w:val="clear"/>
              <w:tcMar>
                <w:top w:type="dxa" w:w="90"/>
                <w:left w:type="dxa" w:w="160"/>
                <w:bottom w:type="dxa" w:w="90"/>
                <w:right w:type="dxa" w:w="160"/>
              </w:tcMar>
            </w:tcPr>
            <w:p>
              <w:r>
                <w:rPr>
                  <w:b/>
                  <w:bCs/>
                  <w:color w:val="1A1A1A"/>
                  <w:sz w:val="20"/>
                  <w:szCs w:val="20"/>
                </w:rPr>
                <w:t xml:space="preserve">Approx. weight: 12 kg</w:t>
              </w:r>
            </w:p>
            <w:p>
              <w:r>
                <w:rPr>
                  <w:color w:val="666666"/>
                  <w:sz w:val="18"/>
                  <w:szCs w:val="18"/>
                </w:rPr>
                <w:t xml:space="preserve">🔊 Voice entry available</w:t>
              </w:r>
            </w:p>
          </w:tc>
        </w:tr>
        <w:tr>
          <w:tc>
            <w:tcPr>
              <w:tcW w:type="dxa" w:w="4600"/>
              <w:shd w:fill="FFFFFF" w:color="auto" w:val="clear"/>
              <w:tcMar>
                <w:top w:type="dxa" w:w="90"/>
                <w:left w:type="dxa" w:w="160"/>
                <w:bottom w:type="dxa" w:w="90"/>
                <w:right w:type="dxa" w:w="160"/>
              </w:tcMar>
            </w:tcPr>
            <w:p>
              <w:r>
                <w:rPr>
                  <w:b/>
                  <w:bCs/>
                  <w:color w:val="1A1A1A"/>
                  <w:sz w:val="20"/>
                  <w:szCs w:val="20"/>
                </w:rPr>
                <w:t xml:space="preserve">Estimated value: ₹1,560 – ₹1,740</w:t>
              </w:r>
            </w:p>
            <w:p>
              <w:r>
                <w:rPr>
                  <w:color w:val="666666"/>
                  <w:sz w:val="18"/>
                  <w:szCs w:val="18"/>
                </w:rPr>
                <w:t xml:space="preserve">Local fair range: ₹140–₹155/kg</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FIND BEST RECYCLER  →</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3"/>
        <w:spacing w:after="100" w:before="200"/>
      </w:pPr>
      <w:r>
        <w:rPr>
          <w:b/>
          <w:bCs/>
          <w:color w:val="00897B"/>
        </w:rPr>
        <w:t xml:space="preserve">4.1.3 Recycler Comparison &amp; Reliability</w:t>
      </w:r>
    </w:p>
    <w:p>
      <w:pPr>
        <w:spacing w:after="100" w:before="200"/>
        <w:jc w:val="center"/>
      </w:pPr>
      <w:r>
        <w:rPr>
          <w:b/>
          <w:bCs/>
          <w:i/>
          <w:iCs/>
          <w:color w:val="1B2A4A"/>
          <w:sz w:val="21"/>
          <w:szCs w:val="21"/>
        </w:rPr>
        <w:t xml:space="preserve">Collector App · Choose Recycler</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9:43   📶 🔋</w:t>
              </w:r>
            </w:p>
          </w:tc>
        </w:tr>
        <w:tr>
          <w:tc>
            <w:tcPr>
              <w:tcW w:type="dxa" w:w="4600"/>
              <w:shd w:fill="2E7D32" w:color="auto" w:val="clear"/>
              <w:tcMar>
                <w:top w:type="dxa" w:w="90"/>
                <w:left w:type="dxa" w:w="160"/>
                <w:bottom w:type="dxa" w:w="90"/>
                <w:right w:type="dxa" w:w="160"/>
              </w:tcMar>
            </w:tcPr>
            <w:p>
              <w:pPr>
                <w:jc w:val="center"/>
              </w:pPr>
              <w:r>
                <w:rPr>
                  <w:b/>
                  <w:bCs/>
                  <w:color w:val="FFFFFF"/>
                  <w:sz w:val="26"/>
                  <w:szCs w:val="26"/>
                </w:rPr>
                <w:t xml:space="preserve">♻️ Best Match for PCB · 12kg</w:t>
              </w:r>
            </w:p>
          </w:tc>
        </w:tr>
        <w:tr>
          <w:tc>
            <w:tcPr>
              <w:tcW w:type="dxa" w:w="4600"/>
              <w:shd w:fill="F2F4F3" w:color="auto" w:val="clear"/>
              <w:tcMar>
                <w:top w:type="dxa" w:w="90"/>
                <w:left w:type="dxa" w:w="160"/>
                <w:bottom w:type="dxa" w:w="90"/>
                <w:right w:type="dxa" w:w="160"/>
              </w:tcMar>
            </w:tcPr>
            <w:p>
              <w:r>
                <w:rPr>
                  <w:b/>
                  <w:bCs/>
                  <w:color w:val="1A1A1A"/>
                  <w:sz w:val="20"/>
                  <w:szCs w:val="20"/>
                </w:rPr>
                <w:t xml:space="preserve">Recycler A  ·  ⭐ Reliability 96%</w:t>
              </w:r>
            </w:p>
            <w:p>
              <w:r>
                <w:rPr>
                  <w:color w:val="666666"/>
                  <w:sz w:val="18"/>
                  <w:szCs w:val="18"/>
                </w:rPr>
                <w:t xml:space="preserve">₹148/kg · 2.1 km · Pays on time 96%</w:t>
              </w:r>
            </w:p>
          </w:tc>
        </w:tr>
        <w:tr>
          <w:tc>
            <w:tcPr>
              <w:tcW w:type="dxa" w:w="4600"/>
              <w:shd w:fill="FFFFFF" w:color="auto" w:val="clear"/>
              <w:tcMar>
                <w:top w:type="dxa" w:w="90"/>
                <w:left w:type="dxa" w:w="160"/>
                <w:bottom w:type="dxa" w:w="90"/>
                <w:right w:type="dxa" w:w="160"/>
              </w:tcMar>
            </w:tcPr>
            <w:p>
              <w:r>
                <w:rPr>
                  <w:b/>
                  <w:bCs/>
                  <w:color w:val="1A1A1A"/>
                  <w:sz w:val="20"/>
                  <w:szCs w:val="20"/>
                </w:rPr>
                <w:t xml:space="preserve">Recycler B  ·  ⭐ Reliability 62%</w:t>
              </w:r>
            </w:p>
            <w:p>
              <w:r>
                <w:rPr>
                  <w:color w:val="666666"/>
                  <w:sz w:val="18"/>
                  <w:szCs w:val="18"/>
                </w:rPr>
                <w:t xml:space="preserve">₹154/kg · 4.8 km · 18% price revisions</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Recommended: Recycler A — higher expected payout despite lower quote</w:t>
              </w:r>
            </w:p>
          </w:tc>
        </w:tr>
        <w:tr>
          <w:tc>
            <w:tcPr>
              <w:tcW w:type="dxa" w:w="4600"/>
              <w:shd w:fill="F2F4F3" w:color="auto" w:val="clear"/>
              <w:tcMar>
                <w:top w:type="dxa" w:w="90"/>
                <w:left w:type="dxa" w:w="160"/>
                <w:bottom w:type="dxa" w:w="90"/>
                <w:right w:type="dxa" w:w="160"/>
              </w:tcMar>
            </w:tcPr>
            <w:p>
              <w:r>
                <w:rPr>
                  <w:b/>
                  <w:bCs/>
                  <w:color w:val="1A1A1A"/>
                  <w:sz w:val="20"/>
                  <w:szCs w:val="20"/>
                </w:rPr>
                <w:t xml:space="preserve">Missed-opportunity check: You'd earn ~₹170 more here than your usual seller</w:t>
              </w:r>
            </w:p>
            <w:p>
              <w:r>
                <w:rPr>
                  <w:color w:val="666666"/>
                  <w:sz w:val="18"/>
                  <w:szCs w:val="18"/>
                </w:rPr>
                <w:t xml:space="preserve">Counterfactual Earnings Engine</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CONFIRM PICKUP WITH RECYCLER A</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3"/>
        <w:spacing w:after="100" w:before="200"/>
      </w:pPr>
      <w:r>
        <w:rPr>
          <w:b/>
          <w:bCs/>
          <w:color w:val="00897B"/>
        </w:rPr>
        <w:t xml:space="preserve">4.1.4 Earnings Fingerprint</w:t>
      </w:r>
    </w:p>
    <w:p>
      <w:pPr>
        <w:spacing w:after="100" w:before="200"/>
        <w:jc w:val="center"/>
      </w:pPr>
      <w:r>
        <w:rPr>
          <w:b/>
          <w:bCs/>
          <w:i/>
          <w:iCs/>
          <w:color w:val="1B2A4A"/>
          <w:sz w:val="21"/>
          <w:szCs w:val="21"/>
        </w:rPr>
        <w:t xml:space="preserve">Collector App · My Earnings</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9:44   📶 🔋</w:t>
              </w:r>
            </w:p>
          </w:tc>
        </w:tr>
        <w:tr>
          <w:tc>
            <w:tcPr>
              <w:tcW w:type="dxa" w:w="4600"/>
              <w:shd w:fill="00897B" w:color="auto" w:val="clear"/>
              <w:tcMar>
                <w:top w:type="dxa" w:w="90"/>
                <w:left w:type="dxa" w:w="160"/>
                <w:bottom w:type="dxa" w:w="90"/>
                <w:right w:type="dxa" w:w="160"/>
              </w:tcMar>
            </w:tcPr>
            <w:p>
              <w:pPr>
                <w:jc w:val="center"/>
              </w:pPr>
              <w:r>
                <w:rPr>
                  <w:b/>
                  <w:bCs/>
                  <w:color w:val="FFFFFF"/>
                  <w:sz w:val="26"/>
                  <w:szCs w:val="26"/>
                </w:rPr>
                <w:t xml:space="preserve">📊 Earnings Fingerprint</w:t>
              </w:r>
            </w:p>
          </w:tc>
        </w:tr>
        <w:tr>
          <w:tc>
            <w:tcPr>
              <w:tcW w:type="dxa" w:w="4600"/>
              <w:shd w:fill="F2F4F3" w:color="auto" w:val="clear"/>
              <w:tcMar>
                <w:top w:type="dxa" w:w="90"/>
                <w:left w:type="dxa" w:w="160"/>
                <w:bottom w:type="dxa" w:w="90"/>
                <w:right w:type="dxa" w:w="160"/>
              </w:tcMar>
            </w:tcPr>
            <w:p>
              <w:r>
                <w:rPr>
                  <w:b/>
                  <w:bCs/>
                  <w:color w:val="1A1A1A"/>
                  <w:sz w:val="20"/>
                  <w:szCs w:val="20"/>
                </w:rPr>
                <w:t xml:space="preserve">Typical daily income: ₹410</w:t>
              </w:r>
            </w:p>
            <w:p>
              <w:r>
                <w:rPr>
                  <w:color w:val="666666"/>
                  <w:sz w:val="18"/>
                  <w:szCs w:val="18"/>
                </w:rPr>
                <w:t xml:space="preserve">Volatility: 31%</w:t>
              </w:r>
            </w:p>
          </w:tc>
        </w:tr>
        <w:tr>
          <w:tc>
            <w:tcPr>
              <w:tcW w:type="dxa" w:w="4600"/>
              <w:shd w:fill="FFFFFF" w:color="auto" w:val="clear"/>
              <w:tcMar>
                <w:top w:type="dxa" w:w="90"/>
                <w:left w:type="dxa" w:w="160"/>
                <w:bottom w:type="dxa" w:w="90"/>
                <w:right w:type="dxa" w:w="160"/>
              </w:tcMar>
            </w:tcPr>
            <w:p>
              <w:r>
                <w:rPr>
                  <w:b/>
                  <w:bCs/>
                  <w:color w:val="1A1A1A"/>
                  <w:sz w:val="20"/>
                  <w:szCs w:val="20"/>
                </w:rPr>
                <w:t xml:space="preserve">Best material: PCB</w:t>
              </w:r>
            </w:p>
            <w:p>
              <w:r>
                <w:rPr>
                  <w:color w:val="666666"/>
                  <w:sz w:val="18"/>
                  <w:szCs w:val="18"/>
                </w:rPr>
                <w:t xml:space="preserve">Best zone: Zone B  ·  Best window: 10am–2pm</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You earn 31% more collecting cables on Tuesdays</w:t>
              </w:r>
            </w:p>
          </w:tc>
        </w:tr>
        <w:tr>
          <w:tc>
            <w:tcPr>
              <w:tcW w:type="dxa" w:w="4600"/>
              <w:shd w:fill="F2F4F3" w:color="auto" w:val="clear"/>
              <w:tcMar>
                <w:top w:type="dxa" w:w="90"/>
                <w:left w:type="dxa" w:w="160"/>
                <w:bottom w:type="dxa" w:w="90"/>
                <w:right w:type="dxa" w:w="160"/>
              </w:tcMar>
            </w:tcPr>
            <w:p>
              <w:r>
                <w:rPr>
                  <w:b/>
                  <w:bCs/>
                  <w:color w:val="1A1A1A"/>
                  <w:sz w:val="20"/>
                  <w:szCs w:val="20"/>
                </w:rPr>
                <w:t xml:space="preserve">Hold-or-Sell guidance: SELL NOW</w:t>
              </w:r>
            </w:p>
            <w:p>
              <w:r>
                <w:rPr>
                  <w:color w:val="666666"/>
                  <w:sz w:val="18"/>
                  <w:szCs w:val="18"/>
                </w:rPr>
                <w:t xml:space="preserve">Your cash position is below your weekly average</w:t>
              </w:r>
            </w:p>
          </w:tc>
        </w:tr>
        <w:tr>
          <w:tc>
            <w:tcPr>
              <w:tcW w:type="dxa" w:w="4600"/>
              <w:shd w:fill="FFFFFF" w:color="auto" w:val="clear"/>
              <w:tcMar>
                <w:top w:type="dxa" w:w="90"/>
                <w:left w:type="dxa" w:w="160"/>
                <w:bottom w:type="dxa" w:w="90"/>
                <w:right w:type="dxa" w:w="160"/>
              </w:tcMar>
            </w:tcPr>
            <w:p>
              <w:r>
                <w:rPr>
                  <w:b/>
                  <w:bCs/>
                  <w:color w:val="1A1A1A"/>
                  <w:sz w:val="20"/>
                  <w:szCs w:val="20"/>
                </w:rPr>
                <w:t xml:space="preserve">Ledger  ▸  ₹180 → ₹420 → ₹210 → ₹690 → ₹250</w:t>
              </w:r>
            </w:p>
            <w:p>
              <w:r>
                <w:rPr>
                  <w:color w:val="666666"/>
                  <w:sz w:val="18"/>
                  <w:szCs w:val="18"/>
                </w:rPr>
                <w:t xml:space="preserve">Last 5 transactions · tap for detail</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3"/>
        <w:spacing w:after="100" w:before="200"/>
      </w:pPr>
      <w:r>
        <w:rPr>
          <w:b/>
          <w:bCs/>
          <w:color w:val="00897B"/>
        </w:rPr>
        <w:t xml:space="preserve">4.1.5 Recycler Dashboard — Supply Radar / E-Waste Weather</w:t>
      </w:r>
    </w:p>
    <w:p>
      <w:pPr>
        <w:spacing w:after="100" w:before="200"/>
        <w:jc w:val="center"/>
      </w:pPr>
      <w:r>
        <w:rPr>
          <w:b/>
          <w:bCs/>
          <w:i/>
          <w:iCs/>
          <w:color w:val="1B2A4A"/>
          <w:sz w:val="21"/>
          <w:szCs w:val="21"/>
        </w:rPr>
        <w:t xml:space="preserve">Recycler Dashboard · Supply Radar</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Kabadi Connect — Recycler Console</w:t>
              </w:r>
            </w:p>
          </w:tc>
        </w:tr>
        <w:tr>
          <w:tc>
            <w:tcPr>
              <w:tcW w:type="dxa" w:w="4600"/>
              <w:shd w:fill="1B2A4A" w:color="auto" w:val="clear"/>
              <w:tcMar>
                <w:top w:type="dxa" w:w="90"/>
                <w:left w:type="dxa" w:w="160"/>
                <w:bottom w:type="dxa" w:w="90"/>
                <w:right w:type="dxa" w:w="160"/>
              </w:tcMar>
            </w:tcPr>
            <w:p>
              <w:pPr>
                <w:jc w:val="center"/>
              </w:pPr>
              <w:r>
                <w:rPr>
                  <w:b/>
                  <w:bCs/>
                  <w:color w:val="FFFFFF"/>
                  <w:sz w:val="26"/>
                  <w:szCs w:val="26"/>
                </w:rPr>
                <w:t xml:space="preserve">🗺️ E-Waste Weather — Coimbatore</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PCB Pulse — Peelamedu — Signal 87% — +31% supply expected</w:t>
              </w:r>
            </w:p>
          </w:tc>
        </w:tr>
        <w:tr>
          <w:tc>
            <w:tcPr>
              <w:tcW w:type="dxa" w:w="4600"/>
              <w:shd w:fill="F2F4F3" w:color="auto" w:val="clear"/>
              <w:tcMar>
                <w:top w:type="dxa" w:w="90"/>
                <w:left w:type="dxa" w:w="160"/>
                <w:bottom w:type="dxa" w:w="90"/>
                <w:right w:type="dxa" w:w="160"/>
              </w:tcMar>
            </w:tcPr>
            <w:p>
              <w:r>
                <w:rPr>
                  <w:b/>
                  <w:bCs/>
                  <w:color w:val="1A1A1A"/>
                  <w:sz w:val="20"/>
                  <w:szCs w:val="20"/>
                </w:rPr>
                <w:t xml:space="preserve">🟡 Copper — Ganapathy — Rising — +12% vs baseline</w:t>
              </w:r>
            </w:p>
          </w:tc>
        </w:tr>
        <w:tr>
          <w:tc>
            <w:tcPr>
              <w:tcW w:type="dxa" w:w="4600"/>
              <w:shd w:fill="FFFFFF" w:color="auto" w:val="clear"/>
              <w:tcMar>
                <w:top w:type="dxa" w:w="90"/>
                <w:left w:type="dxa" w:w="160"/>
                <w:bottom w:type="dxa" w:w="90"/>
                <w:right w:type="dxa" w:w="160"/>
              </w:tcMar>
            </w:tcPr>
            <w:p>
              <w:r>
                <w:rPr>
                  <w:b/>
                  <w:bCs/>
                  <w:color w:val="1A1A1A"/>
                  <w:sz w:val="20"/>
                  <w:szCs w:val="20"/>
                </w:rPr>
                <w:t xml:space="preserve">🟢 Cables — Singanallur — Normal</w:t>
              </w:r>
            </w:p>
          </w:tc>
        </w:tr>
        <w:tr>
          <w:tc>
            <w:tcPr>
              <w:tcW w:type="dxa" w:w="4600"/>
              <w:shd w:fill="F2F4F3" w:color="auto" w:val="clear"/>
              <w:tcMar>
                <w:top w:type="dxa" w:w="90"/>
                <w:left w:type="dxa" w:w="160"/>
                <w:bottom w:type="dxa" w:w="90"/>
                <w:right w:type="dxa" w:w="160"/>
              </w:tcMar>
            </w:tcPr>
            <w:p>
              <w:r>
                <w:rPr>
                  <w:b/>
                  <w:bCs/>
                  <w:color w:val="1A1A1A"/>
                  <w:sz w:val="20"/>
                  <w:szCs w:val="20"/>
                </w:rPr>
                <w:t xml:space="preserve">Predicted 7-day PCB supply: 1.4–1.8 tonnes</w:t>
              </w:r>
            </w:p>
            <w:p>
              <w:r>
                <w:rPr>
                  <w:color w:val="666666"/>
                  <w:sz w:val="18"/>
                  <w:szCs w:val="18"/>
                </w:rPr>
                <w:t xml:space="preserve">Recommended pickup capacity: +22%</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INCREASE PICKUP CAPACITY</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Radar   Transactions   Fleet Optimizer   Anomalies   Reports</w:t>
              </w:r>
            </w:p>
          </w:tc>
        </w:tr>
      </w:tbl>
    </w:p>
    <w:p>
      <w:pPr>
        <w:spacing w:after="200"/>
      </w:pPr>
    </w:p>
    <w:p>
      <w:pPr>
        <w:pStyle w:val="Heading3"/>
        <w:spacing w:after="100" w:before="200"/>
      </w:pPr>
      <w:r>
        <w:rPr>
          <w:b/>
          <w:bCs/>
          <w:color w:val="00897B"/>
        </w:rPr>
        <w:t xml:space="preserve">4.1.6 Recycler Dashboard — Fleet Route Optimizer</w:t>
      </w:r>
    </w:p>
    <w:p>
      <w:pPr>
        <w:spacing w:after="100" w:before="200"/>
        <w:jc w:val="center"/>
      </w:pPr>
      <w:r>
        <w:rPr>
          <w:b/>
          <w:bCs/>
          <w:i/>
          <w:iCs/>
          <w:color w:val="1B2A4A"/>
          <w:sz w:val="21"/>
          <w:szCs w:val="21"/>
        </w:rPr>
        <w:t xml:space="preserve">Recycler Dashboard · Fleet Optimizer</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Kabadi Connect — Recycler Console</w:t>
              </w:r>
            </w:p>
          </w:tc>
        </w:tr>
        <w:tr>
          <w:tc>
            <w:tcPr>
              <w:tcW w:type="dxa" w:w="4600"/>
              <w:shd w:fill="00897B" w:color="auto" w:val="clear"/>
              <w:tcMar>
                <w:top w:type="dxa" w:w="90"/>
                <w:left w:type="dxa" w:w="160"/>
                <w:bottom w:type="dxa" w:w="90"/>
                <w:right w:type="dxa" w:w="160"/>
              </w:tcMar>
            </w:tcPr>
            <w:p>
              <w:pPr>
                <w:jc w:val="center"/>
              </w:pPr>
              <w:r>
                <w:rPr>
                  <w:b/>
                  <w:bCs/>
                  <w:color w:val="FFFFFF"/>
                  <w:sz w:val="26"/>
                  <w:szCs w:val="26"/>
                </w:rPr>
                <w:t xml:space="preserve">🚛 Pickup Route Planner</w:t>
              </w:r>
            </w:p>
          </w:tc>
        </w:tr>
        <w:tr>
          <w:tc>
            <w:tcPr>
              <w:tcW w:type="dxa" w:w="4600"/>
              <w:shd w:fill="F2F4F3" w:color="auto" w:val="clear"/>
              <w:tcMar>
                <w:top w:type="dxa" w:w="90"/>
                <w:left w:type="dxa" w:w="160"/>
                <w:bottom w:type="dxa" w:w="90"/>
                <w:right w:type="dxa" w:w="160"/>
              </w:tcMar>
            </w:tcPr>
            <w:p>
              <w:r>
                <w:rPr>
                  <w:b/>
                  <w:bCs/>
                  <w:color w:val="1A1A1A"/>
                  <w:sz w:val="20"/>
                  <w:szCs w:val="20"/>
                </w:rPr>
                <w:t xml:space="preserve">Truck capacity: 500 kg  ·  5 confirmed pickups</w:t>
              </w:r>
            </w:p>
          </w:tc>
        </w:tr>
        <w:tr>
          <w:tc>
            <w:tcPr>
              <w:tcW w:type="dxa" w:w="4600"/>
              <w:shd w:fill="FFFFFF" w:color="auto" w:val="clear"/>
              <w:tcMar>
                <w:top w:type="dxa" w:w="90"/>
                <w:left w:type="dxa" w:w="160"/>
                <w:bottom w:type="dxa" w:w="90"/>
                <w:right w:type="dxa" w:w="160"/>
              </w:tcMar>
            </w:tcPr>
            <w:p>
              <w:r>
                <w:rPr>
                  <w:b/>
                  <w:bCs/>
                  <w:color w:val="1A1A1A"/>
                  <w:sz w:val="20"/>
                  <w:szCs w:val="20"/>
                </w:rPr>
                <w:t xml:space="preserve">Route A: 14.2 km · 445 kg · ₹18,420 expected</w:t>
              </w:r>
            </w:p>
            <w:p>
              <w:r>
                <w:rPr>
                  <w:color w:val="666666"/>
                  <w:sz w:val="18"/>
                  <w:szCs w:val="18"/>
                </w:rPr>
                <w:t xml:space="preserve">Recommended</w:t>
              </w:r>
            </w:p>
          </w:tc>
        </w:tr>
        <w:tr>
          <w:tc>
            <w:tcPr>
              <w:tcW w:type="dxa" w:w="4600"/>
              <w:shd w:fill="F2F4F3" w:color="auto" w:val="clear"/>
              <w:tcMar>
                <w:top w:type="dxa" w:w="90"/>
                <w:left w:type="dxa" w:w="160"/>
                <w:bottom w:type="dxa" w:w="90"/>
                <w:right w:type="dxa" w:w="160"/>
              </w:tcMar>
            </w:tcPr>
            <w:p>
              <w:r>
                <w:rPr>
                  <w:b/>
                  <w:bCs/>
                  <w:color w:val="1A1A1A"/>
                  <w:sz w:val="20"/>
                  <w:szCs w:val="20"/>
                </w:rPr>
                <w:t xml:space="preserve">Route B: 19.8 km · 380 kg · ₹14,900 expected</w:t>
              </w:r>
            </w:p>
            <w:p>
              <w:r>
                <w:rPr>
                  <w:color w:val="666666"/>
                  <w:sz w:val="18"/>
                  <w:szCs w:val="18"/>
                </w:rPr>
                <w:t xml:space="preserve">Alternative</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DISPATCH ROUTE A</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Radar   Transactions   Fleet Optimizer   Anomalies   Reports</w:t>
              </w:r>
            </w:p>
          </w:tc>
        </w:tr>
      </w:tbl>
    </w:p>
    <w:p>
      <w:pPr>
        <w:spacing w:after="200"/>
      </w:pPr>
    </w:p>
    <w:p>
      <w:pPr>
        <w:pStyle w:val="Heading3"/>
        <w:spacing w:after="100" w:before="200"/>
      </w:pPr>
      <w:r>
        <w:rPr>
          <w:b/>
          <w:bCs/>
          <w:color w:val="00897B"/>
        </w:rPr>
        <w:t xml:space="preserve">4.1.7 What-If Income Simulator</w:t>
      </w:r>
    </w:p>
    <w:p>
      <w:pPr>
        <w:spacing w:after="100" w:before="200"/>
        <w:jc w:val="center"/>
      </w:pPr>
      <w:r>
        <w:rPr>
          <w:b/>
          <w:bCs/>
          <w:i/>
          <w:iCs/>
          <w:color w:val="1B2A4A"/>
          <w:sz w:val="21"/>
          <w:szCs w:val="21"/>
        </w:rPr>
        <w:t xml:space="preserve">Collector App · What-If Simulator</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9:45   📶 🔋</w:t>
              </w:r>
            </w:p>
          </w:tc>
        </w:tr>
        <w:tr>
          <w:tc>
            <w:tcPr>
              <w:tcW w:type="dxa" w:w="4600"/>
              <w:shd w:fill="00897B" w:color="auto" w:val="clear"/>
              <w:tcMar>
                <w:top w:type="dxa" w:w="90"/>
                <w:left w:type="dxa" w:w="160"/>
                <w:bottom w:type="dxa" w:w="90"/>
                <w:right w:type="dxa" w:w="160"/>
              </w:tcMar>
            </w:tcPr>
            <w:p>
              <w:pPr>
                <w:jc w:val="center"/>
              </w:pPr>
              <w:r>
                <w:rPr>
                  <w:b/>
                  <w:bCs/>
                  <w:color w:val="FFFFFF"/>
                  <w:sz w:val="26"/>
                  <w:szCs w:val="26"/>
                </w:rPr>
                <w:t xml:space="preserve">📊 What If I...</w:t>
              </w:r>
            </w:p>
          </w:tc>
        </w:tr>
        <w:tr>
          <w:tc>
            <w:tcPr>
              <w:tcW w:type="dxa" w:w="4600"/>
              <w:shd w:fill="FFFFFF" w:color="auto" w:val="clear"/>
              <w:tcMar>
                <w:top w:type="dxa" w:w="90"/>
                <w:left w:type="dxa" w:w="160"/>
                <w:bottom w:type="dxa" w:w="90"/>
                <w:right w:type="dxa" w:w="160"/>
              </w:tcMar>
            </w:tcPr>
            <w:p>
              <w:r>
                <w:rPr>
                  <w:b/>
                  <w:bCs/>
                  <w:color w:val="1A1A1A"/>
                  <w:sz w:val="20"/>
                  <w:szCs w:val="20"/>
                </w:rPr>
                <w:t xml:space="preserve">Option A: Sell today to Recycler A</w:t>
              </w:r>
            </w:p>
            <w:p>
              <w:r>
                <w:rPr>
                  <w:color w:val="666666"/>
                  <w:sz w:val="18"/>
                  <w:szCs w:val="18"/>
                </w:rPr>
                <w:t xml:space="preserve">Projected: ₹2,400</w:t>
              </w:r>
            </w:p>
          </w:tc>
        </w:tr>
        <w:tr>
          <w:tc>
            <w:tcPr>
              <w:tcW w:type="dxa" w:w="4600"/>
              <w:shd w:fill="F2F4F3" w:color="auto" w:val="clear"/>
              <w:tcMar>
                <w:top w:type="dxa" w:w="90"/>
                <w:left w:type="dxa" w:w="160"/>
                <w:bottom w:type="dxa" w:w="90"/>
                <w:right w:type="dxa" w:w="160"/>
              </w:tcMar>
            </w:tcPr>
            <w:p>
              <w:r>
                <w:rPr>
                  <w:b/>
                  <w:bCs/>
                  <w:color w:val="1A1A1A"/>
                  <w:sz w:val="20"/>
                  <w:szCs w:val="20"/>
                </w:rPr>
                <w:t xml:space="preserve">Option B: Sell tomorrow to Recycler B</w:t>
              </w:r>
            </w:p>
            <w:p>
              <w:r>
                <w:rPr>
                  <w:color w:val="666666"/>
                  <w:sz w:val="18"/>
                  <w:szCs w:val="18"/>
                </w:rPr>
                <w:t xml:space="preserve">Projected: ₹2,720</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Option B earns +₹320 more — price trend rising</w:t>
              </w:r>
            </w:p>
          </w:tc>
        </w:tr>
        <w:tr>
          <w:tc>
            <w:tcPr>
              <w:tcW w:type="dxa" w:w="4600"/>
              <w:shd w:fill="FFFFFF" w:color="auto" w:val="clear"/>
              <w:tcMar>
                <w:top w:type="dxa" w:w="90"/>
                <w:left w:type="dxa" w:w="160"/>
                <w:bottom w:type="dxa" w:w="90"/>
                <w:right w:type="dxa" w:w="160"/>
              </w:tcMar>
            </w:tcPr>
            <w:p>
              <w:r>
                <w:rPr>
                  <w:b/>
                  <w:bCs/>
                  <w:color w:val="1A1A1A"/>
                  <w:sz w:val="20"/>
                  <w:szCs w:val="20"/>
                </w:rPr>
                <w:t xml:space="preserve">This feeds your Sell/Hold guidance automatically</w:t>
              </w:r>
            </w:p>
            <w:p>
              <w:r>
                <w:rPr>
                  <w:color w:val="666666"/>
                  <w:sz w:val="18"/>
                  <w:szCs w:val="18"/>
                </w:rPr>
                <w:t xml:space="preserve">See Kabadi Arbitrage Engine</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GO WITH OPTION B</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3"/>
        <w:spacing w:after="100" w:before="200"/>
      </w:pPr>
      <w:r>
        <w:rPr>
          <w:b/>
          <w:bCs/>
          <w:color w:val="00897B"/>
        </w:rPr>
        <w:t xml:space="preserve">4.1.8 Collector Opportunity Map</w:t>
      </w:r>
    </w:p>
    <w:p>
      <w:pPr>
        <w:spacing w:after="100" w:before="200"/>
        <w:jc w:val="center"/>
      </w:pPr>
      <w:r>
        <w:rPr>
          <w:b/>
          <w:bCs/>
          <w:i/>
          <w:iCs/>
          <w:color w:val="1B2A4A"/>
          <w:sz w:val="21"/>
          <w:szCs w:val="21"/>
        </w:rPr>
        <w:t xml:space="preserve">Collector App · Opportunity Map</w:t>
      </w:r>
    </w:p>
    <w:p>
      <w:pPr>
        <w:jc w:val="center"/>
      </w:pPr>
      <w:tbl>
        <w:tblPr>
          <w:tblW w:type="dxa" w:w="4600"/>
          <w:tblBorders>
            <w:top w:val="single" w:color="222222" w:sz="6"/>
            <w:left w:val="single" w:color="222222" w:sz="6"/>
            <w:bottom w:val="single" w:color="222222" w:sz="6"/>
            <w:right w:val="single" w:color="222222" w:sz="6"/>
            <w:insideH w:val="single" w:color="DDDDDD" w:sz="2"/>
            <w:insideV w:val="single" w:color="222222" w:sz="6"/>
          </w:tblBorders>
        </w:tblPr>
        <w:tblGrid>
          <w:gridCol w:w="4600"/>
        </w:tblGrid>
        <w:tr>
          <w:tc>
            <w:tcPr>
              <w:tcW w:type="dxa" w:w="4600"/>
              <w:shd w:fill="0D1B33" w:color="auto" w:val="clear"/>
              <w:tcMar>
                <w:top w:type="dxa" w:w="90"/>
                <w:left w:type="dxa" w:w="160"/>
                <w:bottom w:type="dxa" w:w="90"/>
                <w:right w:type="dxa" w:w="160"/>
              </w:tcMar>
            </w:tcPr>
            <w:p>
              <w:pPr>
                <w:jc w:val="right"/>
              </w:pPr>
              <w:r>
                <w:rPr>
                  <w:color w:val="FFFFFF"/>
                  <w:sz w:val="14"/>
                  <w:szCs w:val="14"/>
                </w:rPr>
                <w:t xml:space="preserve">9:46   📶 🔋</w:t>
              </w:r>
            </w:p>
          </w:tc>
        </w:tr>
        <w:tr>
          <w:tc>
            <w:tcPr>
              <w:tcW w:type="dxa" w:w="4600"/>
              <w:shd w:fill="2E7D32" w:color="auto" w:val="clear"/>
              <w:tcMar>
                <w:top w:type="dxa" w:w="90"/>
                <w:left w:type="dxa" w:w="160"/>
                <w:bottom w:type="dxa" w:w="90"/>
                <w:right w:type="dxa" w:w="160"/>
              </w:tcMar>
            </w:tcPr>
            <w:p>
              <w:pPr>
                <w:jc w:val="center"/>
              </w:pPr>
              <w:r>
                <w:rPr>
                  <w:b/>
                  <w:bCs/>
                  <w:color w:val="FFFFFF"/>
                  <w:sz w:val="26"/>
                  <w:szCs w:val="26"/>
                </w:rPr>
                <w:t xml:space="preserve">🗺️ Where Should I Go Today?</w:t>
              </w:r>
            </w:p>
          </w:tc>
        </w:tr>
        <w:tr>
          <w:tc>
            <w:tcPr>
              <w:tcW w:type="dxa" w:w="4600"/>
              <w:shd w:fill="F9A825" w:color="auto" w:val="clear"/>
              <w:tcMar>
                <w:top w:type="dxa" w:w="90"/>
                <w:left w:type="dxa" w:w="160"/>
                <w:bottom w:type="dxa" w:w="90"/>
                <w:right w:type="dxa" w:w="160"/>
              </w:tcMar>
            </w:tcPr>
            <w:p>
              <w:pPr>
                <w:jc w:val="center"/>
              </w:pPr>
              <w:r>
                <w:rPr>
                  <w:b/>
                  <w:bCs/>
                  <w:color w:val="5A3D00"/>
                  <w:sz w:val="19"/>
                  <w:szCs w:val="19"/>
                </w:rPr>
                <w:t xml:space="preserve">🔥 Area X — High PCB probability — 80–100 kg expected</w:t>
              </w:r>
            </w:p>
          </w:tc>
        </w:tr>
        <w:tr>
          <w:tc>
            <w:tcPr>
              <w:tcW w:type="dxa" w:w="4600"/>
              <w:shd w:fill="F2F4F3" w:color="auto" w:val="clear"/>
              <w:tcMar>
                <w:top w:type="dxa" w:w="90"/>
                <w:left w:type="dxa" w:w="160"/>
                <w:bottom w:type="dxa" w:w="90"/>
                <w:right w:type="dxa" w:w="160"/>
              </w:tcMar>
            </w:tcPr>
            <w:p>
              <w:r>
                <w:rPr>
                  <w:b/>
                  <w:bCs/>
                  <w:color w:val="1A1A1A"/>
                  <w:sz w:val="20"/>
                  <w:szCs w:val="20"/>
                </w:rPr>
                <w:t xml:space="preserve">Area X: PCB · Expected ₹285–315/kg</w:t>
              </w:r>
            </w:p>
            <w:p>
              <w:r>
                <w:rPr>
                  <w:color w:val="666666"/>
                  <w:sz w:val="18"/>
                  <w:szCs w:val="18"/>
                </w:rPr>
                <w:t xml:space="preserve">Top pick · 3.4 km away</w:t>
              </w:r>
            </w:p>
          </w:tc>
        </w:tr>
        <w:tr>
          <w:tc>
            <w:tcPr>
              <w:tcW w:type="dxa" w:w="4600"/>
              <w:shd w:fill="FFFFFF" w:color="auto" w:val="clear"/>
              <w:tcMar>
                <w:top w:type="dxa" w:w="90"/>
                <w:left w:type="dxa" w:w="160"/>
                <w:bottom w:type="dxa" w:w="90"/>
                <w:right w:type="dxa" w:w="160"/>
              </w:tcMar>
            </w:tcPr>
            <w:p>
              <w:r>
                <w:rPr>
                  <w:b/>
                  <w:bCs/>
                  <w:color w:val="1A1A1A"/>
                  <w:sz w:val="20"/>
                  <w:szCs w:val="20"/>
                </w:rPr>
                <w:t xml:space="preserve">Area Y: Cables · Expected ₹95–110/kg</w:t>
              </w:r>
            </w:p>
            <w:p>
              <w:r>
                <w:rPr>
                  <w:color w:val="666666"/>
                  <w:sz w:val="18"/>
                  <w:szCs w:val="18"/>
                </w:rPr>
                <w:t xml:space="preserve">Moderate opportunity · 1.8 km away</w:t>
              </w:r>
            </w:p>
          </w:tc>
        </w:tr>
        <w:tr>
          <w:tc>
            <w:tcPr>
              <w:tcW w:type="dxa" w:w="4600"/>
              <w:shd w:fill="F2F4F3" w:color="auto" w:val="clear"/>
              <w:tcMar>
                <w:top w:type="dxa" w:w="90"/>
                <w:left w:type="dxa" w:w="160"/>
                <w:bottom w:type="dxa" w:w="90"/>
                <w:right w:type="dxa" w:w="160"/>
              </w:tcMar>
            </w:tcPr>
            <w:p>
              <w:r>
                <w:rPr>
                  <w:b/>
                  <w:bCs/>
                  <w:color w:val="1A1A1A"/>
                  <w:sz w:val="20"/>
                  <w:szCs w:val="20"/>
                </w:rPr>
                <w:t xml:space="preserve">Area Z: Mixed scrap · Expected ₹60–75/kg</w:t>
              </w:r>
            </w:p>
            <w:p>
              <w:r>
                <w:rPr>
                  <w:color w:val="666666"/>
                  <w:sz w:val="18"/>
                  <w:szCs w:val="18"/>
                </w:rPr>
                <w:t xml:space="preserve">Low opportunity · 2.6 km away</w:t>
              </w:r>
            </w:p>
          </w:tc>
        </w:tr>
        <w:tr>
          <w:tc>
            <w:tcPr>
              <w:tcW w:type="dxa" w:w="4600"/>
              <w:shd w:fill="2E7D32" w:color="auto" w:val="clear"/>
              <w:tcMar>
                <w:top w:type="dxa" w:w="90"/>
                <w:left w:type="dxa" w:w="160"/>
                <w:bottom w:type="dxa" w:w="90"/>
                <w:right w:type="dxa" w:w="160"/>
              </w:tcMar>
            </w:tcPr>
            <w:p>
              <w:pPr>
                <w:jc w:val="center"/>
              </w:pPr>
              <w:r>
                <w:rPr>
                  <w:b/>
                  <w:bCs/>
                  <w:color w:val="FFFFFF"/>
                  <w:sz w:val="20"/>
                  <w:szCs w:val="20"/>
                </w:rPr>
                <w:t xml:space="preserve">NAVIGATE TO AREA X</w:t>
              </w:r>
            </w:p>
          </w:tc>
        </w:tr>
        <w:tr>
          <w:tc>
            <w:tcPr>
              <w:tcW w:type="dxa" w:w="4600"/>
              <w:shd w:fill="E8E8E8" w:color="auto" w:val="clear"/>
              <w:tcMar>
                <w:top w:type="dxa" w:w="90"/>
                <w:left w:type="dxa" w:w="160"/>
                <w:bottom w:type="dxa" w:w="90"/>
                <w:right w:type="dxa" w:w="160"/>
              </w:tcMar>
            </w:tcPr>
            <w:p>
              <w:pPr>
                <w:jc w:val="center"/>
              </w:pPr>
              <w:r>
                <w:rPr>
                  <w:color w:val="333333"/>
                  <w:sz w:val="16"/>
                  <w:szCs w:val="16"/>
                </w:rPr>
                <w:t xml:space="preserve">🏠 Home    📷 Sell    📊 Earnings    🗺️ Weather    👤 Profile</w:t>
              </w:r>
            </w:p>
          </w:tc>
        </w:tr>
      </w:tbl>
    </w:p>
    <w:p>
      <w:pPr>
        <w:spacing w:after="200"/>
      </w:pPr>
    </w:p>
    <w:p>
      <w:pPr>
        <w:pStyle w:val="Heading2"/>
        <w:spacing w:after="150" w:before="300"/>
      </w:pPr>
      <w:r>
        <w:rPr>
          <w:b/>
          <w:bCs/>
          <w:color w:val="2E7D32"/>
        </w:rPr>
        <w:t xml:space="preserve">4.2 Hardware Interfaces</w:t>
      </w:r>
    </w:p>
    <w:p>
      <w:pPr>
        <w:pStyle w:val="ListParagraph"/>
        <w:numPr>
          <w:ilvl w:val="0"/>
          <w:numId w:val="1"/>
        </w:numPr>
        <w:spacing w:after="60"/>
      </w:pPr>
      <w:r>
        <w:t xml:space="preserve">Smartphone camera (material photo capture).</w:t>
      </w:r>
    </w:p>
    <w:p>
      <w:pPr>
        <w:pStyle w:val="ListParagraph"/>
        <w:numPr>
          <w:ilvl w:val="0"/>
          <w:numId w:val="1"/>
        </w:numPr>
        <w:spacing w:after="60"/>
      </w:pPr>
      <w:r>
        <w:t xml:space="preserve">Device GPS (locality tagging for price and pulse computation).</w:t>
      </w:r>
    </w:p>
    <w:p>
      <w:pPr>
        <w:pStyle w:val="ListParagraph"/>
        <w:numPr>
          <w:ilvl w:val="0"/>
          <w:numId w:val="1"/>
        </w:numPr>
        <w:spacing w:after="60"/>
      </w:pPr>
      <w:r>
        <w:t xml:space="preserve">Optional Bluetooth/USB digital weighing scale integration (future scope).</w:t>
      </w:r>
    </w:p>
    <w:p>
      <w:pPr>
        <w:pStyle w:val="Heading2"/>
        <w:spacing w:after="150" w:before="300"/>
      </w:pPr>
      <w:r>
        <w:rPr>
          <w:b/>
          <w:bCs/>
          <w:color w:val="2E7D32"/>
        </w:rPr>
        <w:t xml:space="preserve">4.3 Software Interfaces</w:t>
      </w:r>
    </w:p>
    <w:p>
      <w:pPr>
        <w:pStyle w:val="ListParagraph"/>
        <w:numPr>
          <w:ilvl w:val="0"/>
          <w:numId w:val="1"/>
        </w:numPr>
        <w:spacing w:after="60"/>
      </w:pPr>
      <w:r>
        <w:t xml:space="preserve">Hosted multimodal AI API for material image classification.</w:t>
      </w:r>
    </w:p>
    <w:p>
      <w:pPr>
        <w:pStyle w:val="ListParagraph"/>
        <w:numPr>
          <w:ilvl w:val="0"/>
          <w:numId w:val="1"/>
        </w:numPr>
        <w:spacing w:after="60"/>
      </w:pPr>
      <w:r>
        <w:t xml:space="preserve">Maps/geocoding service for distance, routing and radius queries.</w:t>
      </w:r>
    </w:p>
    <w:p>
      <w:pPr>
        <w:pStyle w:val="ListParagraph"/>
        <w:numPr>
          <w:ilvl w:val="0"/>
          <w:numId w:val="1"/>
        </w:numPr>
        <w:spacing w:after="60"/>
      </w:pPr>
      <w:r>
        <w:t xml:space="preserve">Payment confirmation interface (UPI reference capture; no in-app fund transfer required for hackathon build).</w:t>
      </w:r>
    </w:p>
    <w:p>
      <w:pPr>
        <w:pStyle w:val="ListParagraph"/>
        <w:numPr>
          <w:ilvl w:val="0"/>
          <w:numId w:val="1"/>
        </w:numPr>
        <w:spacing w:after="60"/>
      </w:pPr>
      <w:r>
        <w:t xml:space="preserve">SMS/OTP gateway for phone-based authentication.</w:t>
      </w:r>
    </w:p>
    <w:p>
      <w:pPr>
        <w:pStyle w:val="Heading2"/>
        <w:spacing w:after="150" w:before="300"/>
      </w:pPr>
      <w:r>
        <w:rPr>
          <w:b/>
          <w:bCs/>
          <w:color w:val="2E7D32"/>
        </w:rPr>
        <w:t xml:space="preserve">4.4 Communication Interfaces</w:t>
      </w:r>
    </w:p>
    <w:p>
      <w:pPr>
        <w:pStyle w:val="ListParagraph"/>
        <w:numPr>
          <w:ilvl w:val="0"/>
          <w:numId w:val="1"/>
        </w:numPr>
        <w:spacing w:after="60"/>
      </w:pPr>
      <w:r>
        <w:t xml:space="preserve">REST/GraphQL APIs between mobile app, web dashboard and backend.</w:t>
      </w:r>
    </w:p>
    <w:p>
      <w:pPr>
        <w:pStyle w:val="ListParagraph"/>
        <w:numPr>
          <w:ilvl w:val="0"/>
          <w:numId w:val="1"/>
        </w:numPr>
        <w:spacing w:after="60"/>
      </w:pPr>
      <w:r>
        <w:t xml:space="preserve">Store-and-forward sync queue for offline-captured transactions.</w:t>
      </w:r>
    </w:p>
    <w:p>
      <w:pPr>
        <w:pStyle w:val="ListParagraph"/>
        <w:numPr>
          <w:ilvl w:val="0"/>
          <w:numId w:val="1"/>
        </w:numPr>
        <w:spacing w:after="60"/>
      </w:pPr>
      <w:r>
        <w:t xml:space="preserve">Push notifications for Waste Pulse alerts to recyclers and price alerts to collectors, with SMS fallback where push is unavailable.</w:t>
      </w:r>
    </w:p>
    <w:p>
      <w:r>
        <w:br w:type="page"/>
      </w:r>
    </w:p>
    <w:p>
      <w:pPr>
        <w:pStyle w:val="Heading1"/>
        <w:spacing w:after="200" w:before="400"/>
      </w:pPr>
      <w:r>
        <w:rPr>
          <w:b/>
          <w:bCs/>
          <w:color w:val="1B2A4A"/>
        </w:rPr>
        <w:t xml:space="preserve">5. Data Requirements</w:t>
      </w:r>
    </w:p>
    <w:p>
      <w:pPr>
        <w:spacing w:after="120"/>
      </w:pPr>
      <w:r>
        <w:t xml:space="preserve">The following structured entities satisfy the problem statement's dataset requirements (Material, Price, Recycler, Transaction, Traceability, Collector) plus the additional entities needed by the intelligence layer.</w:t>
      </w:r>
    </w:p>
    <w:p>
      <w:pPr>
        <w:pStyle w:val="Heading3"/>
        <w:spacing w:after="100" w:before="200"/>
      </w:pPr>
      <w:r>
        <w:rPr>
          <w:b/>
          <w:bCs/>
          <w:color w:val="00897B"/>
        </w:rPr>
        <w:t xml:space="preserve">5.1 Collector</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collector_id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phone_number</w:t>
            </w:r>
          </w:p>
        </w:tc>
        <w:tc>
          <w:tcPr>
            <w:tcW w:type="dxa" w:w="1800"/>
            <w:shd w:fill="F2F4F3" w:color="auto" w:val="clear"/>
            <w:tcMar>
              <w:top w:type="dxa" w:w="50"/>
              <w:left w:type="dxa" w:w="100"/>
              <w:bottom w:type="dxa" w:w="50"/>
              <w:right w:type="dxa" w:w="100"/>
            </w:tcMar>
            <w:vAlign w:val="center"/>
          </w:tcPr>
          <w:p>
            <w:r>
              <w:rPr>
                <w:sz w:val="20"/>
                <w:szCs w:val="20"/>
              </w:rPr>
              <w:t xml:space="preserve">String</w:t>
            </w:r>
          </w:p>
        </w:tc>
        <w:tc>
          <w:tcPr>
            <w:tcW w:type="dxa" w:w="4100"/>
            <w:shd w:fill="F2F4F3" w:color="auto" w:val="clear"/>
            <w:tcMar>
              <w:top w:type="dxa" w:w="50"/>
              <w:left w:type="dxa" w:w="100"/>
              <w:bottom w:type="dxa" w:w="50"/>
              <w:right w:type="dxa" w:w="100"/>
            </w:tcMar>
            <w:vAlign w:val="center"/>
          </w:tcPr>
          <w:p>
            <w:r>
              <w:rPr>
                <w:sz w:val="20"/>
                <w:szCs w:val="20"/>
              </w:rPr>
              <w:t xml:space="preserve">Used for OTP auth</w:t>
            </w:r>
          </w:p>
        </w:tc>
      </w:tr>
      <w:tr>
        <w:tc>
          <w:tcPr>
            <w:tcW w:type="dxa" w:w="2600"/>
            <w:shd w:fill="FFFFFF" w:color="auto" w:val="clear"/>
            <w:tcMar>
              <w:top w:type="dxa" w:w="50"/>
              <w:left w:type="dxa" w:w="100"/>
              <w:bottom w:type="dxa" w:w="50"/>
              <w:right w:type="dxa" w:w="100"/>
            </w:tcMar>
            <w:vAlign w:val="center"/>
          </w:tcPr>
          <w:p>
            <w:r>
              <w:rPr>
                <w:sz w:val="20"/>
                <w:szCs w:val="20"/>
              </w:rPr>
              <w:t xml:space="preserve">preferred_language</w:t>
            </w:r>
          </w:p>
        </w:tc>
        <w:tc>
          <w:tcPr>
            <w:tcW w:type="dxa" w:w="1800"/>
            <w:shd w:fill="FFFFFF" w:color="auto" w:val="clear"/>
            <w:tcMar>
              <w:top w:type="dxa" w:w="50"/>
              <w:left w:type="dxa" w:w="100"/>
              <w:bottom w:type="dxa" w:w="50"/>
              <w:right w:type="dxa" w:w="100"/>
            </w:tcMar>
            <w:vAlign w:val="center"/>
          </w:tcPr>
          <w:p>
            <w:r>
              <w:rPr>
                <w:sz w:val="20"/>
                <w:szCs w:val="20"/>
              </w:rPr>
              <w:t xml:space="preserve">Enum</w:t>
            </w:r>
          </w:p>
        </w:tc>
        <w:tc>
          <w:tcPr>
            <w:tcW w:type="dxa" w:w="4100"/>
            <w:shd w:fill="FFFFFF" w:color="auto" w:val="clear"/>
            <w:tcMar>
              <w:top w:type="dxa" w:w="50"/>
              <w:left w:type="dxa" w:w="100"/>
              <w:bottom w:type="dxa" w:w="50"/>
              <w:right w:type="dxa" w:w="100"/>
            </w:tcMar>
            <w:vAlign w:val="center"/>
          </w:tcPr>
          <w:p>
            <w:r>
              <w:rPr>
                <w:sz w:val="20"/>
                <w:szCs w:val="20"/>
              </w:rPr>
              <w:t xml:space="preserve">Hindi, Marathi, …</w:t>
            </w:r>
          </w:p>
        </w:tc>
      </w:tr>
      <w:tr>
        <w:tc>
          <w:tcPr>
            <w:tcW w:type="dxa" w:w="2600"/>
            <w:shd w:fill="F2F4F3" w:color="auto" w:val="clear"/>
            <w:tcMar>
              <w:top w:type="dxa" w:w="50"/>
              <w:left w:type="dxa" w:w="100"/>
              <w:bottom w:type="dxa" w:w="50"/>
              <w:right w:type="dxa" w:w="100"/>
            </w:tcMar>
            <w:vAlign w:val="center"/>
          </w:tcPr>
          <w:p>
            <w:r>
              <w:rPr>
                <w:sz w:val="20"/>
                <w:szCs w:val="20"/>
              </w:rPr>
              <w:t xml:space="preserve">work_zone</w:t>
            </w:r>
          </w:p>
        </w:tc>
        <w:tc>
          <w:tcPr>
            <w:tcW w:type="dxa" w:w="1800"/>
            <w:shd w:fill="F2F4F3" w:color="auto" w:val="clear"/>
            <w:tcMar>
              <w:top w:type="dxa" w:w="50"/>
              <w:left w:type="dxa" w:w="100"/>
              <w:bottom w:type="dxa" w:w="50"/>
              <w:right w:type="dxa" w:w="100"/>
            </w:tcMar>
            <w:vAlign w:val="center"/>
          </w:tcPr>
          <w:p>
            <w:r>
              <w:rPr>
                <w:sz w:val="20"/>
                <w:szCs w:val="20"/>
              </w:rPr>
              <w:t xml:space="preserve">GeoPoint/Area</w:t>
            </w:r>
          </w:p>
        </w:tc>
        <w:tc>
          <w:tcPr>
            <w:tcW w:type="dxa" w:w="4100"/>
            <w:shd w:fill="F2F4F3" w:color="auto" w:val="clear"/>
            <w:tcMar>
              <w:top w:type="dxa" w:w="50"/>
              <w:left w:type="dxa" w:w="100"/>
              <w:bottom w:type="dxa" w:w="50"/>
              <w:right w:type="dxa" w:w="100"/>
            </w:tcMar>
            <w:vAlign w:val="center"/>
          </w:tcPr>
          <w:p>
            <w:r>
              <w:rPr>
                <w:sz w:val="20"/>
                <w:szCs w:val="20"/>
              </w:rPr>
              <w:t xml:space="preserve">Approximate, not precise home address</w:t>
            </w:r>
          </w:p>
        </w:tc>
      </w:tr>
      <w:tr>
        <w:tc>
          <w:tcPr>
            <w:tcW w:type="dxa" w:w="2600"/>
            <w:shd w:fill="FFFFFF" w:color="auto" w:val="clear"/>
            <w:tcMar>
              <w:top w:type="dxa" w:w="50"/>
              <w:left w:type="dxa" w:w="100"/>
              <w:bottom w:type="dxa" w:w="50"/>
              <w:right w:type="dxa" w:w="100"/>
            </w:tcMar>
            <w:vAlign w:val="center"/>
          </w:tcPr>
          <w:p>
            <w:r>
              <w:rPr>
                <w:sz w:val="20"/>
                <w:szCs w:val="20"/>
              </w:rPr>
              <w:t xml:space="preserve">created_at</w:t>
            </w:r>
          </w:p>
        </w:tc>
        <w:tc>
          <w:tcPr>
            <w:tcW w:type="dxa" w:w="1800"/>
            <w:shd w:fill="FFFFFF" w:color="auto" w:val="clear"/>
            <w:tcMar>
              <w:top w:type="dxa" w:w="50"/>
              <w:left w:type="dxa" w:w="100"/>
              <w:bottom w:type="dxa" w:w="50"/>
              <w:right w:type="dxa" w:w="100"/>
            </w:tcMar>
            <w:vAlign w:val="center"/>
          </w:tcPr>
          <w:p>
            <w:r>
              <w:rPr>
                <w:sz w:val="20"/>
                <w:szCs w:val="20"/>
              </w:rPr>
              <w:t xml:space="preserve">Timestamp</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bl>
    <w:p>
      <w:pPr>
        <w:pStyle w:val="Heading3"/>
        <w:spacing w:after="100" w:before="200"/>
      </w:pPr>
      <w:r>
        <w:rPr>
          <w:b/>
          <w:bCs/>
          <w:color w:val="00897B"/>
        </w:rPr>
        <w:t xml:space="preserve">5.2 Material</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material_id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category</w:t>
            </w:r>
          </w:p>
        </w:tc>
        <w:tc>
          <w:tcPr>
            <w:tcW w:type="dxa" w:w="1800"/>
            <w:shd w:fill="F2F4F3" w:color="auto" w:val="clear"/>
            <w:tcMar>
              <w:top w:type="dxa" w:w="50"/>
              <w:left w:type="dxa" w:w="100"/>
              <w:bottom w:type="dxa" w:w="50"/>
              <w:right w:type="dxa" w:w="100"/>
            </w:tcMar>
            <w:vAlign w:val="center"/>
          </w:tcPr>
          <w:p>
            <w:r>
              <w:rPr>
                <w:sz w:val="20"/>
                <w:szCs w:val="20"/>
              </w:rPr>
              <w:t xml:space="preserve">Enum</w:t>
            </w:r>
          </w:p>
        </w:tc>
        <w:tc>
          <w:tcPr>
            <w:tcW w:type="dxa" w:w="4100"/>
            <w:shd w:fill="F2F4F3" w:color="auto" w:val="clear"/>
            <w:tcMar>
              <w:top w:type="dxa" w:w="50"/>
              <w:left w:type="dxa" w:w="100"/>
              <w:bottom w:type="dxa" w:w="50"/>
              <w:right w:type="dxa" w:w="100"/>
            </w:tcMar>
            <w:vAlign w:val="center"/>
          </w:tcPr>
          <w:p>
            <w:r>
              <w:rPr>
                <w:sz w:val="20"/>
                <w:szCs w:val="20"/>
              </w:rPr>
              <w:t xml:space="preserve">PCB, cable, LCD, battery, motor, mixed, other</w:t>
            </w:r>
          </w:p>
        </w:tc>
      </w:tr>
      <w:tr>
        <w:tc>
          <w:tcPr>
            <w:tcW w:type="dxa" w:w="2600"/>
            <w:shd w:fill="FFFFFF" w:color="auto" w:val="clear"/>
            <w:tcMar>
              <w:top w:type="dxa" w:w="50"/>
              <w:left w:type="dxa" w:w="100"/>
              <w:bottom w:type="dxa" w:w="50"/>
              <w:right w:type="dxa" w:w="100"/>
            </w:tcMar>
            <w:vAlign w:val="center"/>
          </w:tcPr>
          <w:p>
            <w:r>
              <w:rPr>
                <w:sz w:val="20"/>
                <w:szCs w:val="20"/>
              </w:rPr>
              <w:t xml:space="preserve">hazard_level</w:t>
            </w:r>
          </w:p>
        </w:tc>
        <w:tc>
          <w:tcPr>
            <w:tcW w:type="dxa" w:w="1800"/>
            <w:shd w:fill="FFFFFF" w:color="auto" w:val="clear"/>
            <w:tcMar>
              <w:top w:type="dxa" w:w="50"/>
              <w:left w:type="dxa" w:w="100"/>
              <w:bottom w:type="dxa" w:w="50"/>
              <w:right w:type="dxa" w:w="100"/>
            </w:tcMar>
            <w:vAlign w:val="center"/>
          </w:tcPr>
          <w:p>
            <w:r>
              <w:rPr>
                <w:sz w:val="20"/>
                <w:szCs w:val="20"/>
              </w:rPr>
              <w:t xml:space="preserve">Enum</w:t>
            </w:r>
          </w:p>
        </w:tc>
        <w:tc>
          <w:tcPr>
            <w:tcW w:type="dxa" w:w="4100"/>
            <w:shd w:fill="FFFFFF" w:color="auto" w:val="clear"/>
            <w:tcMar>
              <w:top w:type="dxa" w:w="50"/>
              <w:left w:type="dxa" w:w="100"/>
              <w:bottom w:type="dxa" w:w="50"/>
              <w:right w:type="dxa" w:w="100"/>
            </w:tcMar>
            <w:vAlign w:val="center"/>
          </w:tcPr>
          <w:p>
            <w:r>
              <w:rPr>
                <w:sz w:val="20"/>
                <w:szCs w:val="20"/>
              </w:rPr>
              <w:t xml:space="preserve">None / Moderate / High</w:t>
            </w:r>
          </w:p>
        </w:tc>
      </w:tr>
      <w:tr>
        <w:tc>
          <w:tcPr>
            <w:tcW w:type="dxa" w:w="2600"/>
            <w:shd w:fill="F2F4F3" w:color="auto" w:val="clear"/>
            <w:tcMar>
              <w:top w:type="dxa" w:w="50"/>
              <w:left w:type="dxa" w:w="100"/>
              <w:bottom w:type="dxa" w:w="50"/>
              <w:right w:type="dxa" w:w="100"/>
            </w:tcMar>
            <w:vAlign w:val="center"/>
          </w:tcPr>
          <w:p>
            <w:r>
              <w:rPr>
                <w:sz w:val="20"/>
                <w:szCs w:val="20"/>
              </w:rPr>
              <w:t xml:space="preserve">unit</w:t>
            </w:r>
          </w:p>
        </w:tc>
        <w:tc>
          <w:tcPr>
            <w:tcW w:type="dxa" w:w="1800"/>
            <w:shd w:fill="F2F4F3" w:color="auto" w:val="clear"/>
            <w:tcMar>
              <w:top w:type="dxa" w:w="50"/>
              <w:left w:type="dxa" w:w="100"/>
              <w:bottom w:type="dxa" w:w="50"/>
              <w:right w:type="dxa" w:w="100"/>
            </w:tcMar>
            <w:vAlign w:val="center"/>
          </w:tcPr>
          <w:p>
            <w:r>
              <w:rPr>
                <w:sz w:val="20"/>
                <w:szCs w:val="20"/>
              </w:rPr>
              <w:t xml:space="preserve">Enum</w:t>
            </w:r>
          </w:p>
        </w:tc>
        <w:tc>
          <w:tcPr>
            <w:tcW w:type="dxa" w:w="4100"/>
            <w:shd w:fill="F2F4F3" w:color="auto" w:val="clear"/>
            <w:tcMar>
              <w:top w:type="dxa" w:w="50"/>
              <w:left w:type="dxa" w:w="100"/>
              <w:bottom w:type="dxa" w:w="50"/>
              <w:right w:type="dxa" w:w="100"/>
            </w:tcMar>
            <w:vAlign w:val="center"/>
          </w:tcPr>
          <w:p>
            <w:r>
              <w:rPr>
                <w:sz w:val="20"/>
                <w:szCs w:val="20"/>
              </w:rPr>
              <w:t xml:space="preserve">kg</w:t>
            </w:r>
          </w:p>
        </w:tc>
      </w:tr>
    </w:tbl>
    <w:p>
      <w:pPr>
        <w:pStyle w:val="Heading3"/>
        <w:spacing w:after="100" w:before="200"/>
      </w:pPr>
      <w:r>
        <w:rPr>
          <w:b/>
          <w:bCs/>
          <w:color w:val="00897B"/>
        </w:rPr>
        <w:t xml:space="preserve">5.3 PriceIndex</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price_id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material_id</w:t>
            </w:r>
          </w:p>
        </w:tc>
        <w:tc>
          <w:tcPr>
            <w:tcW w:type="dxa" w:w="1800"/>
            <w:shd w:fill="F2F4F3" w:color="auto" w:val="clear"/>
            <w:tcMar>
              <w:top w:type="dxa" w:w="50"/>
              <w:left w:type="dxa" w:w="100"/>
              <w:bottom w:type="dxa" w:w="50"/>
              <w:right w:type="dxa" w:w="100"/>
            </w:tcMar>
            <w:vAlign w:val="center"/>
          </w:tcPr>
          <w:p>
            <w:r>
              <w:rPr>
                <w:sz w:val="20"/>
                <w:szCs w:val="20"/>
              </w:rPr>
              <w:t xml:space="preserve">FK</w:t>
            </w:r>
          </w:p>
        </w:tc>
        <w:tc>
          <w:tcPr>
            <w:tcW w:type="dxa" w:w="4100"/>
            <w:shd w:fill="F2F4F3" w:color="auto" w:val="clear"/>
            <w:tcMar>
              <w:top w:type="dxa" w:w="50"/>
              <w:left w:type="dxa" w:w="100"/>
              <w:bottom w:type="dxa" w:w="50"/>
              <w:right w:type="dxa" w:w="100"/>
            </w:tcMar>
            <w:vAlign w:val="center"/>
          </w:tcPr>
          <w:p>
            <w:r>
              <w:rPr>
                <w:sz w:val="20"/>
                <w:szCs w:val="20"/>
              </w:rPr>
              <w:t xml:space="preserve">→ Material</w:t>
            </w:r>
          </w:p>
        </w:tc>
      </w:tr>
      <w:tr>
        <w:tc>
          <w:tcPr>
            <w:tcW w:type="dxa" w:w="2600"/>
            <w:shd w:fill="FFFFFF" w:color="auto" w:val="clear"/>
            <w:tcMar>
              <w:top w:type="dxa" w:w="50"/>
              <w:left w:type="dxa" w:w="100"/>
              <w:bottom w:type="dxa" w:w="50"/>
              <w:right w:type="dxa" w:w="100"/>
            </w:tcMar>
            <w:vAlign w:val="center"/>
          </w:tcPr>
          <w:p>
            <w:r>
              <w:rPr>
                <w:sz w:val="20"/>
                <w:szCs w:val="20"/>
              </w:rPr>
              <w:t xml:space="preserve">locality</w:t>
            </w:r>
          </w:p>
        </w:tc>
        <w:tc>
          <w:tcPr>
            <w:tcW w:type="dxa" w:w="1800"/>
            <w:shd w:fill="FFFFFF" w:color="auto" w:val="clear"/>
            <w:tcMar>
              <w:top w:type="dxa" w:w="50"/>
              <w:left w:type="dxa" w:w="100"/>
              <w:bottom w:type="dxa" w:w="50"/>
              <w:right w:type="dxa" w:w="100"/>
            </w:tcMar>
            <w:vAlign w:val="center"/>
          </w:tcPr>
          <w:p>
            <w:r>
              <w:rPr>
                <w:sz w:val="20"/>
                <w:szCs w:val="20"/>
              </w:rPr>
              <w:t xml:space="preserve">GeoArea</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r>
        <w:tc>
          <w:tcPr>
            <w:tcW w:type="dxa" w:w="2600"/>
            <w:shd w:fill="F2F4F3" w:color="auto" w:val="clear"/>
            <w:tcMar>
              <w:top w:type="dxa" w:w="50"/>
              <w:left w:type="dxa" w:w="100"/>
              <w:bottom w:type="dxa" w:w="50"/>
              <w:right w:type="dxa" w:w="100"/>
            </w:tcMar>
            <w:vAlign w:val="center"/>
          </w:tcPr>
          <w:p>
            <w:r>
              <w:rPr>
                <w:sz w:val="20"/>
                <w:szCs w:val="20"/>
              </w:rPr>
              <w:t xml:space="preserve">price_low / price_high</w:t>
            </w:r>
          </w:p>
        </w:tc>
        <w:tc>
          <w:tcPr>
            <w:tcW w:type="dxa" w:w="1800"/>
            <w:shd w:fill="F2F4F3" w:color="auto" w:val="clear"/>
            <w:tcMar>
              <w:top w:type="dxa" w:w="50"/>
              <w:left w:type="dxa" w:w="100"/>
              <w:bottom w:type="dxa" w:w="50"/>
              <w:right w:type="dxa" w:w="100"/>
            </w:tcMar>
            <w:vAlign w:val="center"/>
          </w:tcPr>
          <w:p>
            <w:r>
              <w:rPr>
                <w:sz w:val="20"/>
                <w:szCs w:val="20"/>
              </w:rPr>
              <w:t xml:space="preserve">Decimal</w:t>
            </w:r>
          </w:p>
        </w:tc>
        <w:tc>
          <w:tcPr>
            <w:tcW w:type="dxa" w:w="4100"/>
            <w:shd w:fill="F2F4F3" w:color="auto" w:val="clear"/>
            <w:tcMar>
              <w:top w:type="dxa" w:w="50"/>
              <w:left w:type="dxa" w:w="100"/>
              <w:bottom w:type="dxa" w:w="50"/>
              <w:right w:type="dxa" w:w="100"/>
            </w:tcMar>
            <w:vAlign w:val="center"/>
          </w:tcPr>
          <w:p>
            <w:r>
              <w:rPr>
                <w:sz w:val="20"/>
                <w:szCs w:val="20"/>
              </w:rPr>
              <w:t xml:space="preserve">₹ per kg, rolling window</w:t>
            </w:r>
          </w:p>
        </w:tc>
      </w:tr>
      <w:tr>
        <w:tc>
          <w:tcPr>
            <w:tcW w:type="dxa" w:w="2600"/>
            <w:shd w:fill="FFFFFF" w:color="auto" w:val="clear"/>
            <w:tcMar>
              <w:top w:type="dxa" w:w="50"/>
              <w:left w:type="dxa" w:w="100"/>
              <w:bottom w:type="dxa" w:w="50"/>
              <w:right w:type="dxa" w:w="100"/>
            </w:tcMar>
            <w:vAlign w:val="center"/>
          </w:tcPr>
          <w:p>
            <w:r>
              <w:rPr>
                <w:sz w:val="20"/>
                <w:szCs w:val="20"/>
              </w:rPr>
              <w:t xml:space="preserve">recorded_at</w:t>
            </w:r>
          </w:p>
        </w:tc>
        <w:tc>
          <w:tcPr>
            <w:tcW w:type="dxa" w:w="1800"/>
            <w:shd w:fill="FFFFFF" w:color="auto" w:val="clear"/>
            <w:tcMar>
              <w:top w:type="dxa" w:w="50"/>
              <w:left w:type="dxa" w:w="100"/>
              <w:bottom w:type="dxa" w:w="50"/>
              <w:right w:type="dxa" w:w="100"/>
            </w:tcMar>
            <w:vAlign w:val="center"/>
          </w:tcPr>
          <w:p>
            <w:r>
              <w:rPr>
                <w:sz w:val="20"/>
                <w:szCs w:val="20"/>
              </w:rPr>
              <w:t xml:space="preserve">Timestamp</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bl>
    <w:p>
      <w:pPr>
        <w:pStyle w:val="Heading3"/>
        <w:spacing w:after="100" w:before="200"/>
      </w:pPr>
      <w:r>
        <w:rPr>
          <w:b/>
          <w:bCs/>
          <w:color w:val="00897B"/>
        </w:rPr>
        <w:t xml:space="preserve">5.4 Recycler</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recycler_id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business_name</w:t>
            </w:r>
          </w:p>
        </w:tc>
        <w:tc>
          <w:tcPr>
            <w:tcW w:type="dxa" w:w="1800"/>
            <w:shd w:fill="F2F4F3" w:color="auto" w:val="clear"/>
            <w:tcMar>
              <w:top w:type="dxa" w:w="50"/>
              <w:left w:type="dxa" w:w="100"/>
              <w:bottom w:type="dxa" w:w="50"/>
              <w:right w:type="dxa" w:w="100"/>
            </w:tcMar>
            <w:vAlign w:val="center"/>
          </w:tcPr>
          <w:p>
            <w:r>
              <w:rPr>
                <w:sz w:val="20"/>
                <w:szCs w:val="20"/>
              </w:rPr>
              <w:t xml:space="preserve">String</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authorization_ref</w:t>
            </w:r>
          </w:p>
        </w:tc>
        <w:tc>
          <w:tcPr>
            <w:tcW w:type="dxa" w:w="1800"/>
            <w:shd w:fill="FFFFFF" w:color="auto" w:val="clear"/>
            <w:tcMar>
              <w:top w:type="dxa" w:w="50"/>
              <w:left w:type="dxa" w:w="100"/>
              <w:bottom w:type="dxa" w:w="50"/>
              <w:right w:type="dxa" w:w="100"/>
            </w:tcMar>
            <w:vAlign w:val="center"/>
          </w:tcPr>
          <w:p>
            <w:r>
              <w:rPr>
                <w:sz w:val="20"/>
                <w:szCs w:val="20"/>
              </w:rPr>
              <w:t xml:space="preserve">String</w:t>
            </w:r>
          </w:p>
        </w:tc>
        <w:tc>
          <w:tcPr>
            <w:tcW w:type="dxa" w:w="4100"/>
            <w:shd w:fill="FFFFFF" w:color="auto" w:val="clear"/>
            <w:tcMar>
              <w:top w:type="dxa" w:w="50"/>
              <w:left w:type="dxa" w:w="100"/>
              <w:bottom w:type="dxa" w:w="50"/>
              <w:right w:type="dxa" w:w="100"/>
            </w:tcMar>
            <w:vAlign w:val="center"/>
          </w:tcPr>
          <w:p>
            <w:r>
              <w:rPr>
                <w:sz w:val="20"/>
                <w:szCs w:val="20"/>
              </w:rPr>
              <w:t xml:space="preserve">CPCB/SPCB registration reference</w:t>
            </w:r>
          </w:p>
        </w:tc>
      </w:tr>
      <w:tr>
        <w:tc>
          <w:tcPr>
            <w:tcW w:type="dxa" w:w="2600"/>
            <w:shd w:fill="F2F4F3" w:color="auto" w:val="clear"/>
            <w:tcMar>
              <w:top w:type="dxa" w:w="50"/>
              <w:left w:type="dxa" w:w="100"/>
              <w:bottom w:type="dxa" w:w="50"/>
              <w:right w:type="dxa" w:w="100"/>
            </w:tcMar>
            <w:vAlign w:val="center"/>
          </w:tcPr>
          <w:p>
            <w:r>
              <w:rPr>
                <w:sz w:val="20"/>
                <w:szCs w:val="20"/>
              </w:rPr>
              <w:t xml:space="preserve">location</w:t>
            </w:r>
          </w:p>
        </w:tc>
        <w:tc>
          <w:tcPr>
            <w:tcW w:type="dxa" w:w="1800"/>
            <w:shd w:fill="F2F4F3" w:color="auto" w:val="clear"/>
            <w:tcMar>
              <w:top w:type="dxa" w:w="50"/>
              <w:left w:type="dxa" w:w="100"/>
              <w:bottom w:type="dxa" w:w="50"/>
              <w:right w:type="dxa" w:w="100"/>
            </w:tcMar>
            <w:vAlign w:val="center"/>
          </w:tcPr>
          <w:p>
            <w:r>
              <w:rPr>
                <w:sz w:val="20"/>
                <w:szCs w:val="20"/>
              </w:rPr>
              <w:t xml:space="preserve">GeoPoint</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accepted_materials</w:t>
            </w:r>
          </w:p>
        </w:tc>
        <w:tc>
          <w:tcPr>
            <w:tcW w:type="dxa" w:w="1800"/>
            <w:shd w:fill="FFFFFF" w:color="auto" w:val="clear"/>
            <w:tcMar>
              <w:top w:type="dxa" w:w="50"/>
              <w:left w:type="dxa" w:w="100"/>
              <w:bottom w:type="dxa" w:w="50"/>
              <w:right w:type="dxa" w:w="100"/>
            </w:tcMar>
            <w:vAlign w:val="center"/>
          </w:tcPr>
          <w:p>
            <w:r>
              <w:rPr>
                <w:sz w:val="20"/>
                <w:szCs w:val="20"/>
              </w:rPr>
              <w:t xml:space="preserve">Array&lt;Enum&gt;</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r>
        <w:tc>
          <w:tcPr>
            <w:tcW w:type="dxa" w:w="2600"/>
            <w:shd w:fill="F2F4F3" w:color="auto" w:val="clear"/>
            <w:tcMar>
              <w:top w:type="dxa" w:w="50"/>
              <w:left w:type="dxa" w:w="100"/>
              <w:bottom w:type="dxa" w:w="50"/>
              <w:right w:type="dxa" w:w="100"/>
            </w:tcMar>
            <w:vAlign w:val="center"/>
          </w:tcPr>
          <w:p>
            <w:r>
              <w:rPr>
                <w:sz w:val="20"/>
                <w:szCs w:val="20"/>
              </w:rPr>
              <w:t xml:space="preserve">reliability_score</w:t>
            </w:r>
          </w:p>
        </w:tc>
        <w:tc>
          <w:tcPr>
            <w:tcW w:type="dxa" w:w="1800"/>
            <w:shd w:fill="F2F4F3" w:color="auto" w:val="clear"/>
            <w:tcMar>
              <w:top w:type="dxa" w:w="50"/>
              <w:left w:type="dxa" w:w="100"/>
              <w:bottom w:type="dxa" w:w="50"/>
              <w:right w:type="dxa" w:w="100"/>
            </w:tcMar>
            <w:vAlign w:val="center"/>
          </w:tcPr>
          <w:p>
            <w:r>
              <w:rPr>
                <w:sz w:val="20"/>
                <w:szCs w:val="20"/>
              </w:rPr>
              <w:t xml:space="preserve">Decimal 0–100</w:t>
            </w:r>
          </w:p>
        </w:tc>
        <w:tc>
          <w:tcPr>
            <w:tcW w:type="dxa" w:w="4100"/>
            <w:shd w:fill="F2F4F3" w:color="auto" w:val="clear"/>
            <w:tcMar>
              <w:top w:type="dxa" w:w="50"/>
              <w:left w:type="dxa" w:w="100"/>
              <w:bottom w:type="dxa" w:w="50"/>
              <w:right w:type="dxa" w:w="100"/>
            </w:tcMar>
            <w:vAlign w:val="center"/>
          </w:tcPr>
          <w:p>
            <w:r>
              <w:rPr>
                <w:sz w:val="20"/>
                <w:szCs w:val="20"/>
              </w:rPr>
              <w:t xml:space="preserve">Computed, Section 3.5</w:t>
            </w:r>
          </w:p>
        </w:tc>
      </w:tr>
    </w:tbl>
    <w:p>
      <w:pPr>
        <w:pStyle w:val="Heading3"/>
        <w:spacing w:after="100" w:before="200"/>
      </w:pPr>
      <w:r>
        <w:rPr>
          <w:b/>
          <w:bCs/>
          <w:color w:val="00897B"/>
        </w:rPr>
        <w:t xml:space="preserve">5.5 Transaction</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transaction_id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collector_id / recycler_id</w:t>
            </w:r>
          </w:p>
        </w:tc>
        <w:tc>
          <w:tcPr>
            <w:tcW w:type="dxa" w:w="1800"/>
            <w:shd w:fill="F2F4F3" w:color="auto" w:val="clear"/>
            <w:tcMar>
              <w:top w:type="dxa" w:w="50"/>
              <w:left w:type="dxa" w:w="100"/>
              <w:bottom w:type="dxa" w:w="50"/>
              <w:right w:type="dxa" w:w="100"/>
            </w:tcMar>
            <w:vAlign w:val="center"/>
          </w:tcPr>
          <w:p>
            <w:r>
              <w:rPr>
                <w:sz w:val="20"/>
                <w:szCs w:val="20"/>
              </w:rPr>
              <w:t xml:space="preserve">FK</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material_id</w:t>
            </w:r>
          </w:p>
        </w:tc>
        <w:tc>
          <w:tcPr>
            <w:tcW w:type="dxa" w:w="1800"/>
            <w:shd w:fill="FFFFFF" w:color="auto" w:val="clear"/>
            <w:tcMar>
              <w:top w:type="dxa" w:w="50"/>
              <w:left w:type="dxa" w:w="100"/>
              <w:bottom w:type="dxa" w:w="50"/>
              <w:right w:type="dxa" w:w="100"/>
            </w:tcMar>
            <w:vAlign w:val="center"/>
          </w:tcPr>
          <w:p>
            <w:r>
              <w:rPr>
                <w:sz w:val="20"/>
                <w:szCs w:val="20"/>
              </w:rPr>
              <w:t xml:space="preserve">FK</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r>
        <w:tc>
          <w:tcPr>
            <w:tcW w:type="dxa" w:w="2600"/>
            <w:shd w:fill="F2F4F3" w:color="auto" w:val="clear"/>
            <w:tcMar>
              <w:top w:type="dxa" w:w="50"/>
              <w:left w:type="dxa" w:w="100"/>
              <w:bottom w:type="dxa" w:w="50"/>
              <w:right w:type="dxa" w:w="100"/>
            </w:tcMar>
            <w:vAlign w:val="center"/>
          </w:tcPr>
          <w:p>
            <w:r>
              <w:rPr>
                <w:sz w:val="20"/>
                <w:szCs w:val="20"/>
              </w:rPr>
              <w:t xml:space="preserve">declared_weight / recorded_weight</w:t>
            </w:r>
          </w:p>
        </w:tc>
        <w:tc>
          <w:tcPr>
            <w:tcW w:type="dxa" w:w="1800"/>
            <w:shd w:fill="F2F4F3" w:color="auto" w:val="clear"/>
            <w:tcMar>
              <w:top w:type="dxa" w:w="50"/>
              <w:left w:type="dxa" w:w="100"/>
              <w:bottom w:type="dxa" w:w="50"/>
              <w:right w:type="dxa" w:w="100"/>
            </w:tcMar>
            <w:vAlign w:val="center"/>
          </w:tcPr>
          <w:p>
            <w:r>
              <w:rPr>
                <w:sz w:val="20"/>
                <w:szCs w:val="20"/>
              </w:rPr>
              <w:t xml:space="preserve">Decimal</w:t>
            </w:r>
          </w:p>
        </w:tc>
        <w:tc>
          <w:tcPr>
            <w:tcW w:type="dxa" w:w="4100"/>
            <w:shd w:fill="F2F4F3" w:color="auto" w:val="clear"/>
            <w:tcMar>
              <w:top w:type="dxa" w:w="50"/>
              <w:left w:type="dxa" w:w="100"/>
              <w:bottom w:type="dxa" w:w="50"/>
              <w:right w:type="dxa" w:w="100"/>
            </w:tcMar>
            <w:vAlign w:val="center"/>
          </w:tcPr>
          <w:p>
            <w:r>
              <w:rPr>
                <w:sz w:val="20"/>
                <w:szCs w:val="20"/>
              </w:rPr>
              <w:t xml:space="preserve">kg</w:t>
            </w:r>
          </w:p>
        </w:tc>
      </w:tr>
      <w:tr>
        <w:tc>
          <w:tcPr>
            <w:tcW w:type="dxa" w:w="2600"/>
            <w:shd w:fill="FFFFFF" w:color="auto" w:val="clear"/>
            <w:tcMar>
              <w:top w:type="dxa" w:w="50"/>
              <w:left w:type="dxa" w:w="100"/>
              <w:bottom w:type="dxa" w:w="50"/>
              <w:right w:type="dxa" w:w="100"/>
            </w:tcMar>
            <w:vAlign w:val="center"/>
          </w:tcPr>
          <w:p>
            <w:r>
              <w:rPr>
                <w:sz w:val="20"/>
                <w:szCs w:val="20"/>
              </w:rPr>
              <w:t xml:space="preserve">agreed_price / final_price</w:t>
            </w:r>
          </w:p>
        </w:tc>
        <w:tc>
          <w:tcPr>
            <w:tcW w:type="dxa" w:w="1800"/>
            <w:shd w:fill="FFFFFF" w:color="auto" w:val="clear"/>
            <w:tcMar>
              <w:top w:type="dxa" w:w="50"/>
              <w:left w:type="dxa" w:w="100"/>
              <w:bottom w:type="dxa" w:w="50"/>
              <w:right w:type="dxa" w:w="100"/>
            </w:tcMar>
            <w:vAlign w:val="center"/>
          </w:tcPr>
          <w:p>
            <w:r>
              <w:rPr>
                <w:sz w:val="20"/>
                <w:szCs w:val="20"/>
              </w:rPr>
              <w:t xml:space="preserve">Decimal</w:t>
            </w:r>
          </w:p>
        </w:tc>
        <w:tc>
          <w:tcPr>
            <w:tcW w:type="dxa" w:w="4100"/>
            <w:shd w:fill="FFFFFF" w:color="auto" w:val="clear"/>
            <w:tcMar>
              <w:top w:type="dxa" w:w="50"/>
              <w:left w:type="dxa" w:w="100"/>
              <w:bottom w:type="dxa" w:w="50"/>
              <w:right w:type="dxa" w:w="100"/>
            </w:tcMar>
            <w:vAlign w:val="center"/>
          </w:tcPr>
          <w:p>
            <w:r>
              <w:rPr>
                <w:sz w:val="20"/>
                <w:szCs w:val="20"/>
              </w:rPr>
              <w:t xml:space="preserve">₹ per kg</w:t>
            </w:r>
          </w:p>
        </w:tc>
      </w:tr>
      <w:tr>
        <w:tc>
          <w:tcPr>
            <w:tcW w:type="dxa" w:w="2600"/>
            <w:shd w:fill="F2F4F3" w:color="auto" w:val="clear"/>
            <w:tcMar>
              <w:top w:type="dxa" w:w="50"/>
              <w:left w:type="dxa" w:w="100"/>
              <w:bottom w:type="dxa" w:w="50"/>
              <w:right w:type="dxa" w:w="100"/>
            </w:tcMar>
            <w:vAlign w:val="center"/>
          </w:tcPr>
          <w:p>
            <w:r>
              <w:rPr>
                <w:sz w:val="20"/>
                <w:szCs w:val="20"/>
              </w:rPr>
              <w:t xml:space="preserve">payment_status</w:t>
            </w:r>
          </w:p>
        </w:tc>
        <w:tc>
          <w:tcPr>
            <w:tcW w:type="dxa" w:w="1800"/>
            <w:shd w:fill="F2F4F3" w:color="auto" w:val="clear"/>
            <w:tcMar>
              <w:top w:type="dxa" w:w="50"/>
              <w:left w:type="dxa" w:w="100"/>
              <w:bottom w:type="dxa" w:w="50"/>
              <w:right w:type="dxa" w:w="100"/>
            </w:tcMar>
            <w:vAlign w:val="center"/>
          </w:tcPr>
          <w:p>
            <w:r>
              <w:rPr>
                <w:sz w:val="20"/>
                <w:szCs w:val="20"/>
              </w:rPr>
              <w:t xml:space="preserve">Enum</w:t>
            </w:r>
          </w:p>
        </w:tc>
        <w:tc>
          <w:tcPr>
            <w:tcW w:type="dxa" w:w="4100"/>
            <w:shd w:fill="F2F4F3" w:color="auto" w:val="clear"/>
            <w:tcMar>
              <w:top w:type="dxa" w:w="50"/>
              <w:left w:type="dxa" w:w="100"/>
              <w:bottom w:type="dxa" w:w="50"/>
              <w:right w:type="dxa" w:w="100"/>
            </w:tcMar>
            <w:vAlign w:val="center"/>
          </w:tcPr>
          <w:p>
            <w:r>
              <w:rPr>
                <w:sz w:val="20"/>
                <w:szCs w:val="20"/>
              </w:rPr>
              <w:t xml:space="preserve">Due / Partial / Paid</w:t>
            </w:r>
          </w:p>
        </w:tc>
      </w:tr>
      <w:tr>
        <w:tc>
          <w:tcPr>
            <w:tcW w:type="dxa" w:w="2600"/>
            <w:shd w:fill="FFFFFF" w:color="auto" w:val="clear"/>
            <w:tcMar>
              <w:top w:type="dxa" w:w="50"/>
              <w:left w:type="dxa" w:w="100"/>
              <w:bottom w:type="dxa" w:w="50"/>
              <w:right w:type="dxa" w:w="100"/>
            </w:tcMar>
            <w:vAlign w:val="center"/>
          </w:tcPr>
          <w:p>
            <w:r>
              <w:rPr>
                <w:sz w:val="20"/>
                <w:szCs w:val="20"/>
              </w:rPr>
              <w:t xml:space="preserve">payment_mode</w:t>
            </w:r>
          </w:p>
        </w:tc>
        <w:tc>
          <w:tcPr>
            <w:tcW w:type="dxa" w:w="1800"/>
            <w:shd w:fill="FFFFFF" w:color="auto" w:val="clear"/>
            <w:tcMar>
              <w:top w:type="dxa" w:w="50"/>
              <w:left w:type="dxa" w:w="100"/>
              <w:bottom w:type="dxa" w:w="50"/>
              <w:right w:type="dxa" w:w="100"/>
            </w:tcMar>
            <w:vAlign w:val="center"/>
          </w:tcPr>
          <w:p>
            <w:r>
              <w:rPr>
                <w:sz w:val="20"/>
                <w:szCs w:val="20"/>
              </w:rPr>
              <w:t xml:space="preserve">Enum</w:t>
            </w:r>
          </w:p>
        </w:tc>
        <w:tc>
          <w:tcPr>
            <w:tcW w:type="dxa" w:w="4100"/>
            <w:shd w:fill="FFFFFF" w:color="auto" w:val="clear"/>
            <w:tcMar>
              <w:top w:type="dxa" w:w="50"/>
              <w:left w:type="dxa" w:w="100"/>
              <w:bottom w:type="dxa" w:w="50"/>
              <w:right w:type="dxa" w:w="100"/>
            </w:tcMar>
            <w:vAlign w:val="center"/>
          </w:tcPr>
          <w:p>
            <w:r>
              <w:rPr>
                <w:sz w:val="20"/>
                <w:szCs w:val="20"/>
              </w:rPr>
              <w:t xml:space="preserve">Cash / UPI</w:t>
            </w:r>
          </w:p>
        </w:tc>
      </w:tr>
      <w:tr>
        <w:tc>
          <w:tcPr>
            <w:tcW w:type="dxa" w:w="2600"/>
            <w:shd w:fill="F2F4F3" w:color="auto" w:val="clear"/>
            <w:tcMar>
              <w:top w:type="dxa" w:w="50"/>
              <w:left w:type="dxa" w:w="100"/>
              <w:bottom w:type="dxa" w:w="50"/>
              <w:right w:type="dxa" w:w="100"/>
            </w:tcMar>
            <w:vAlign w:val="center"/>
          </w:tcPr>
          <w:p>
            <w:r>
              <w:rPr>
                <w:sz w:val="20"/>
                <w:szCs w:val="20"/>
              </w:rPr>
              <w:t xml:space="preserve">created_at / settled_at</w:t>
            </w:r>
          </w:p>
        </w:tc>
        <w:tc>
          <w:tcPr>
            <w:tcW w:type="dxa" w:w="1800"/>
            <w:shd w:fill="F2F4F3" w:color="auto" w:val="clear"/>
            <w:tcMar>
              <w:top w:type="dxa" w:w="50"/>
              <w:left w:type="dxa" w:w="100"/>
              <w:bottom w:type="dxa" w:w="50"/>
              <w:right w:type="dxa" w:w="100"/>
            </w:tcMar>
            <w:vAlign w:val="center"/>
          </w:tcPr>
          <w:p>
            <w:r>
              <w:rPr>
                <w:sz w:val="20"/>
                <w:szCs w:val="20"/>
              </w:rPr>
              <w:t xml:space="preserve">Timestamp</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bl>
    <w:p>
      <w:pPr>
        <w:pStyle w:val="Heading3"/>
        <w:spacing w:after="100" w:before="200"/>
      </w:pPr>
      <w:r>
        <w:rPr>
          <w:b/>
          <w:bCs/>
          <w:color w:val="00897B"/>
        </w:rPr>
        <w:t xml:space="preserve">5.6 TraceabilityRecord</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record_id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transaction_id</w:t>
            </w:r>
          </w:p>
        </w:tc>
        <w:tc>
          <w:tcPr>
            <w:tcW w:type="dxa" w:w="1800"/>
            <w:shd w:fill="F2F4F3" w:color="auto" w:val="clear"/>
            <w:tcMar>
              <w:top w:type="dxa" w:w="50"/>
              <w:left w:type="dxa" w:w="100"/>
              <w:bottom w:type="dxa" w:w="50"/>
              <w:right w:type="dxa" w:w="100"/>
            </w:tcMar>
            <w:vAlign w:val="center"/>
          </w:tcPr>
          <w:p>
            <w:r>
              <w:rPr>
                <w:sz w:val="20"/>
                <w:szCs w:val="20"/>
              </w:rPr>
              <w:t xml:space="preserve">FK</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qr_payload</w:t>
            </w:r>
          </w:p>
        </w:tc>
        <w:tc>
          <w:tcPr>
            <w:tcW w:type="dxa" w:w="1800"/>
            <w:shd w:fill="FFFFFF" w:color="auto" w:val="clear"/>
            <w:tcMar>
              <w:top w:type="dxa" w:w="50"/>
              <w:left w:type="dxa" w:w="100"/>
              <w:bottom w:type="dxa" w:w="50"/>
              <w:right w:type="dxa" w:w="100"/>
            </w:tcMar>
            <w:vAlign w:val="center"/>
          </w:tcPr>
          <w:p>
            <w:r>
              <w:rPr>
                <w:sz w:val="20"/>
                <w:szCs w:val="20"/>
              </w:rPr>
              <w:t xml:space="preserve">String</w:t>
            </w:r>
          </w:p>
        </w:tc>
        <w:tc>
          <w:tcPr>
            <w:tcW w:type="dxa" w:w="4100"/>
            <w:shd w:fill="FFFFFF" w:color="auto" w:val="clear"/>
            <w:tcMar>
              <w:top w:type="dxa" w:w="50"/>
              <w:left w:type="dxa" w:w="100"/>
              <w:bottom w:type="dxa" w:w="50"/>
              <w:right w:type="dxa" w:w="100"/>
            </w:tcMar>
            <w:vAlign w:val="center"/>
          </w:tcPr>
          <w:p>
            <w:r>
              <w:rPr>
                <w:sz w:val="20"/>
                <w:szCs w:val="20"/>
              </w:rPr>
              <w:t xml:space="preserve">Signed handover confirmation</w:t>
            </w:r>
          </w:p>
        </w:tc>
      </w:tr>
      <w:tr>
        <w:tc>
          <w:tcPr>
            <w:tcW w:type="dxa" w:w="2600"/>
            <w:shd w:fill="F2F4F3" w:color="auto" w:val="clear"/>
            <w:tcMar>
              <w:top w:type="dxa" w:w="50"/>
              <w:left w:type="dxa" w:w="100"/>
              <w:bottom w:type="dxa" w:w="50"/>
              <w:right w:type="dxa" w:w="100"/>
            </w:tcMar>
            <w:vAlign w:val="center"/>
          </w:tcPr>
          <w:p>
            <w:r>
              <w:rPr>
                <w:sz w:val="20"/>
                <w:szCs w:val="20"/>
              </w:rPr>
              <w:t xml:space="preserve">audit_trail</w:t>
            </w:r>
          </w:p>
        </w:tc>
        <w:tc>
          <w:tcPr>
            <w:tcW w:type="dxa" w:w="1800"/>
            <w:shd w:fill="F2F4F3" w:color="auto" w:val="clear"/>
            <w:tcMar>
              <w:top w:type="dxa" w:w="50"/>
              <w:left w:type="dxa" w:w="100"/>
              <w:bottom w:type="dxa" w:w="50"/>
              <w:right w:type="dxa" w:w="100"/>
            </w:tcMar>
            <w:vAlign w:val="center"/>
          </w:tcPr>
          <w:p>
            <w:r>
              <w:rPr>
                <w:sz w:val="20"/>
                <w:szCs w:val="20"/>
              </w:rPr>
              <w:t xml:space="preserve">JSON</w:t>
            </w:r>
          </w:p>
        </w:tc>
        <w:tc>
          <w:tcPr>
            <w:tcW w:type="dxa" w:w="4100"/>
            <w:shd w:fill="F2F4F3" w:color="auto" w:val="clear"/>
            <w:tcMar>
              <w:top w:type="dxa" w:w="50"/>
              <w:left w:type="dxa" w:w="100"/>
              <w:bottom w:type="dxa" w:w="50"/>
              <w:right w:type="dxa" w:w="100"/>
            </w:tcMar>
            <w:vAlign w:val="center"/>
          </w:tcPr>
          <w:p>
            <w:r>
              <w:rPr>
                <w:sz w:val="20"/>
                <w:szCs w:val="20"/>
              </w:rPr>
              <w:t xml:space="preserve">Post-handover correction history</w:t>
            </w:r>
          </w:p>
        </w:tc>
      </w:tr>
    </w:tbl>
    <w:p>
      <w:pPr>
        <w:pStyle w:val="Heading3"/>
        <w:spacing w:after="100" w:before="200"/>
      </w:pPr>
      <w:r>
        <w:rPr>
          <w:b/>
          <w:bCs/>
          <w:color w:val="00897B"/>
        </w:rPr>
        <w:t xml:space="preserve">5.7 EarningsLedgerEntry</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ledger_id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collector_id</w:t>
            </w:r>
          </w:p>
        </w:tc>
        <w:tc>
          <w:tcPr>
            <w:tcW w:type="dxa" w:w="1800"/>
            <w:shd w:fill="F2F4F3" w:color="auto" w:val="clear"/>
            <w:tcMar>
              <w:top w:type="dxa" w:w="50"/>
              <w:left w:type="dxa" w:w="100"/>
              <w:bottom w:type="dxa" w:w="50"/>
              <w:right w:type="dxa" w:w="100"/>
            </w:tcMar>
            <w:vAlign w:val="center"/>
          </w:tcPr>
          <w:p>
            <w:r>
              <w:rPr>
                <w:sz w:val="20"/>
                <w:szCs w:val="20"/>
              </w:rPr>
              <w:t xml:space="preserve">FK</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transaction_id</w:t>
            </w:r>
          </w:p>
        </w:tc>
        <w:tc>
          <w:tcPr>
            <w:tcW w:type="dxa" w:w="1800"/>
            <w:shd w:fill="FFFFFF" w:color="auto" w:val="clear"/>
            <w:tcMar>
              <w:top w:type="dxa" w:w="50"/>
              <w:left w:type="dxa" w:w="100"/>
              <w:bottom w:type="dxa" w:w="50"/>
              <w:right w:type="dxa" w:w="100"/>
            </w:tcMar>
            <w:vAlign w:val="center"/>
          </w:tcPr>
          <w:p>
            <w:r>
              <w:rPr>
                <w:sz w:val="20"/>
                <w:szCs w:val="20"/>
              </w:rPr>
              <w:t xml:space="preserve">FK</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r>
        <w:tc>
          <w:tcPr>
            <w:tcW w:type="dxa" w:w="2600"/>
            <w:shd w:fill="F2F4F3" w:color="auto" w:val="clear"/>
            <w:tcMar>
              <w:top w:type="dxa" w:w="50"/>
              <w:left w:type="dxa" w:w="100"/>
              <w:bottom w:type="dxa" w:w="50"/>
              <w:right w:type="dxa" w:w="100"/>
            </w:tcMar>
            <w:vAlign w:val="center"/>
          </w:tcPr>
          <w:p>
            <w:r>
              <w:rPr>
                <w:sz w:val="20"/>
                <w:szCs w:val="20"/>
              </w:rPr>
              <w:t xml:space="preserve">amount</w:t>
            </w:r>
          </w:p>
        </w:tc>
        <w:tc>
          <w:tcPr>
            <w:tcW w:type="dxa" w:w="1800"/>
            <w:shd w:fill="F2F4F3" w:color="auto" w:val="clear"/>
            <w:tcMar>
              <w:top w:type="dxa" w:w="50"/>
              <w:left w:type="dxa" w:w="100"/>
              <w:bottom w:type="dxa" w:w="50"/>
              <w:right w:type="dxa" w:w="100"/>
            </w:tcMar>
            <w:vAlign w:val="center"/>
          </w:tcPr>
          <w:p>
            <w:r>
              <w:rPr>
                <w:sz w:val="20"/>
                <w:szCs w:val="20"/>
              </w:rPr>
              <w:t xml:space="preserve">Decimal</w:t>
            </w:r>
          </w:p>
        </w:tc>
        <w:tc>
          <w:tcPr>
            <w:tcW w:type="dxa" w:w="4100"/>
            <w:shd w:fill="F2F4F3" w:color="auto" w:val="clear"/>
            <w:tcMar>
              <w:top w:type="dxa" w:w="50"/>
              <w:left w:type="dxa" w:w="100"/>
              <w:bottom w:type="dxa" w:w="50"/>
              <w:right w:type="dxa" w:w="100"/>
            </w:tcMar>
            <w:vAlign w:val="center"/>
          </w:tcPr>
          <w:p>
            <w:r>
              <w:rPr>
                <w:sz w:val="20"/>
                <w:szCs w:val="20"/>
              </w:rPr>
              <w:t xml:space="preserve">₹</w:t>
            </w:r>
          </w:p>
        </w:tc>
      </w:tr>
      <w:tr>
        <w:tc>
          <w:tcPr>
            <w:tcW w:type="dxa" w:w="2600"/>
            <w:shd w:fill="FFFFFF" w:color="auto" w:val="clear"/>
            <w:tcMar>
              <w:top w:type="dxa" w:w="50"/>
              <w:left w:type="dxa" w:w="100"/>
              <w:bottom w:type="dxa" w:w="50"/>
              <w:right w:type="dxa" w:w="100"/>
            </w:tcMar>
            <w:vAlign w:val="center"/>
          </w:tcPr>
          <w:p>
            <w:r>
              <w:rPr>
                <w:sz w:val="20"/>
                <w:szCs w:val="20"/>
              </w:rPr>
              <w:t xml:space="preserve">running_balance_due</w:t>
            </w:r>
          </w:p>
        </w:tc>
        <w:tc>
          <w:tcPr>
            <w:tcW w:type="dxa" w:w="1800"/>
            <w:shd w:fill="FFFFFF" w:color="auto" w:val="clear"/>
            <w:tcMar>
              <w:top w:type="dxa" w:w="50"/>
              <w:left w:type="dxa" w:w="100"/>
              <w:bottom w:type="dxa" w:w="50"/>
              <w:right w:type="dxa" w:w="100"/>
            </w:tcMar>
            <w:vAlign w:val="center"/>
          </w:tcPr>
          <w:p>
            <w:r>
              <w:rPr>
                <w:sz w:val="20"/>
                <w:szCs w:val="20"/>
              </w:rPr>
              <w:t xml:space="preserve">Decimal</w:t>
            </w:r>
          </w:p>
        </w:tc>
        <w:tc>
          <w:tcPr>
            <w:tcW w:type="dxa" w:w="4100"/>
            <w:shd w:fill="FFFFFF" w:color="auto" w:val="clear"/>
            <w:tcMar>
              <w:top w:type="dxa" w:w="50"/>
              <w:left w:type="dxa" w:w="100"/>
              <w:bottom w:type="dxa" w:w="50"/>
              <w:right w:type="dxa" w:w="100"/>
            </w:tcMar>
            <w:vAlign w:val="center"/>
          </w:tcPr>
          <w:p>
            <w:r>
              <w:rPr>
                <w:sz w:val="20"/>
                <w:szCs w:val="20"/>
              </w:rPr>
              <w:t xml:space="preserve">₹</w:t>
            </w:r>
          </w:p>
        </w:tc>
      </w:tr>
    </w:tbl>
    <w:p>
      <w:pPr>
        <w:pStyle w:val="Heading3"/>
        <w:spacing w:after="100" w:before="200"/>
      </w:pPr>
      <w:r>
        <w:rPr>
          <w:b/>
          <w:bCs/>
          <w:color w:val="00897B"/>
        </w:rPr>
        <w:t xml:space="preserve">5.8 WastePulseSignal</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signal_id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locality</w:t>
            </w:r>
          </w:p>
        </w:tc>
        <w:tc>
          <w:tcPr>
            <w:tcW w:type="dxa" w:w="1800"/>
            <w:shd w:fill="F2F4F3" w:color="auto" w:val="clear"/>
            <w:tcMar>
              <w:top w:type="dxa" w:w="50"/>
              <w:left w:type="dxa" w:w="100"/>
              <w:bottom w:type="dxa" w:w="50"/>
              <w:right w:type="dxa" w:w="100"/>
            </w:tcMar>
            <w:vAlign w:val="center"/>
          </w:tcPr>
          <w:p>
            <w:r>
              <w:rPr>
                <w:sz w:val="20"/>
                <w:szCs w:val="20"/>
              </w:rPr>
              <w:t xml:space="preserve">GeoArea</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material_id</w:t>
            </w:r>
          </w:p>
        </w:tc>
        <w:tc>
          <w:tcPr>
            <w:tcW w:type="dxa" w:w="1800"/>
            <w:shd w:fill="FFFFFF" w:color="auto" w:val="clear"/>
            <w:tcMar>
              <w:top w:type="dxa" w:w="50"/>
              <w:left w:type="dxa" w:w="100"/>
              <w:bottom w:type="dxa" w:w="50"/>
              <w:right w:type="dxa" w:w="100"/>
            </w:tcMar>
            <w:vAlign w:val="center"/>
          </w:tcPr>
          <w:p>
            <w:r>
              <w:rPr>
                <w:sz w:val="20"/>
                <w:szCs w:val="20"/>
              </w:rPr>
              <w:t xml:space="preserve">FK</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r>
        <w:tc>
          <w:tcPr>
            <w:tcW w:type="dxa" w:w="2600"/>
            <w:shd w:fill="F2F4F3" w:color="auto" w:val="clear"/>
            <w:tcMar>
              <w:top w:type="dxa" w:w="50"/>
              <w:left w:type="dxa" w:w="100"/>
              <w:bottom w:type="dxa" w:w="50"/>
              <w:right w:type="dxa" w:w="100"/>
            </w:tcMar>
            <w:vAlign w:val="center"/>
          </w:tcPr>
          <w:p>
            <w:r>
              <w:rPr>
                <w:sz w:val="20"/>
                <w:szCs w:val="20"/>
              </w:rPr>
              <w:t xml:space="preserve">pulse_score</w:t>
            </w:r>
          </w:p>
        </w:tc>
        <w:tc>
          <w:tcPr>
            <w:tcW w:type="dxa" w:w="1800"/>
            <w:shd w:fill="F2F4F3" w:color="auto" w:val="clear"/>
            <w:tcMar>
              <w:top w:type="dxa" w:w="50"/>
              <w:left w:type="dxa" w:w="100"/>
              <w:bottom w:type="dxa" w:w="50"/>
              <w:right w:type="dxa" w:w="100"/>
            </w:tcMar>
            <w:vAlign w:val="center"/>
          </w:tcPr>
          <w:p>
            <w:r>
              <w:rPr>
                <w:sz w:val="20"/>
                <w:szCs w:val="20"/>
              </w:rPr>
              <w:t xml:space="preserve">Decimal 0–100</w:t>
            </w:r>
          </w:p>
        </w:tc>
        <w:tc>
          <w:tcPr>
            <w:tcW w:type="dxa" w:w="4100"/>
            <w:shd w:fill="F2F4F3" w:color="auto" w:val="clear"/>
            <w:tcMar>
              <w:top w:type="dxa" w:w="50"/>
              <w:left w:type="dxa" w:w="100"/>
              <w:bottom w:type="dxa" w:w="50"/>
              <w:right w:type="dxa" w:w="100"/>
            </w:tcMar>
            <w:vAlign w:val="center"/>
          </w:tcPr>
          <w:p>
            <w:r>
              <w:rPr>
                <w:sz w:val="20"/>
                <w:szCs w:val="20"/>
              </w:rPr>
              <w:t xml:space="preserve">Computed, Section 3.11</w:t>
            </w:r>
          </w:p>
        </w:tc>
      </w:tr>
      <w:tr>
        <w:tc>
          <w:tcPr>
            <w:tcW w:type="dxa" w:w="2600"/>
            <w:shd w:fill="FFFFFF" w:color="auto" w:val="clear"/>
            <w:tcMar>
              <w:top w:type="dxa" w:w="50"/>
              <w:left w:type="dxa" w:w="100"/>
              <w:bottom w:type="dxa" w:w="50"/>
              <w:right w:type="dxa" w:w="100"/>
            </w:tcMar>
            <w:vAlign w:val="center"/>
          </w:tcPr>
          <w:p>
            <w:r>
              <w:rPr>
                <w:sz w:val="20"/>
                <w:szCs w:val="20"/>
              </w:rPr>
              <w:t xml:space="preserve">expected_supply_low / high</w:t>
            </w:r>
          </w:p>
        </w:tc>
        <w:tc>
          <w:tcPr>
            <w:tcW w:type="dxa" w:w="1800"/>
            <w:shd w:fill="FFFFFF" w:color="auto" w:val="clear"/>
            <w:tcMar>
              <w:top w:type="dxa" w:w="50"/>
              <w:left w:type="dxa" w:w="100"/>
              <w:bottom w:type="dxa" w:w="50"/>
              <w:right w:type="dxa" w:w="100"/>
            </w:tcMar>
            <w:vAlign w:val="center"/>
          </w:tcPr>
          <w:p>
            <w:r>
              <w:rPr>
                <w:sz w:val="20"/>
                <w:szCs w:val="20"/>
              </w:rPr>
              <w:t xml:space="preserve">Decimal</w:t>
            </w:r>
          </w:p>
        </w:tc>
        <w:tc>
          <w:tcPr>
            <w:tcW w:type="dxa" w:w="4100"/>
            <w:shd w:fill="FFFFFF" w:color="auto" w:val="clear"/>
            <w:tcMar>
              <w:top w:type="dxa" w:w="50"/>
              <w:left w:type="dxa" w:w="100"/>
              <w:bottom w:type="dxa" w:w="50"/>
              <w:right w:type="dxa" w:w="100"/>
            </w:tcMar>
            <w:vAlign w:val="center"/>
          </w:tcPr>
          <w:p>
            <w:r>
              <w:rPr>
                <w:sz w:val="20"/>
                <w:szCs w:val="20"/>
              </w:rPr>
              <w:t xml:space="preserve">kg, 7-day horizon</w:t>
            </w:r>
          </w:p>
        </w:tc>
      </w:tr>
      <w:tr>
        <w:tc>
          <w:tcPr>
            <w:tcW w:type="dxa" w:w="2600"/>
            <w:shd w:fill="F2F4F3" w:color="auto" w:val="clear"/>
            <w:tcMar>
              <w:top w:type="dxa" w:w="50"/>
              <w:left w:type="dxa" w:w="100"/>
              <w:bottom w:type="dxa" w:w="50"/>
              <w:right w:type="dxa" w:w="100"/>
            </w:tcMar>
            <w:vAlign w:val="center"/>
          </w:tcPr>
          <w:p>
            <w:r>
              <w:rPr>
                <w:sz w:val="20"/>
                <w:szCs w:val="20"/>
              </w:rPr>
              <w:t xml:space="preserve">confidence</w:t>
            </w:r>
          </w:p>
        </w:tc>
        <w:tc>
          <w:tcPr>
            <w:tcW w:type="dxa" w:w="1800"/>
            <w:shd w:fill="F2F4F3" w:color="auto" w:val="clear"/>
            <w:tcMar>
              <w:top w:type="dxa" w:w="50"/>
              <w:left w:type="dxa" w:w="100"/>
              <w:bottom w:type="dxa" w:w="50"/>
              <w:right w:type="dxa" w:w="100"/>
            </w:tcMar>
            <w:vAlign w:val="center"/>
          </w:tcPr>
          <w:p>
            <w:r>
              <w:rPr>
                <w:sz w:val="20"/>
                <w:szCs w:val="20"/>
              </w:rPr>
              <w:t xml:space="preserve">Decimal %</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computed_at</w:t>
            </w:r>
          </w:p>
        </w:tc>
        <w:tc>
          <w:tcPr>
            <w:tcW w:type="dxa" w:w="1800"/>
            <w:shd w:fill="FFFFFF" w:color="auto" w:val="clear"/>
            <w:tcMar>
              <w:top w:type="dxa" w:w="50"/>
              <w:left w:type="dxa" w:w="100"/>
              <w:bottom w:type="dxa" w:w="50"/>
              <w:right w:type="dxa" w:w="100"/>
            </w:tcMar>
            <w:vAlign w:val="center"/>
          </w:tcPr>
          <w:p>
            <w:r>
              <w:rPr>
                <w:sz w:val="20"/>
                <w:szCs w:val="20"/>
              </w:rPr>
              <w:t xml:space="preserve">Timestamp</w:t>
            </w:r>
          </w:p>
        </w:tc>
        <w:tc>
          <w:tcPr>
            <w:tcW w:type="dxa" w:w="4100"/>
            <w:shd w:fill="FFFFFF" w:color="auto" w:val="clear"/>
            <w:tcMar>
              <w:top w:type="dxa" w:w="50"/>
              <w:left w:type="dxa" w:w="100"/>
              <w:bottom w:type="dxa" w:w="50"/>
              <w:right w:type="dxa" w:w="100"/>
            </w:tcMar>
            <w:vAlign w:val="center"/>
          </w:tcPr>
          <w:p>
            <w:r>
              <w:rPr>
                <w:sz w:val="20"/>
                <w:szCs w:val="20"/>
              </w:rPr>
              <w:t xml:space="preserve"/>
            </w:r>
          </w:p>
        </w:tc>
      </w:tr>
    </w:tbl>
    <w:p>
      <w:pPr>
        <w:pStyle w:val="Heading3"/>
        <w:spacing w:after="100" w:before="200"/>
      </w:pPr>
      <w:r>
        <w:rPr>
          <w:b/>
          <w:bCs/>
          <w:color w:val="00897B"/>
        </w:rPr>
        <w:t xml:space="preserve">5.9 AnomalyFlag</w:t>
      </w:r>
    </w:p>
    <w:tbl>
      <w:tblPr>
        <w:tblW w:type="dxa" w:w="8500"/>
        <w:tblBorders>
          <w:top w:val="single" w:color="999999" w:sz="2"/>
          <w:left w:val="single" w:color="999999" w:sz="2"/>
          <w:bottom w:val="single" w:color="999999" w:sz="2"/>
          <w:right w:val="single" w:color="999999" w:sz="2"/>
          <w:insideH w:val="single" w:color="999999" w:sz="2"/>
          <w:insideV w:val="single" w:color="999999" w:sz="2"/>
        </w:tblBorders>
      </w:tblPr>
      <w:tblGrid>
        <w:gridCol w:w="2600"/>
        <w:gridCol w:w="1800"/>
        <w:gridCol w:w="4100"/>
      </w:tblGrid>
      <w:tr>
        <w:trPr>
          <w:tblHeader/>
        </w:trPr>
        <w:tc>
          <w:tcPr>
            <w:tcW w:type="dxa" w:w="2600"/>
            <w:shd w:fill="1B2A4A" w:color="auto" w:val="clear"/>
            <w:tcMar>
              <w:top w:type="dxa" w:w="60"/>
              <w:left w:type="dxa" w:w="100"/>
              <w:bottom w:type="dxa" w:w="60"/>
              <w:right w:type="dxa" w:w="100"/>
            </w:tcMar>
            <w:vAlign w:val="center"/>
          </w:tcPr>
          <w:p>
            <w:r>
              <w:rPr>
                <w:b/>
                <w:bCs/>
                <w:color w:val="FFFFFF"/>
                <w:sz w:val="20"/>
                <w:szCs w:val="20"/>
              </w:rPr>
              <w:t xml:space="preserve">Field</w:t>
            </w:r>
          </w:p>
        </w:tc>
        <w:tc>
          <w:tcPr>
            <w:tcW w:type="dxa" w:w="1800"/>
            <w:shd w:fill="1B2A4A" w:color="auto" w:val="clear"/>
            <w:tcMar>
              <w:top w:type="dxa" w:w="60"/>
              <w:left w:type="dxa" w:w="100"/>
              <w:bottom w:type="dxa" w:w="60"/>
              <w:right w:type="dxa" w:w="100"/>
            </w:tcMar>
            <w:vAlign w:val="center"/>
          </w:tcPr>
          <w:p>
            <w:r>
              <w:rPr>
                <w:b/>
                <w:bCs/>
                <w:color w:val="FFFFFF"/>
                <w:sz w:val="20"/>
                <w:szCs w:val="20"/>
              </w:rPr>
              <w:t xml:space="preserve">Type</w:t>
            </w:r>
          </w:p>
        </w:tc>
        <w:tc>
          <w:tcPr>
            <w:tcW w:type="dxa" w:w="4100"/>
            <w:shd w:fill="1B2A4A" w:color="auto" w:val="clear"/>
            <w:tcMar>
              <w:top w:type="dxa" w:w="60"/>
              <w:left w:type="dxa" w:w="100"/>
              <w:bottom w:type="dxa" w:w="60"/>
              <w:right w:type="dxa" w:w="100"/>
            </w:tcMar>
            <w:vAlign w:val="center"/>
          </w:tcPr>
          <w:p>
            <w:r>
              <w:rPr>
                <w:b/>
                <w:bCs/>
                <w:color w:val="FFFFFF"/>
                <w:sz w:val="20"/>
                <w:szCs w:val="20"/>
              </w:rPr>
              <w:t xml:space="preserve">Notes</w:t>
            </w:r>
          </w:p>
        </w:tc>
      </w:tr>
      <w:tr>
        <w:tc>
          <w:tcPr>
            <w:tcW w:type="dxa" w:w="2600"/>
            <w:shd w:fill="FFFFFF" w:color="auto" w:val="clear"/>
            <w:tcMar>
              <w:top w:type="dxa" w:w="50"/>
              <w:left w:type="dxa" w:w="100"/>
              <w:bottom w:type="dxa" w:w="50"/>
              <w:right w:type="dxa" w:w="100"/>
            </w:tcMar>
            <w:vAlign w:val="center"/>
          </w:tcPr>
          <w:p>
            <w:r>
              <w:rPr>
                <w:sz w:val="20"/>
                <w:szCs w:val="20"/>
              </w:rPr>
              <w:t xml:space="preserve">flag_id</w:t>
            </w:r>
          </w:p>
        </w:tc>
        <w:tc>
          <w:tcPr>
            <w:tcW w:type="dxa" w:w="1800"/>
            <w:shd w:fill="FFFFFF" w:color="auto" w:val="clear"/>
            <w:tcMar>
              <w:top w:type="dxa" w:w="50"/>
              <w:left w:type="dxa" w:w="100"/>
              <w:bottom w:type="dxa" w:w="50"/>
              <w:right w:type="dxa" w:w="100"/>
            </w:tcMar>
            <w:vAlign w:val="center"/>
          </w:tcPr>
          <w:p>
            <w:r>
              <w:rPr>
                <w:sz w:val="20"/>
                <w:szCs w:val="20"/>
              </w:rPr>
              <w:t xml:space="preserve">UUID</w:t>
            </w:r>
          </w:p>
        </w:tc>
        <w:tc>
          <w:tcPr>
            <w:tcW w:type="dxa" w:w="4100"/>
            <w:shd w:fill="FFFFFF" w:color="auto" w:val="clear"/>
            <w:tcMar>
              <w:top w:type="dxa" w:w="50"/>
              <w:left w:type="dxa" w:w="100"/>
              <w:bottom w:type="dxa" w:w="50"/>
              <w:right w:type="dxa" w:w="100"/>
            </w:tcMar>
            <w:vAlign w:val="center"/>
          </w:tcPr>
          <w:p>
            <w:r>
              <w:rPr>
                <w:sz w:val="20"/>
                <w:szCs w:val="20"/>
              </w:rPr>
              <w:t xml:space="preserve">Primary key</w:t>
            </w:r>
          </w:p>
        </w:tc>
      </w:tr>
      <w:tr>
        <w:tc>
          <w:tcPr>
            <w:tcW w:type="dxa" w:w="2600"/>
            <w:shd w:fill="F2F4F3" w:color="auto" w:val="clear"/>
            <w:tcMar>
              <w:top w:type="dxa" w:w="50"/>
              <w:left w:type="dxa" w:w="100"/>
              <w:bottom w:type="dxa" w:w="50"/>
              <w:right w:type="dxa" w:w="100"/>
            </w:tcMar>
            <w:vAlign w:val="center"/>
          </w:tcPr>
          <w:p>
            <w:r>
              <w:rPr>
                <w:sz w:val="20"/>
                <w:szCs w:val="20"/>
              </w:rPr>
              <w:t xml:space="preserve">transaction_id</w:t>
            </w:r>
          </w:p>
        </w:tc>
        <w:tc>
          <w:tcPr>
            <w:tcW w:type="dxa" w:w="1800"/>
            <w:shd w:fill="F2F4F3" w:color="auto" w:val="clear"/>
            <w:tcMar>
              <w:top w:type="dxa" w:w="50"/>
              <w:left w:type="dxa" w:w="100"/>
              <w:bottom w:type="dxa" w:w="50"/>
              <w:right w:type="dxa" w:w="100"/>
            </w:tcMar>
            <w:vAlign w:val="center"/>
          </w:tcPr>
          <w:p>
            <w:r>
              <w:rPr>
                <w:sz w:val="20"/>
                <w:szCs w:val="20"/>
              </w:rPr>
              <w:t xml:space="preserve">FK</w:t>
            </w:r>
          </w:p>
        </w:tc>
        <w:tc>
          <w:tcPr>
            <w:tcW w:type="dxa" w:w="4100"/>
            <w:shd w:fill="F2F4F3" w:color="auto" w:val="clear"/>
            <w:tcMar>
              <w:top w:type="dxa" w:w="50"/>
              <w:left w:type="dxa" w:w="100"/>
              <w:bottom w:type="dxa" w:w="50"/>
              <w:right w:type="dxa" w:w="100"/>
            </w:tcMar>
            <w:vAlign w:val="center"/>
          </w:tcPr>
          <w:p>
            <w:r>
              <w:rPr>
                <w:sz w:val="20"/>
                <w:szCs w:val="20"/>
              </w:rPr>
              <w:t xml:space="preserve"/>
            </w:r>
          </w:p>
        </w:tc>
      </w:tr>
      <w:tr>
        <w:tc>
          <w:tcPr>
            <w:tcW w:type="dxa" w:w="2600"/>
            <w:shd w:fill="FFFFFF" w:color="auto" w:val="clear"/>
            <w:tcMar>
              <w:top w:type="dxa" w:w="50"/>
              <w:left w:type="dxa" w:w="100"/>
              <w:bottom w:type="dxa" w:w="50"/>
              <w:right w:type="dxa" w:w="100"/>
            </w:tcMar>
            <w:vAlign w:val="center"/>
          </w:tcPr>
          <w:p>
            <w:r>
              <w:rPr>
                <w:sz w:val="20"/>
                <w:szCs w:val="20"/>
              </w:rPr>
              <w:t xml:space="preserve">reason_code</w:t>
            </w:r>
          </w:p>
        </w:tc>
        <w:tc>
          <w:tcPr>
            <w:tcW w:type="dxa" w:w="1800"/>
            <w:shd w:fill="FFFFFF" w:color="auto" w:val="clear"/>
            <w:tcMar>
              <w:top w:type="dxa" w:w="50"/>
              <w:left w:type="dxa" w:w="100"/>
              <w:bottom w:type="dxa" w:w="50"/>
              <w:right w:type="dxa" w:w="100"/>
            </w:tcMar>
            <w:vAlign w:val="center"/>
          </w:tcPr>
          <w:p>
            <w:r>
              <w:rPr>
                <w:sz w:val="20"/>
                <w:szCs w:val="20"/>
              </w:rPr>
              <w:t xml:space="preserve">Enum</w:t>
            </w:r>
          </w:p>
        </w:tc>
        <w:tc>
          <w:tcPr>
            <w:tcW w:type="dxa" w:w="4100"/>
            <w:shd w:fill="FFFFFF" w:color="auto" w:val="clear"/>
            <w:tcMar>
              <w:top w:type="dxa" w:w="50"/>
              <w:left w:type="dxa" w:w="100"/>
              <w:bottom w:type="dxa" w:w="50"/>
              <w:right w:type="dxa" w:w="100"/>
            </w:tcMar>
            <w:vAlign w:val="center"/>
          </w:tcPr>
          <w:p>
            <w:r>
              <w:rPr>
                <w:sz w:val="20"/>
                <w:szCs w:val="20"/>
              </w:rPr>
              <w:t xml:space="preserve">PriceAnomaly / WeightMismatch / RecyclerBehaviour</w:t>
            </w:r>
          </w:p>
        </w:tc>
      </w:tr>
      <w:tr>
        <w:tc>
          <w:tcPr>
            <w:tcW w:type="dxa" w:w="2600"/>
            <w:shd w:fill="F2F4F3" w:color="auto" w:val="clear"/>
            <w:tcMar>
              <w:top w:type="dxa" w:w="50"/>
              <w:left w:type="dxa" w:w="100"/>
              <w:bottom w:type="dxa" w:w="50"/>
              <w:right w:type="dxa" w:w="100"/>
            </w:tcMar>
            <w:vAlign w:val="center"/>
          </w:tcPr>
          <w:p>
            <w:r>
              <w:rPr>
                <w:sz w:val="20"/>
                <w:szCs w:val="20"/>
              </w:rPr>
              <w:t xml:space="preserve">status</w:t>
            </w:r>
          </w:p>
        </w:tc>
        <w:tc>
          <w:tcPr>
            <w:tcW w:type="dxa" w:w="1800"/>
            <w:shd w:fill="F2F4F3" w:color="auto" w:val="clear"/>
            <w:tcMar>
              <w:top w:type="dxa" w:w="50"/>
              <w:left w:type="dxa" w:w="100"/>
              <w:bottom w:type="dxa" w:w="50"/>
              <w:right w:type="dxa" w:w="100"/>
            </w:tcMar>
            <w:vAlign w:val="center"/>
          </w:tcPr>
          <w:p>
            <w:r>
              <w:rPr>
                <w:sz w:val="20"/>
                <w:szCs w:val="20"/>
              </w:rPr>
              <w:t xml:space="preserve">Enum</w:t>
            </w:r>
          </w:p>
        </w:tc>
        <w:tc>
          <w:tcPr>
            <w:tcW w:type="dxa" w:w="4100"/>
            <w:shd w:fill="F2F4F3" w:color="auto" w:val="clear"/>
            <w:tcMar>
              <w:top w:type="dxa" w:w="50"/>
              <w:left w:type="dxa" w:w="100"/>
              <w:bottom w:type="dxa" w:w="50"/>
              <w:right w:type="dxa" w:w="100"/>
            </w:tcMar>
            <w:vAlign w:val="center"/>
          </w:tcPr>
          <w:p>
            <w:r>
              <w:rPr>
                <w:sz w:val="20"/>
                <w:szCs w:val="20"/>
              </w:rPr>
              <w:t xml:space="preserve">Open / Reviewed / Resolved</w:t>
            </w:r>
          </w:p>
        </w:tc>
      </w:tr>
    </w:tbl>
    <w:p>
      <w:pPr>
        <w:pStyle w:val="Heading2"/>
        <w:spacing w:after="150" w:before="300"/>
      </w:pPr>
      <w:r>
        <w:rPr>
          <w:b/>
          <w:bCs/>
          <w:color w:val="2E7D32"/>
        </w:rPr>
        <w:t xml:space="preserve">5.10 Entity Relationship Summary</w:t>
      </w:r>
    </w:p>
    <w:p>
      <w:pPr>
        <w:spacing w:after="120"/>
      </w:pPr>
      <w:r>
        <w:t xml:space="preserve">A Collector generates many Transactions, each referencing one Material and one Recycler. Each Transaction produces exactly one TraceabilityRecord and one EarningsLedgerEntry, and may produce zero or more AnomalyFlags. Aggregated Transactions per locality/material/day feed the WastePulseSignal, which is consumed by the Recycler dashboard and the E-Waste Weather map.</w:t>
      </w:r>
    </w:p>
    <w:p>
      <w:r>
        <w:br w:type="page"/>
      </w:r>
    </w:p>
    <w:p>
      <w:pPr>
        <w:pStyle w:val="Heading1"/>
        <w:spacing w:after="200" w:before="400"/>
      </w:pPr>
      <w:r>
        <w:rPr>
          <w:b/>
          <w:bCs/>
          <w:color w:val="1B2A4A"/>
        </w:rPr>
        <w:t xml:space="preserve">6. Non-Functional Requirements</w:t>
      </w:r>
    </w:p>
    <w:p>
      <w:pPr>
        <w:pStyle w:val="Heading2"/>
        <w:spacing w:after="150" w:before="300"/>
      </w:pPr>
      <w:r>
        <w:rPr>
          <w:b/>
          <w:bCs/>
          <w:color w:val="2E7D32"/>
        </w:rPr>
        <w:t xml:space="preserve">6.1 Performance</w:t>
      </w:r>
    </w:p>
    <w:p>
      <w:pPr>
        <w:spacing w:after="60"/>
        <w:ind w:left="360"/>
      </w:pPr>
      <w:r>
        <w:rPr>
          <w:b/>
          <w:bCs/>
          <w:color w:val="1B2A4A"/>
        </w:rPr>
        <w:t xml:space="preserve">NFR-1  </w:t>
      </w:r>
      <w:r>
        <w:t xml:space="preserve">Material classification result shall be returned within 3 seconds on a stable connection, and instantly from local cache in offline mode using the last-known price index.</w:t>
      </w:r>
    </w:p>
    <w:p>
      <w:pPr>
        <w:spacing w:after="60"/>
        <w:ind w:left="360"/>
      </w:pPr>
      <w:r>
        <w:rPr>
          <w:b/>
          <w:bCs/>
          <w:color w:val="1B2A4A"/>
        </w:rPr>
        <w:t xml:space="preserve">NFR-2  </w:t>
      </w:r>
      <w:r>
        <w:t xml:space="preserve">Recycler ranking and match results shall render within 2 seconds for up to 50 nearby recyclers.</w:t>
      </w:r>
    </w:p>
    <w:p>
      <w:pPr>
        <w:spacing w:after="60"/>
        <w:ind w:left="360"/>
      </w:pPr>
      <w:r>
        <w:rPr>
          <w:b/>
          <w:bCs/>
          <w:color w:val="1B2A4A"/>
        </w:rPr>
        <w:t xml:space="preserve">NFR-3  </w:t>
      </w:r>
      <w:r>
        <w:t xml:space="preserve">WastePulse scores shall recompute within 5 minutes of a batch of new transactions in the demo environment.</w:t>
      </w:r>
    </w:p>
    <w:p>
      <w:pPr>
        <w:pStyle w:val="Heading2"/>
        <w:spacing w:after="150" w:before="300"/>
      </w:pPr>
      <w:r>
        <w:rPr>
          <w:b/>
          <w:bCs/>
          <w:color w:val="2E7D32"/>
        </w:rPr>
        <w:t xml:space="preserve">6.2 Usability</w:t>
      </w:r>
    </w:p>
    <w:p>
      <w:pPr>
        <w:spacing w:after="60"/>
        <w:ind w:left="360"/>
      </w:pPr>
      <w:r>
        <w:rPr>
          <w:b/>
          <w:bCs/>
          <w:color w:val="1B2A4A"/>
        </w:rPr>
        <w:t xml:space="preserve">NFR-4  </w:t>
      </w:r>
      <w:r>
        <w:t xml:space="preserve">A first-time, non-literate user shall be able to complete a full sell flow using icons and voice prompts alone, without reading text.</w:t>
      </w:r>
    </w:p>
    <w:p>
      <w:pPr>
        <w:spacing w:after="60"/>
        <w:ind w:left="360"/>
      </w:pPr>
      <w:r>
        <w:rPr>
          <w:b/>
          <w:bCs/>
          <w:color w:val="1B2A4A"/>
        </w:rPr>
        <w:t xml:space="preserve">NFR-5  </w:t>
      </w:r>
      <w:r>
        <w:t xml:space="preserve">All primary actions shall be reachable within two taps from the Home screen.</w:t>
      </w:r>
    </w:p>
    <w:p>
      <w:pPr>
        <w:pStyle w:val="Heading2"/>
        <w:spacing w:after="150" w:before="300"/>
      </w:pPr>
      <w:r>
        <w:rPr>
          <w:b/>
          <w:bCs/>
          <w:color w:val="2E7D32"/>
        </w:rPr>
        <w:t xml:space="preserve">6.3 Reliability &amp; Availability</w:t>
      </w:r>
    </w:p>
    <w:p>
      <w:pPr>
        <w:spacing w:after="60"/>
        <w:ind w:left="360"/>
      </w:pPr>
      <w:r>
        <w:rPr>
          <w:b/>
          <w:bCs/>
          <w:color w:val="1B2A4A"/>
        </w:rPr>
        <w:t xml:space="preserve">NFR-6  </w:t>
      </w:r>
      <w:r>
        <w:t xml:space="preserve">The Collector app shall retain full capture-and-value functionality with zero connectivity, syncing queued transactions automatically on reconnect.</w:t>
      </w:r>
    </w:p>
    <w:p>
      <w:pPr>
        <w:spacing w:after="60"/>
        <w:ind w:left="360"/>
      </w:pPr>
      <w:r>
        <w:rPr>
          <w:b/>
          <w:bCs/>
          <w:color w:val="1B2A4A"/>
        </w:rPr>
        <w:t xml:space="preserve">NFR-7  </w:t>
      </w:r>
      <w:r>
        <w:t xml:space="preserve">No transaction data shall be lost due to app crash or forced close; writes shall be persisted locally before any network call.</w:t>
      </w:r>
    </w:p>
    <w:p>
      <w:pPr>
        <w:pStyle w:val="Heading2"/>
        <w:spacing w:after="150" w:before="300"/>
      </w:pPr>
      <w:r>
        <w:rPr>
          <w:b/>
          <w:bCs/>
          <w:color w:val="2E7D32"/>
        </w:rPr>
        <w:t xml:space="preserve">6.4 Security &amp; Privacy</w:t>
      </w:r>
    </w:p>
    <w:p>
      <w:pPr>
        <w:spacing w:after="60"/>
        <w:ind w:left="360"/>
      </w:pPr>
      <w:r>
        <w:rPr>
          <w:b/>
          <w:bCs/>
          <w:color w:val="1B2A4A"/>
        </w:rPr>
        <w:t xml:space="preserve">NFR-8  </w:t>
      </w:r>
      <w:r>
        <w:t xml:space="preserve">Collector personal data collected shall be limited to what Section 3.1 specifies; no Aadhaar, bank account, or health data shall be requested.</w:t>
      </w:r>
    </w:p>
    <w:p>
      <w:pPr>
        <w:spacing w:after="60"/>
        <w:ind w:left="360"/>
      </w:pPr>
      <w:r>
        <w:rPr>
          <w:b/>
          <w:bCs/>
          <w:color w:val="1B2A4A"/>
        </w:rPr>
        <w:t xml:space="preserve">NFR-9  </w:t>
      </w:r>
      <w:r>
        <w:t xml:space="preserve">All aggregated data exposed to recyclers (e.g. WastePulse) shall be anonymized at the locality level and shall never expose an individual collector's identity or exact location.</w:t>
      </w:r>
    </w:p>
    <w:p>
      <w:pPr>
        <w:spacing w:after="60"/>
        <w:ind w:left="360"/>
      </w:pPr>
      <w:r>
        <w:rPr>
          <w:b/>
          <w:bCs/>
          <w:color w:val="1B2A4A"/>
        </w:rPr>
        <w:t xml:space="preserve">NFR-10  </w:t>
      </w:r>
      <w:r>
        <w:t xml:space="preserve">Traceability QR payloads shall be signed to prevent tampering.</w:t>
      </w:r>
    </w:p>
    <w:p>
      <w:pPr>
        <w:pStyle w:val="Heading2"/>
        <w:spacing w:after="150" w:before="300"/>
      </w:pPr>
      <w:r>
        <w:rPr>
          <w:b/>
          <w:bCs/>
          <w:color w:val="2E7D32"/>
        </w:rPr>
        <w:t xml:space="preserve">6.5 Responsible Financial Design</w:t>
      </w:r>
    </w:p>
    <w:p>
      <w:pPr>
        <w:spacing w:after="120"/>
      </w:pPr>
      <w:r>
        <w:t xml:space="preserve">The following constraints are explicit and non-negotiable design boundaries, not optional guidelines:</w:t>
      </w:r>
    </w:p>
    <w:p>
      <w:pPr>
        <w:pStyle w:val="ListParagraph"/>
        <w:numPr>
          <w:ilvl w:val="0"/>
          <w:numId w:val="1"/>
        </w:numPr>
        <w:spacing w:after="60"/>
      </w:pPr>
      <w:r>
        <w:t xml:space="preserve">The system shall NOT assign a creditworthiness or credit-eligibility score to any collector.</w:t>
      </w:r>
    </w:p>
    <w:p>
      <w:pPr>
        <w:pStyle w:val="ListParagraph"/>
        <w:numPr>
          <w:ilvl w:val="0"/>
          <w:numId w:val="1"/>
        </w:numPr>
        <w:spacing w:after="60"/>
      </w:pPr>
      <w:r>
        <w:t xml:space="preserve">The system shall NOT offer, broker, or automatically approve loans or advances.</w:t>
      </w:r>
    </w:p>
    <w:p>
      <w:pPr>
        <w:pStyle w:val="ListParagraph"/>
        <w:numPr>
          <w:ilvl w:val="0"/>
          <w:numId w:val="1"/>
        </w:numPr>
        <w:spacing w:after="60"/>
      </w:pPr>
      <w:r>
        <w:t xml:space="preserve">The system shall NOT infer or store a poverty/income-tier classification of a collector.</w:t>
      </w:r>
    </w:p>
    <w:p>
      <w:pPr>
        <w:pStyle w:val="ListParagraph"/>
        <w:numPr>
          <w:ilvl w:val="0"/>
          <w:numId w:val="1"/>
        </w:numPr>
        <w:spacing w:after="60"/>
      </w:pPr>
      <w:r>
        <w:t xml:space="preserve">The system shall NOT sell or share individual collector financial data to third parties.</w:t>
      </w:r>
    </w:p>
    <w:p>
      <w:pPr>
        <w:pStyle w:val="ListParagraph"/>
        <w:numPr>
          <w:ilvl w:val="0"/>
          <w:numId w:val="1"/>
        </w:numPr>
        <w:spacing w:after="60"/>
      </w:pPr>
      <w:r>
        <w:t xml:space="preserve">The system shall NOT provide investment advice; hold/sell guidance is operational, always overridable, and clearly labelled as such.</w:t>
      </w:r>
    </w:p>
    <w:p>
      <w:pPr>
        <w:pStyle w:val="ListParagraph"/>
        <w:numPr>
          <w:ilvl w:val="0"/>
          <w:numId w:val="1"/>
        </w:numPr>
        <w:spacing w:after="60"/>
      </w:pPr>
      <w:r>
        <w:t xml:space="preserve">The system shall NOT force digital payment adoption; cash remains a fully supported settlement mode.</w:t>
      </w:r>
    </w:p>
    <w:p>
      <w:pPr>
        <w:pStyle w:val="Heading2"/>
        <w:spacing w:after="150" w:before="300"/>
      </w:pPr>
      <w:r>
        <w:rPr>
          <w:b/>
          <w:bCs/>
          <w:color w:val="2E7D32"/>
        </w:rPr>
        <w:t xml:space="preserve">6.6 Scalability</w:t>
      </w:r>
    </w:p>
    <w:p>
      <w:pPr>
        <w:spacing w:after="60"/>
        <w:ind w:left="360"/>
      </w:pPr>
      <w:r>
        <w:rPr>
          <w:b/>
          <w:bCs/>
          <w:color w:val="1B2A4A"/>
        </w:rPr>
        <w:t xml:space="preserve">NFR-11  </w:t>
      </w:r>
      <w:r>
        <w:t xml:space="preserve">The data model shall support horizontal growth from a single-city pilot to a multi-city deployment without schema redesign, by keying all locality-based aggregates on a generic GeoArea reference.</w:t>
      </w:r>
    </w:p>
    <w:p>
      <w:pPr>
        <w:pStyle w:val="Heading2"/>
        <w:spacing w:after="150" w:before="300"/>
      </w:pPr>
      <w:r>
        <w:rPr>
          <w:b/>
          <w:bCs/>
          <w:color w:val="2E7D32"/>
        </w:rPr>
        <w:t xml:space="preserve">6.7 Compliance</w:t>
      </w:r>
    </w:p>
    <w:p>
      <w:pPr>
        <w:spacing w:after="60"/>
        <w:ind w:left="360"/>
      </w:pPr>
      <w:r>
        <w:rPr>
          <w:b/>
          <w:bCs/>
          <w:color w:val="1B2A4A"/>
        </w:rPr>
        <w:t xml:space="preserve">NFR-12  </w:t>
      </w:r>
      <w:r>
        <w:t xml:space="preserve">Recycler onboarding shall record a CPCB/SPCB authorization reference, aligning with the E-Waste (Management) Rules, 2022 EPR framework.</w:t>
      </w:r>
    </w:p>
    <w:p>
      <w:pPr>
        <w:spacing w:after="60"/>
        <w:ind w:left="360"/>
      </w:pPr>
      <w:r>
        <w:rPr>
          <w:b/>
          <w:bCs/>
          <w:color w:val="1B2A4A"/>
        </w:rPr>
        <w:t xml:space="preserve">NFR-13  </w:t>
      </w:r>
      <w:r>
        <w:t xml:space="preserve">Exported datasets shall be structured to support future integration with CPCB's EPR reporting mechanisms.</w:t>
      </w:r>
    </w:p>
    <w:p>
      <w:r>
        <w:br w:type="page"/>
      </w:r>
    </w:p>
    <w:p>
      <w:pPr>
        <w:pStyle w:val="Heading1"/>
        <w:spacing w:after="200" w:before="400"/>
      </w:pPr>
      <w:r>
        <w:rPr>
          <w:b/>
          <w:bCs/>
          <w:color w:val="1B2A4A"/>
        </w:rPr>
        <w:t xml:space="preserve">7. System Architecture</w:t>
      </w:r>
    </w:p>
    <w:p>
      <w:pPr>
        <w:spacing w:after="120"/>
      </w:pPr>
      <w:r>
        <w:t xml:space="preserve">High-level layered architecture, sized for a 24-hour build:</w:t>
      </w:r>
    </w:p>
    <w:tbl>
      <w:tblPr>
        <w:tblW w:type="dxa" w:w="9200"/>
        <w:tblBorders>
          <w:top w:val="single" w:color="999999" w:sz="2"/>
          <w:left w:val="single" w:color="999999" w:sz="2"/>
          <w:bottom w:val="single" w:color="999999" w:sz="2"/>
          <w:right w:val="single" w:color="999999" w:sz="2"/>
          <w:insideH w:val="single" w:color="999999" w:sz="2"/>
          <w:insideV w:val="single" w:color="999999" w:sz="2"/>
        </w:tblBorders>
      </w:tblPr>
      <w:tblGrid>
        <w:gridCol w:w="2300"/>
        <w:gridCol w:w="4000"/>
        <w:gridCol w:w="2900"/>
      </w:tblGrid>
      <w:tr>
        <w:trPr>
          <w:tblHeader/>
        </w:trPr>
        <w:tc>
          <w:tcPr>
            <w:tcW w:type="dxa" w:w="2300"/>
            <w:shd w:fill="1B2A4A" w:color="auto" w:val="clear"/>
            <w:tcMar>
              <w:top w:type="dxa" w:w="60"/>
              <w:left w:type="dxa" w:w="100"/>
              <w:bottom w:type="dxa" w:w="60"/>
              <w:right w:type="dxa" w:w="100"/>
            </w:tcMar>
            <w:vAlign w:val="center"/>
          </w:tcPr>
          <w:p>
            <w:r>
              <w:rPr>
                <w:b/>
                <w:bCs/>
                <w:color w:val="FFFFFF"/>
                <w:sz w:val="20"/>
                <w:szCs w:val="20"/>
              </w:rPr>
              <w:t xml:space="preserve">Layer</w:t>
            </w:r>
          </w:p>
        </w:tc>
        <w:tc>
          <w:tcPr>
            <w:tcW w:type="dxa" w:w="4000"/>
            <w:shd w:fill="1B2A4A" w:color="auto" w:val="clear"/>
            <w:tcMar>
              <w:top w:type="dxa" w:w="60"/>
              <w:left w:type="dxa" w:w="100"/>
              <w:bottom w:type="dxa" w:w="60"/>
              <w:right w:type="dxa" w:w="100"/>
            </w:tcMar>
            <w:vAlign w:val="center"/>
          </w:tcPr>
          <w:p>
            <w:r>
              <w:rPr>
                <w:b/>
                <w:bCs/>
                <w:color w:val="FFFFFF"/>
                <w:sz w:val="20"/>
                <w:szCs w:val="20"/>
              </w:rPr>
              <w:t xml:space="preserve">Components</w:t>
            </w:r>
          </w:p>
        </w:tc>
        <w:tc>
          <w:tcPr>
            <w:tcW w:type="dxa" w:w="2900"/>
            <w:shd w:fill="1B2A4A" w:color="auto" w:val="clear"/>
            <w:tcMar>
              <w:top w:type="dxa" w:w="60"/>
              <w:left w:type="dxa" w:w="100"/>
              <w:bottom w:type="dxa" w:w="60"/>
              <w:right w:type="dxa" w:w="100"/>
            </w:tcMar>
            <w:vAlign w:val="center"/>
          </w:tcPr>
          <w:p>
            <w:r>
              <w:rPr>
                <w:b/>
                <w:bCs/>
                <w:color w:val="FFFFFF"/>
                <w:sz w:val="20"/>
                <w:szCs w:val="20"/>
              </w:rPr>
              <w:t xml:space="preserve">Suggested Tech</w:t>
            </w:r>
          </w:p>
        </w:tc>
      </w:tr>
      <w:tr>
        <w:tc>
          <w:tcPr>
            <w:tcW w:type="dxa" w:w="2300"/>
            <w:shd w:fill="FFFFFF" w:color="auto" w:val="clear"/>
            <w:tcMar>
              <w:top w:type="dxa" w:w="50"/>
              <w:left w:type="dxa" w:w="100"/>
              <w:bottom w:type="dxa" w:w="50"/>
              <w:right w:type="dxa" w:w="100"/>
            </w:tcMar>
            <w:vAlign w:val="center"/>
          </w:tcPr>
          <w:p>
            <w:r>
              <w:rPr>
                <w:sz w:val="20"/>
                <w:szCs w:val="20"/>
              </w:rPr>
              <w:t xml:space="preserve">Client — Collector</w:t>
            </w:r>
          </w:p>
        </w:tc>
        <w:tc>
          <w:tcPr>
            <w:tcW w:type="dxa" w:w="4000"/>
            <w:shd w:fill="FFFFFF" w:color="auto" w:val="clear"/>
            <w:tcMar>
              <w:top w:type="dxa" w:w="50"/>
              <w:left w:type="dxa" w:w="100"/>
              <w:bottom w:type="dxa" w:w="50"/>
              <w:right w:type="dxa" w:w="100"/>
            </w:tcMar>
            <w:vAlign w:val="center"/>
          </w:tcPr>
          <w:p>
            <w:r>
              <w:rPr>
                <w:sz w:val="20"/>
                <w:szCs w:val="20"/>
              </w:rPr>
              <w:t xml:space="preserve">Android app: capture, valuation, ledger, offline queue</w:t>
            </w:r>
          </w:p>
        </w:tc>
        <w:tc>
          <w:tcPr>
            <w:tcW w:type="dxa" w:w="2900"/>
            <w:shd w:fill="FFFFFF" w:color="auto" w:val="clear"/>
            <w:tcMar>
              <w:top w:type="dxa" w:w="50"/>
              <w:left w:type="dxa" w:w="100"/>
              <w:bottom w:type="dxa" w:w="50"/>
              <w:right w:type="dxa" w:w="100"/>
            </w:tcMar>
            <w:vAlign w:val="center"/>
          </w:tcPr>
          <w:p>
            <w:r>
              <w:rPr>
                <w:sz w:val="20"/>
                <w:szCs w:val="20"/>
              </w:rPr>
              <w:t xml:space="preserve">React Native / Flutter, local SQLite</w:t>
            </w:r>
          </w:p>
        </w:tc>
      </w:tr>
      <w:tr>
        <w:tc>
          <w:tcPr>
            <w:tcW w:type="dxa" w:w="2300"/>
            <w:shd w:fill="F2F4F3" w:color="auto" w:val="clear"/>
            <w:tcMar>
              <w:top w:type="dxa" w:w="50"/>
              <w:left w:type="dxa" w:w="100"/>
              <w:bottom w:type="dxa" w:w="50"/>
              <w:right w:type="dxa" w:w="100"/>
            </w:tcMar>
            <w:vAlign w:val="center"/>
          </w:tcPr>
          <w:p>
            <w:r>
              <w:rPr>
                <w:sz w:val="20"/>
                <w:szCs w:val="20"/>
              </w:rPr>
              <w:t xml:space="preserve">Client — Recycler/Admin</w:t>
            </w:r>
          </w:p>
        </w:tc>
        <w:tc>
          <w:tcPr>
            <w:tcW w:type="dxa" w:w="4000"/>
            <w:shd w:fill="F2F4F3" w:color="auto" w:val="clear"/>
            <w:tcMar>
              <w:top w:type="dxa" w:w="50"/>
              <w:left w:type="dxa" w:w="100"/>
              <w:bottom w:type="dxa" w:w="50"/>
              <w:right w:type="dxa" w:w="100"/>
            </w:tcMar>
            <w:vAlign w:val="center"/>
          </w:tcPr>
          <w:p>
            <w:r>
              <w:rPr>
                <w:sz w:val="20"/>
                <w:szCs w:val="20"/>
              </w:rPr>
              <w:t xml:space="preserve">Web dashboard: Supply Radar, Fleet Optimizer, Anomalies</w:t>
            </w:r>
          </w:p>
        </w:tc>
        <w:tc>
          <w:tcPr>
            <w:tcW w:type="dxa" w:w="2900"/>
            <w:shd w:fill="F2F4F3" w:color="auto" w:val="clear"/>
            <w:tcMar>
              <w:top w:type="dxa" w:w="50"/>
              <w:left w:type="dxa" w:w="100"/>
              <w:bottom w:type="dxa" w:w="50"/>
              <w:right w:type="dxa" w:w="100"/>
            </w:tcMar>
            <w:vAlign w:val="center"/>
          </w:tcPr>
          <w:p>
            <w:r>
              <w:rPr>
                <w:sz w:val="20"/>
                <w:szCs w:val="20"/>
              </w:rPr>
              <w:t xml:space="preserve">React web app</w:t>
            </w:r>
          </w:p>
        </w:tc>
      </w:tr>
      <w:tr>
        <w:tc>
          <w:tcPr>
            <w:tcW w:type="dxa" w:w="2300"/>
            <w:shd w:fill="FFFFFF" w:color="auto" w:val="clear"/>
            <w:tcMar>
              <w:top w:type="dxa" w:w="50"/>
              <w:left w:type="dxa" w:w="100"/>
              <w:bottom w:type="dxa" w:w="50"/>
              <w:right w:type="dxa" w:w="100"/>
            </w:tcMar>
            <w:vAlign w:val="center"/>
          </w:tcPr>
          <w:p>
            <w:r>
              <w:rPr>
                <w:sz w:val="20"/>
                <w:szCs w:val="20"/>
              </w:rPr>
              <w:t xml:space="preserve">API Layer</w:t>
            </w:r>
          </w:p>
        </w:tc>
        <w:tc>
          <w:tcPr>
            <w:tcW w:type="dxa" w:w="4000"/>
            <w:shd w:fill="FFFFFF" w:color="auto" w:val="clear"/>
            <w:tcMar>
              <w:top w:type="dxa" w:w="50"/>
              <w:left w:type="dxa" w:w="100"/>
              <w:bottom w:type="dxa" w:w="50"/>
              <w:right w:type="dxa" w:w="100"/>
            </w:tcMar>
            <w:vAlign w:val="center"/>
          </w:tcPr>
          <w:p>
            <w:r>
              <w:rPr>
                <w:sz w:val="20"/>
                <w:szCs w:val="20"/>
              </w:rPr>
              <w:t xml:space="preserve">Transaction API, Auth, Sync API</w:t>
            </w:r>
          </w:p>
        </w:tc>
        <w:tc>
          <w:tcPr>
            <w:tcW w:type="dxa" w:w="2900"/>
            <w:shd w:fill="FFFFFF" w:color="auto" w:val="clear"/>
            <w:tcMar>
              <w:top w:type="dxa" w:w="50"/>
              <w:left w:type="dxa" w:w="100"/>
              <w:bottom w:type="dxa" w:w="50"/>
              <w:right w:type="dxa" w:w="100"/>
            </w:tcMar>
            <w:vAlign w:val="center"/>
          </w:tcPr>
          <w:p>
            <w:r>
              <w:rPr>
                <w:sz w:val="20"/>
                <w:szCs w:val="20"/>
              </w:rPr>
              <w:t xml:space="preserve">Node/Express or Firebase Functions</w:t>
            </w:r>
          </w:p>
        </w:tc>
      </w:tr>
      <w:tr>
        <w:tc>
          <w:tcPr>
            <w:tcW w:type="dxa" w:w="2300"/>
            <w:shd w:fill="F2F4F3" w:color="auto" w:val="clear"/>
            <w:tcMar>
              <w:top w:type="dxa" w:w="50"/>
              <w:left w:type="dxa" w:w="100"/>
              <w:bottom w:type="dxa" w:w="50"/>
              <w:right w:type="dxa" w:w="100"/>
            </w:tcMar>
            <w:vAlign w:val="center"/>
          </w:tcPr>
          <w:p>
            <w:r>
              <w:rPr>
                <w:sz w:val="20"/>
                <w:szCs w:val="20"/>
              </w:rPr>
              <w:t xml:space="preserve">Data Layer</w:t>
            </w:r>
          </w:p>
        </w:tc>
        <w:tc>
          <w:tcPr>
            <w:tcW w:type="dxa" w:w="4000"/>
            <w:shd w:fill="F2F4F3" w:color="auto" w:val="clear"/>
            <w:tcMar>
              <w:top w:type="dxa" w:w="50"/>
              <w:left w:type="dxa" w:w="100"/>
              <w:bottom w:type="dxa" w:w="50"/>
              <w:right w:type="dxa" w:w="100"/>
            </w:tcMar>
            <w:vAlign w:val="center"/>
          </w:tcPr>
          <w:p>
            <w:r>
              <w:rPr>
                <w:sz w:val="20"/>
                <w:szCs w:val="20"/>
              </w:rPr>
              <w:t xml:space="preserve">Collector DB, Material/Price DB, Recycler DB, Transaction DB</w:t>
            </w:r>
          </w:p>
        </w:tc>
        <w:tc>
          <w:tcPr>
            <w:tcW w:type="dxa" w:w="2900"/>
            <w:shd w:fill="F2F4F3" w:color="auto" w:val="clear"/>
            <w:tcMar>
              <w:top w:type="dxa" w:w="50"/>
              <w:left w:type="dxa" w:w="100"/>
              <w:bottom w:type="dxa" w:w="50"/>
              <w:right w:type="dxa" w:w="100"/>
            </w:tcMar>
            <w:vAlign w:val="center"/>
          </w:tcPr>
          <w:p>
            <w:r>
              <w:rPr>
                <w:sz w:val="20"/>
                <w:szCs w:val="20"/>
              </w:rPr>
              <w:t xml:space="preserve">PostgreSQL / Firestore</w:t>
            </w:r>
          </w:p>
        </w:tc>
      </w:tr>
      <w:tr>
        <w:tc>
          <w:tcPr>
            <w:tcW w:type="dxa" w:w="2300"/>
            <w:shd w:fill="FFFFFF" w:color="auto" w:val="clear"/>
            <w:tcMar>
              <w:top w:type="dxa" w:w="50"/>
              <w:left w:type="dxa" w:w="100"/>
              <w:bottom w:type="dxa" w:w="50"/>
              <w:right w:type="dxa" w:w="100"/>
            </w:tcMar>
            <w:vAlign w:val="center"/>
          </w:tcPr>
          <w:p>
            <w:r>
              <w:rPr>
                <w:sz w:val="20"/>
                <w:szCs w:val="20"/>
              </w:rPr>
              <w:t xml:space="preserve">Intelligence Layer</w:t>
            </w:r>
          </w:p>
        </w:tc>
        <w:tc>
          <w:tcPr>
            <w:tcW w:type="dxa" w:w="4000"/>
            <w:shd w:fill="FFFFFF" w:color="auto" w:val="clear"/>
            <w:tcMar>
              <w:top w:type="dxa" w:w="50"/>
              <w:left w:type="dxa" w:w="100"/>
              <w:bottom w:type="dxa" w:w="50"/>
              <w:right w:type="dxa" w:w="100"/>
            </w:tcMar>
            <w:vAlign w:val="center"/>
          </w:tcPr>
          <w:p>
            <w:r>
              <w:rPr>
                <w:sz w:val="20"/>
                <w:szCs w:val="20"/>
              </w:rPr>
              <w:t xml:space="preserve">Signal Engine (Pulse Score, Reliability Score, Anomaly rules, Route optimization)</w:t>
            </w:r>
          </w:p>
        </w:tc>
        <w:tc>
          <w:tcPr>
            <w:tcW w:type="dxa" w:w="2900"/>
            <w:shd w:fill="FFFFFF" w:color="auto" w:val="clear"/>
            <w:tcMar>
              <w:top w:type="dxa" w:w="50"/>
              <w:left w:type="dxa" w:w="100"/>
              <w:bottom w:type="dxa" w:w="50"/>
              <w:right w:type="dxa" w:w="100"/>
            </w:tcMar>
            <w:vAlign w:val="center"/>
          </w:tcPr>
          <w:p>
            <w:r>
              <w:rPr>
                <w:sz w:val="20"/>
                <w:szCs w:val="20"/>
              </w:rPr>
              <w:t xml:space="preserve">Python/Node statistical models</w:t>
            </w:r>
          </w:p>
        </w:tc>
      </w:tr>
      <w:tr>
        <w:tc>
          <w:tcPr>
            <w:tcW w:type="dxa" w:w="2300"/>
            <w:shd w:fill="F2F4F3" w:color="auto" w:val="clear"/>
            <w:tcMar>
              <w:top w:type="dxa" w:w="50"/>
              <w:left w:type="dxa" w:w="100"/>
              <w:bottom w:type="dxa" w:w="50"/>
              <w:right w:type="dxa" w:w="100"/>
            </w:tcMar>
            <w:vAlign w:val="center"/>
          </w:tcPr>
          <w:p>
            <w:r>
              <w:rPr>
                <w:sz w:val="20"/>
                <w:szCs w:val="20"/>
              </w:rPr>
              <w:t xml:space="preserve">AI Services</w:t>
            </w:r>
          </w:p>
        </w:tc>
        <w:tc>
          <w:tcPr>
            <w:tcW w:type="dxa" w:w="4000"/>
            <w:shd w:fill="F2F4F3" w:color="auto" w:val="clear"/>
            <w:tcMar>
              <w:top w:type="dxa" w:w="50"/>
              <w:left w:type="dxa" w:w="100"/>
              <w:bottom w:type="dxa" w:w="50"/>
              <w:right w:type="dxa" w:w="100"/>
            </w:tcMar>
            <w:vAlign w:val="center"/>
          </w:tcPr>
          <w:p>
            <w:r>
              <w:rPr>
                <w:sz w:val="20"/>
                <w:szCs w:val="20"/>
              </w:rPr>
              <w:t xml:space="preserve">Vision-based material classification</w:t>
            </w:r>
          </w:p>
        </w:tc>
        <w:tc>
          <w:tcPr>
            <w:tcW w:type="dxa" w:w="2900"/>
            <w:shd w:fill="F2F4F3" w:color="auto" w:val="clear"/>
            <w:tcMar>
              <w:top w:type="dxa" w:w="50"/>
              <w:left w:type="dxa" w:w="100"/>
              <w:bottom w:type="dxa" w:w="50"/>
              <w:right w:type="dxa" w:w="100"/>
            </w:tcMar>
            <w:vAlign w:val="center"/>
          </w:tcPr>
          <w:p>
            <w:r>
              <w:rPr>
                <w:sz w:val="20"/>
                <w:szCs w:val="20"/>
              </w:rPr>
              <w:t xml:space="preserve">Hosted multimodal AI API</w:t>
            </w:r>
          </w:p>
        </w:tc>
      </w:tr>
    </w:tbl>
    <w:p>
      <w:pPr>
        <w:spacing w:after="120"/>
      </w:pPr>
      <w:r>
        <w:t xml:space="preserve">Data flow: Collector App → Transaction API → Price/Collector/Recycler DBs → Signal Engine → {Earnings Fingerprint, Waste Pulse, Reliability Score} → Collector App (recommendations) and Recycler Dashboard (Supply Radar, Fleet Optimizer).</w:t>
      </w:r>
    </w:p>
    <w:p>
      <w:r>
        <w:br w:type="page"/>
      </w:r>
    </w:p>
    <w:p>
      <w:pPr>
        <w:pStyle w:val="Heading1"/>
        <w:spacing w:after="200" w:before="400"/>
      </w:pPr>
      <w:r>
        <w:rPr>
          <w:b/>
          <w:bCs/>
          <w:color w:val="1B2A4A"/>
        </w:rPr>
        <w:t xml:space="preserve">8. Use Cases</w:t>
      </w:r>
    </w:p>
    <w:tbl>
      <w:tblPr>
        <w:tblW w:type="dxa" w:w="920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2200"/>
        <w:gridCol w:w="5800"/>
      </w:tblGrid>
      <w:tr>
        <w:trPr>
          <w:tblHeader/>
        </w:trPr>
        <w:tc>
          <w:tcPr>
            <w:tcW w:type="dxa" w:w="1200"/>
            <w:shd w:fill="1B2A4A" w:color="auto" w:val="clear"/>
            <w:tcMar>
              <w:top w:type="dxa" w:w="60"/>
              <w:left w:type="dxa" w:w="100"/>
              <w:bottom w:type="dxa" w:w="60"/>
              <w:right w:type="dxa" w:w="100"/>
            </w:tcMar>
            <w:vAlign w:val="center"/>
          </w:tcPr>
          <w:p>
            <w:r>
              <w:rPr>
                <w:b/>
                <w:bCs/>
                <w:color w:val="FFFFFF"/>
                <w:sz w:val="20"/>
                <w:szCs w:val="20"/>
              </w:rPr>
              <w:t xml:space="preserve">ID</w:t>
            </w:r>
          </w:p>
        </w:tc>
        <w:tc>
          <w:tcPr>
            <w:tcW w:type="dxa" w:w="2200"/>
            <w:shd w:fill="1B2A4A" w:color="auto" w:val="clear"/>
            <w:tcMar>
              <w:top w:type="dxa" w:w="60"/>
              <w:left w:type="dxa" w:w="100"/>
              <w:bottom w:type="dxa" w:w="60"/>
              <w:right w:type="dxa" w:w="100"/>
            </w:tcMar>
            <w:vAlign w:val="center"/>
          </w:tcPr>
          <w:p>
            <w:r>
              <w:rPr>
                <w:b/>
                <w:bCs/>
                <w:color w:val="FFFFFF"/>
                <w:sz w:val="20"/>
                <w:szCs w:val="20"/>
              </w:rPr>
              <w:t xml:space="preserve">Actor</w:t>
            </w:r>
          </w:p>
        </w:tc>
        <w:tc>
          <w:tcPr>
            <w:tcW w:type="dxa" w:w="5800"/>
            <w:shd w:fill="1B2A4A" w:color="auto" w:val="clear"/>
            <w:tcMar>
              <w:top w:type="dxa" w:w="60"/>
              <w:left w:type="dxa" w:w="100"/>
              <w:bottom w:type="dxa" w:w="60"/>
              <w:right w:type="dxa" w:w="100"/>
            </w:tcMar>
            <w:vAlign w:val="center"/>
          </w:tcPr>
          <w:p>
            <w:r>
              <w:rPr>
                <w:b/>
                <w:bCs/>
                <w:color w:val="FFFFFF"/>
                <w:sz w:val="20"/>
                <w:szCs w:val="20"/>
              </w:rPr>
              <w:t xml:space="preserve">Use Case</w:t>
            </w:r>
          </w:p>
        </w:tc>
      </w:tr>
      <w:tr>
        <w:tc>
          <w:tcPr>
            <w:tcW w:type="dxa" w:w="1200"/>
            <w:shd w:fill="FFFFFF" w:color="auto" w:val="clear"/>
            <w:tcMar>
              <w:top w:type="dxa" w:w="50"/>
              <w:left w:type="dxa" w:w="100"/>
              <w:bottom w:type="dxa" w:w="50"/>
              <w:right w:type="dxa" w:w="100"/>
            </w:tcMar>
            <w:vAlign w:val="center"/>
          </w:tcPr>
          <w:p>
            <w:r>
              <w:rPr>
                <w:sz w:val="20"/>
                <w:szCs w:val="20"/>
              </w:rPr>
              <w:t xml:space="preserve">UC-1</w:t>
            </w:r>
          </w:p>
        </w:tc>
        <w:tc>
          <w:tcPr>
            <w:tcW w:type="dxa" w:w="2200"/>
            <w:shd w:fill="FFFFFF" w:color="auto" w:val="clear"/>
            <w:tcMar>
              <w:top w:type="dxa" w:w="50"/>
              <w:left w:type="dxa" w:w="100"/>
              <w:bottom w:type="dxa" w:w="50"/>
              <w:right w:type="dxa" w:w="100"/>
            </w:tcMar>
            <w:vAlign w:val="center"/>
          </w:tcPr>
          <w:p>
            <w:r>
              <w:rPr>
                <w:sz w:val="20"/>
                <w:szCs w:val="20"/>
              </w:rPr>
              <w:t xml:space="preserve">Collector</w:t>
            </w:r>
          </w:p>
        </w:tc>
        <w:tc>
          <w:tcPr>
            <w:tcW w:type="dxa" w:w="5800"/>
            <w:shd w:fill="FFFFFF" w:color="auto" w:val="clear"/>
            <w:tcMar>
              <w:top w:type="dxa" w:w="50"/>
              <w:left w:type="dxa" w:w="100"/>
              <w:bottom w:type="dxa" w:w="50"/>
              <w:right w:type="dxa" w:w="100"/>
            </w:tcMar>
            <w:vAlign w:val="center"/>
          </w:tcPr>
          <w:p>
            <w:r>
              <w:rPr>
                <w:sz w:val="20"/>
                <w:szCs w:val="20"/>
              </w:rPr>
              <w:t xml:space="preserve">Register with minimal data in preferred language</w:t>
            </w:r>
          </w:p>
        </w:tc>
      </w:tr>
      <w:tr>
        <w:tc>
          <w:tcPr>
            <w:tcW w:type="dxa" w:w="1200"/>
            <w:shd w:fill="F2F4F3" w:color="auto" w:val="clear"/>
            <w:tcMar>
              <w:top w:type="dxa" w:w="50"/>
              <w:left w:type="dxa" w:w="100"/>
              <w:bottom w:type="dxa" w:w="50"/>
              <w:right w:type="dxa" w:w="100"/>
            </w:tcMar>
            <w:vAlign w:val="center"/>
          </w:tcPr>
          <w:p>
            <w:r>
              <w:rPr>
                <w:sz w:val="20"/>
                <w:szCs w:val="20"/>
              </w:rPr>
              <w:t xml:space="preserve">UC-2</w:t>
            </w:r>
          </w:p>
        </w:tc>
        <w:tc>
          <w:tcPr>
            <w:tcW w:type="dxa" w:w="2200"/>
            <w:shd w:fill="F2F4F3" w:color="auto" w:val="clear"/>
            <w:tcMar>
              <w:top w:type="dxa" w:w="50"/>
              <w:left w:type="dxa" w:w="100"/>
              <w:bottom w:type="dxa" w:w="50"/>
              <w:right w:type="dxa" w:w="100"/>
            </w:tcMar>
            <w:vAlign w:val="center"/>
          </w:tcPr>
          <w:p>
            <w:r>
              <w:rPr>
                <w:sz w:val="20"/>
                <w:szCs w:val="20"/>
              </w:rPr>
              <w:t xml:space="preserve">Collector</w:t>
            </w:r>
          </w:p>
        </w:tc>
        <w:tc>
          <w:tcPr>
            <w:tcW w:type="dxa" w:w="5800"/>
            <w:shd w:fill="F2F4F3" w:color="auto" w:val="clear"/>
            <w:tcMar>
              <w:top w:type="dxa" w:w="50"/>
              <w:left w:type="dxa" w:w="100"/>
              <w:bottom w:type="dxa" w:w="50"/>
              <w:right w:type="dxa" w:w="100"/>
            </w:tcMar>
            <w:vAlign w:val="center"/>
          </w:tcPr>
          <w:p>
            <w:r>
              <w:rPr>
                <w:sz w:val="20"/>
                <w:szCs w:val="20"/>
              </w:rPr>
              <w:t xml:space="preserve">Photograph material and receive AI classification + value estimate</w:t>
            </w:r>
          </w:p>
        </w:tc>
      </w:tr>
      <w:tr>
        <w:tc>
          <w:tcPr>
            <w:tcW w:type="dxa" w:w="1200"/>
            <w:shd w:fill="FFFFFF" w:color="auto" w:val="clear"/>
            <w:tcMar>
              <w:top w:type="dxa" w:w="50"/>
              <w:left w:type="dxa" w:w="100"/>
              <w:bottom w:type="dxa" w:w="50"/>
              <w:right w:type="dxa" w:w="100"/>
            </w:tcMar>
            <w:vAlign w:val="center"/>
          </w:tcPr>
          <w:p>
            <w:r>
              <w:rPr>
                <w:sz w:val="20"/>
                <w:szCs w:val="20"/>
              </w:rPr>
              <w:t xml:space="preserve">UC-3</w:t>
            </w:r>
          </w:p>
        </w:tc>
        <w:tc>
          <w:tcPr>
            <w:tcW w:type="dxa" w:w="2200"/>
            <w:shd w:fill="FFFFFF" w:color="auto" w:val="clear"/>
            <w:tcMar>
              <w:top w:type="dxa" w:w="50"/>
              <w:left w:type="dxa" w:w="100"/>
              <w:bottom w:type="dxa" w:w="50"/>
              <w:right w:type="dxa" w:w="100"/>
            </w:tcMar>
            <w:vAlign w:val="center"/>
          </w:tcPr>
          <w:p>
            <w:r>
              <w:rPr>
                <w:sz w:val="20"/>
                <w:szCs w:val="20"/>
              </w:rPr>
              <w:t xml:space="preserve">Collector</w:t>
            </w:r>
          </w:p>
        </w:tc>
        <w:tc>
          <w:tcPr>
            <w:tcW w:type="dxa" w:w="5800"/>
            <w:shd w:fill="FFFFFF" w:color="auto" w:val="clear"/>
            <w:tcMar>
              <w:top w:type="dxa" w:w="50"/>
              <w:left w:type="dxa" w:w="100"/>
              <w:bottom w:type="dxa" w:w="50"/>
              <w:right w:type="dxa" w:w="100"/>
            </w:tcMar>
            <w:vAlign w:val="center"/>
          </w:tcPr>
          <w:p>
            <w:r>
              <w:rPr>
                <w:sz w:val="20"/>
                <w:szCs w:val="20"/>
              </w:rPr>
              <w:t xml:space="preserve">Compare recyclers by price, distance and reliability, and confirm pickup</w:t>
            </w:r>
          </w:p>
        </w:tc>
      </w:tr>
      <w:tr>
        <w:tc>
          <w:tcPr>
            <w:tcW w:type="dxa" w:w="1200"/>
            <w:shd w:fill="F2F4F3" w:color="auto" w:val="clear"/>
            <w:tcMar>
              <w:top w:type="dxa" w:w="50"/>
              <w:left w:type="dxa" w:w="100"/>
              <w:bottom w:type="dxa" w:w="50"/>
              <w:right w:type="dxa" w:w="100"/>
            </w:tcMar>
            <w:vAlign w:val="center"/>
          </w:tcPr>
          <w:p>
            <w:r>
              <w:rPr>
                <w:sz w:val="20"/>
                <w:szCs w:val="20"/>
              </w:rPr>
              <w:t xml:space="preserve">UC-4</w:t>
            </w:r>
          </w:p>
        </w:tc>
        <w:tc>
          <w:tcPr>
            <w:tcW w:type="dxa" w:w="2200"/>
            <w:shd w:fill="F2F4F3" w:color="auto" w:val="clear"/>
            <w:tcMar>
              <w:top w:type="dxa" w:w="50"/>
              <w:left w:type="dxa" w:w="100"/>
              <w:bottom w:type="dxa" w:w="50"/>
              <w:right w:type="dxa" w:w="100"/>
            </w:tcMar>
            <w:vAlign w:val="center"/>
          </w:tcPr>
          <w:p>
            <w:r>
              <w:rPr>
                <w:sz w:val="20"/>
                <w:szCs w:val="20"/>
              </w:rPr>
              <w:t xml:space="preserve">Collector</w:t>
            </w:r>
          </w:p>
        </w:tc>
        <w:tc>
          <w:tcPr>
            <w:tcW w:type="dxa" w:w="5800"/>
            <w:shd w:fill="F2F4F3" w:color="auto" w:val="clear"/>
            <w:tcMar>
              <w:top w:type="dxa" w:w="50"/>
              <w:left w:type="dxa" w:w="100"/>
              <w:bottom w:type="dxa" w:w="50"/>
              <w:right w:type="dxa" w:w="100"/>
            </w:tcMar>
            <w:vAlign w:val="center"/>
          </w:tcPr>
          <w:p>
            <w:r>
              <w:rPr>
                <w:sz w:val="20"/>
                <w:szCs w:val="20"/>
              </w:rPr>
              <w:t xml:space="preserve">View Earnings Fingerprint and today's Opportunity Score</w:t>
            </w:r>
          </w:p>
        </w:tc>
      </w:tr>
      <w:tr>
        <w:tc>
          <w:tcPr>
            <w:tcW w:type="dxa" w:w="1200"/>
            <w:shd w:fill="FFFFFF" w:color="auto" w:val="clear"/>
            <w:tcMar>
              <w:top w:type="dxa" w:w="50"/>
              <w:left w:type="dxa" w:w="100"/>
              <w:bottom w:type="dxa" w:w="50"/>
              <w:right w:type="dxa" w:w="100"/>
            </w:tcMar>
            <w:vAlign w:val="center"/>
          </w:tcPr>
          <w:p>
            <w:r>
              <w:rPr>
                <w:sz w:val="20"/>
                <w:szCs w:val="20"/>
              </w:rPr>
              <w:t xml:space="preserve">UC-5</w:t>
            </w:r>
          </w:p>
        </w:tc>
        <w:tc>
          <w:tcPr>
            <w:tcW w:type="dxa" w:w="2200"/>
            <w:shd w:fill="FFFFFF" w:color="auto" w:val="clear"/>
            <w:tcMar>
              <w:top w:type="dxa" w:w="50"/>
              <w:left w:type="dxa" w:w="100"/>
              <w:bottom w:type="dxa" w:w="50"/>
              <w:right w:type="dxa" w:w="100"/>
            </w:tcMar>
            <w:vAlign w:val="center"/>
          </w:tcPr>
          <w:p>
            <w:r>
              <w:rPr>
                <w:sz w:val="20"/>
                <w:szCs w:val="20"/>
              </w:rPr>
              <w:t xml:space="preserve">Collector</w:t>
            </w:r>
          </w:p>
        </w:tc>
        <w:tc>
          <w:tcPr>
            <w:tcW w:type="dxa" w:w="5800"/>
            <w:shd w:fill="FFFFFF" w:color="auto" w:val="clear"/>
            <w:tcMar>
              <w:top w:type="dxa" w:w="50"/>
              <w:left w:type="dxa" w:w="100"/>
              <w:bottom w:type="dxa" w:w="50"/>
              <w:right w:type="dxa" w:w="100"/>
            </w:tcMar>
            <w:vAlign w:val="center"/>
          </w:tcPr>
          <w:p>
            <w:r>
              <w:rPr>
                <w:sz w:val="20"/>
                <w:szCs w:val="20"/>
              </w:rPr>
              <w:t xml:space="preserve">Receive Hold/Sell guidance based on liquidity and price trend</w:t>
            </w:r>
          </w:p>
        </w:tc>
      </w:tr>
      <w:tr>
        <w:tc>
          <w:tcPr>
            <w:tcW w:type="dxa" w:w="1200"/>
            <w:shd w:fill="F2F4F3" w:color="auto" w:val="clear"/>
            <w:tcMar>
              <w:top w:type="dxa" w:w="50"/>
              <w:left w:type="dxa" w:w="100"/>
              <w:bottom w:type="dxa" w:w="50"/>
              <w:right w:type="dxa" w:w="100"/>
            </w:tcMar>
            <w:vAlign w:val="center"/>
          </w:tcPr>
          <w:p>
            <w:r>
              <w:rPr>
                <w:sz w:val="20"/>
                <w:szCs w:val="20"/>
              </w:rPr>
              <w:t xml:space="preserve">UC-6</w:t>
            </w:r>
          </w:p>
        </w:tc>
        <w:tc>
          <w:tcPr>
            <w:tcW w:type="dxa" w:w="2200"/>
            <w:shd w:fill="F2F4F3" w:color="auto" w:val="clear"/>
            <w:tcMar>
              <w:top w:type="dxa" w:w="50"/>
              <w:left w:type="dxa" w:w="100"/>
              <w:bottom w:type="dxa" w:w="50"/>
              <w:right w:type="dxa" w:w="100"/>
            </w:tcMar>
            <w:vAlign w:val="center"/>
          </w:tcPr>
          <w:p>
            <w:r>
              <w:rPr>
                <w:sz w:val="20"/>
                <w:szCs w:val="20"/>
              </w:rPr>
              <w:t xml:space="preserve">Collector</w:t>
            </w:r>
          </w:p>
        </w:tc>
        <w:tc>
          <w:tcPr>
            <w:tcW w:type="dxa" w:w="5800"/>
            <w:shd w:fill="F2F4F3" w:color="auto" w:val="clear"/>
            <w:tcMar>
              <w:top w:type="dxa" w:w="50"/>
              <w:left w:type="dxa" w:w="100"/>
              <w:bottom w:type="dxa" w:w="50"/>
              <w:right w:type="dxa" w:w="100"/>
            </w:tcMar>
            <w:vAlign w:val="center"/>
          </w:tcPr>
          <w:p>
            <w:r>
              <w:rPr>
                <w:sz w:val="20"/>
                <w:szCs w:val="20"/>
              </w:rPr>
              <w:t xml:space="preserve">View counterfactual earnings after a completed sale</w:t>
            </w:r>
          </w:p>
        </w:tc>
      </w:tr>
      <w:tr>
        <w:tc>
          <w:tcPr>
            <w:tcW w:type="dxa" w:w="1200"/>
            <w:shd w:fill="FFFFFF" w:color="auto" w:val="clear"/>
            <w:tcMar>
              <w:top w:type="dxa" w:w="50"/>
              <w:left w:type="dxa" w:w="100"/>
              <w:bottom w:type="dxa" w:w="50"/>
              <w:right w:type="dxa" w:w="100"/>
            </w:tcMar>
            <w:vAlign w:val="center"/>
          </w:tcPr>
          <w:p>
            <w:r>
              <w:rPr>
                <w:sz w:val="20"/>
                <w:szCs w:val="20"/>
              </w:rPr>
              <w:t xml:space="preserve">UC-7</w:t>
            </w:r>
          </w:p>
        </w:tc>
        <w:tc>
          <w:tcPr>
            <w:tcW w:type="dxa" w:w="2200"/>
            <w:shd w:fill="FFFFFF" w:color="auto" w:val="clear"/>
            <w:tcMar>
              <w:top w:type="dxa" w:w="50"/>
              <w:left w:type="dxa" w:w="100"/>
              <w:bottom w:type="dxa" w:w="50"/>
              <w:right w:type="dxa" w:w="100"/>
            </w:tcMar>
            <w:vAlign w:val="center"/>
          </w:tcPr>
          <w:p>
            <w:r>
              <w:rPr>
                <w:sz w:val="20"/>
                <w:szCs w:val="20"/>
              </w:rPr>
              <w:t xml:space="preserve">Collector</w:t>
            </w:r>
          </w:p>
        </w:tc>
        <w:tc>
          <w:tcPr>
            <w:tcW w:type="dxa" w:w="5800"/>
            <w:shd w:fill="FFFFFF" w:color="auto" w:val="clear"/>
            <w:tcMar>
              <w:top w:type="dxa" w:w="50"/>
              <w:left w:type="dxa" w:w="100"/>
              <w:bottom w:type="dxa" w:w="50"/>
              <w:right w:type="dxa" w:w="100"/>
            </w:tcMar>
            <w:vAlign w:val="center"/>
          </w:tcPr>
          <w:p>
            <w:r>
              <w:rPr>
                <w:sz w:val="20"/>
                <w:szCs w:val="20"/>
              </w:rPr>
              <w:t xml:space="preserve">Operate the full sell flow fully offline and sync later</w:t>
            </w:r>
          </w:p>
        </w:tc>
      </w:tr>
      <w:tr>
        <w:tc>
          <w:tcPr>
            <w:tcW w:type="dxa" w:w="1200"/>
            <w:shd w:fill="F2F4F3" w:color="auto" w:val="clear"/>
            <w:tcMar>
              <w:top w:type="dxa" w:w="50"/>
              <w:left w:type="dxa" w:w="100"/>
              <w:bottom w:type="dxa" w:w="50"/>
              <w:right w:type="dxa" w:w="100"/>
            </w:tcMar>
            <w:vAlign w:val="center"/>
          </w:tcPr>
          <w:p>
            <w:r>
              <w:rPr>
                <w:sz w:val="20"/>
                <w:szCs w:val="20"/>
              </w:rPr>
              <w:t xml:space="preserve">UC-8</w:t>
            </w:r>
          </w:p>
        </w:tc>
        <w:tc>
          <w:tcPr>
            <w:tcW w:type="dxa" w:w="2200"/>
            <w:shd w:fill="F2F4F3" w:color="auto" w:val="clear"/>
            <w:tcMar>
              <w:top w:type="dxa" w:w="50"/>
              <w:left w:type="dxa" w:w="100"/>
              <w:bottom w:type="dxa" w:w="50"/>
              <w:right w:type="dxa" w:w="100"/>
            </w:tcMar>
            <w:vAlign w:val="center"/>
          </w:tcPr>
          <w:p>
            <w:r>
              <w:rPr>
                <w:sz w:val="20"/>
                <w:szCs w:val="20"/>
              </w:rPr>
              <w:t xml:space="preserve">Recycler</w:t>
            </w:r>
          </w:p>
        </w:tc>
        <w:tc>
          <w:tcPr>
            <w:tcW w:type="dxa" w:w="5800"/>
            <w:shd w:fill="F2F4F3" w:color="auto" w:val="clear"/>
            <w:tcMar>
              <w:top w:type="dxa" w:w="50"/>
              <w:left w:type="dxa" w:w="100"/>
              <w:bottom w:type="dxa" w:w="50"/>
              <w:right w:type="dxa" w:w="100"/>
            </w:tcMar>
            <w:vAlign w:val="center"/>
          </w:tcPr>
          <w:p>
            <w:r>
              <w:rPr>
                <w:sz w:val="20"/>
                <w:szCs w:val="20"/>
              </w:rPr>
              <w:t xml:space="preserve">View Supply Radar / E-Waste Weather and increase pickup capacity</w:t>
            </w:r>
          </w:p>
        </w:tc>
      </w:tr>
      <w:tr>
        <w:tc>
          <w:tcPr>
            <w:tcW w:type="dxa" w:w="1200"/>
            <w:shd w:fill="FFFFFF" w:color="auto" w:val="clear"/>
            <w:tcMar>
              <w:top w:type="dxa" w:w="50"/>
              <w:left w:type="dxa" w:w="100"/>
              <w:bottom w:type="dxa" w:w="50"/>
              <w:right w:type="dxa" w:w="100"/>
            </w:tcMar>
            <w:vAlign w:val="center"/>
          </w:tcPr>
          <w:p>
            <w:r>
              <w:rPr>
                <w:sz w:val="20"/>
                <w:szCs w:val="20"/>
              </w:rPr>
              <w:t xml:space="preserve">UC-9</w:t>
            </w:r>
          </w:p>
        </w:tc>
        <w:tc>
          <w:tcPr>
            <w:tcW w:type="dxa" w:w="2200"/>
            <w:shd w:fill="FFFFFF" w:color="auto" w:val="clear"/>
            <w:tcMar>
              <w:top w:type="dxa" w:w="50"/>
              <w:left w:type="dxa" w:w="100"/>
              <w:bottom w:type="dxa" w:w="50"/>
              <w:right w:type="dxa" w:w="100"/>
            </w:tcMar>
            <w:vAlign w:val="center"/>
          </w:tcPr>
          <w:p>
            <w:r>
              <w:rPr>
                <w:sz w:val="20"/>
                <w:szCs w:val="20"/>
              </w:rPr>
              <w:t xml:space="preserve">Recycler</w:t>
            </w:r>
          </w:p>
        </w:tc>
        <w:tc>
          <w:tcPr>
            <w:tcW w:type="dxa" w:w="5800"/>
            <w:shd w:fill="FFFFFF" w:color="auto" w:val="clear"/>
            <w:tcMar>
              <w:top w:type="dxa" w:w="50"/>
              <w:left w:type="dxa" w:w="100"/>
              <w:bottom w:type="dxa" w:w="50"/>
              <w:right w:type="dxa" w:w="100"/>
            </w:tcMar>
            <w:vAlign w:val="center"/>
          </w:tcPr>
          <w:p>
            <w:r>
              <w:rPr>
                <w:sz w:val="20"/>
                <w:szCs w:val="20"/>
              </w:rPr>
              <w:t xml:space="preserve">Confirm handover and close the traceability loop</w:t>
            </w:r>
          </w:p>
        </w:tc>
      </w:tr>
      <w:tr>
        <w:tc>
          <w:tcPr>
            <w:tcW w:type="dxa" w:w="1200"/>
            <w:shd w:fill="F2F4F3" w:color="auto" w:val="clear"/>
            <w:tcMar>
              <w:top w:type="dxa" w:w="50"/>
              <w:left w:type="dxa" w:w="100"/>
              <w:bottom w:type="dxa" w:w="50"/>
              <w:right w:type="dxa" w:w="100"/>
            </w:tcMar>
            <w:vAlign w:val="center"/>
          </w:tcPr>
          <w:p>
            <w:r>
              <w:rPr>
                <w:sz w:val="20"/>
                <w:szCs w:val="20"/>
              </w:rPr>
              <w:t xml:space="preserve">UC-10</w:t>
            </w:r>
          </w:p>
        </w:tc>
        <w:tc>
          <w:tcPr>
            <w:tcW w:type="dxa" w:w="2200"/>
            <w:shd w:fill="F2F4F3" w:color="auto" w:val="clear"/>
            <w:tcMar>
              <w:top w:type="dxa" w:w="50"/>
              <w:left w:type="dxa" w:w="100"/>
              <w:bottom w:type="dxa" w:w="50"/>
              <w:right w:type="dxa" w:w="100"/>
            </w:tcMar>
            <w:vAlign w:val="center"/>
          </w:tcPr>
          <w:p>
            <w:r>
              <w:rPr>
                <w:sz w:val="20"/>
                <w:szCs w:val="20"/>
              </w:rPr>
              <w:t xml:space="preserve">Recycler</w:t>
            </w:r>
          </w:p>
        </w:tc>
        <w:tc>
          <w:tcPr>
            <w:tcW w:type="dxa" w:w="5800"/>
            <w:shd w:fill="F2F4F3" w:color="auto" w:val="clear"/>
            <w:tcMar>
              <w:top w:type="dxa" w:w="50"/>
              <w:left w:type="dxa" w:w="100"/>
              <w:bottom w:type="dxa" w:w="50"/>
              <w:right w:type="dxa" w:w="100"/>
            </w:tcMar>
            <w:vAlign w:val="center"/>
          </w:tcPr>
          <w:p>
            <w:r>
              <w:rPr>
                <w:sz w:val="20"/>
                <w:szCs w:val="20"/>
              </w:rPr>
              <w:t xml:space="preserve">Generate an optimized pickup route within truck capacity</w:t>
            </w:r>
          </w:p>
        </w:tc>
      </w:tr>
      <w:tr>
        <w:tc>
          <w:tcPr>
            <w:tcW w:type="dxa" w:w="1200"/>
            <w:shd w:fill="FFFFFF" w:color="auto" w:val="clear"/>
            <w:tcMar>
              <w:top w:type="dxa" w:w="50"/>
              <w:left w:type="dxa" w:w="100"/>
              <w:bottom w:type="dxa" w:w="50"/>
              <w:right w:type="dxa" w:w="100"/>
            </w:tcMar>
            <w:vAlign w:val="center"/>
          </w:tcPr>
          <w:p>
            <w:r>
              <w:rPr>
                <w:sz w:val="20"/>
                <w:szCs w:val="20"/>
              </w:rPr>
              <w:t xml:space="preserve">UC-11</w:t>
            </w:r>
          </w:p>
        </w:tc>
        <w:tc>
          <w:tcPr>
            <w:tcW w:type="dxa" w:w="2200"/>
            <w:shd w:fill="FFFFFF" w:color="auto" w:val="clear"/>
            <w:tcMar>
              <w:top w:type="dxa" w:w="50"/>
              <w:left w:type="dxa" w:w="100"/>
              <w:bottom w:type="dxa" w:w="50"/>
              <w:right w:type="dxa" w:w="100"/>
            </w:tcMar>
            <w:vAlign w:val="center"/>
          </w:tcPr>
          <w:p>
            <w:r>
              <w:rPr>
                <w:sz w:val="20"/>
                <w:szCs w:val="20"/>
              </w:rPr>
              <w:t xml:space="preserve">Recycler</w:t>
            </w:r>
          </w:p>
        </w:tc>
        <w:tc>
          <w:tcPr>
            <w:tcW w:type="dxa" w:w="5800"/>
            <w:shd w:fill="FFFFFF" w:color="auto" w:val="clear"/>
            <w:tcMar>
              <w:top w:type="dxa" w:w="50"/>
              <w:left w:type="dxa" w:w="100"/>
              <w:bottom w:type="dxa" w:w="50"/>
              <w:right w:type="dxa" w:w="100"/>
            </w:tcMar>
            <w:vAlign w:val="center"/>
          </w:tcPr>
          <w:p>
            <w:r>
              <w:rPr>
                <w:sz w:val="20"/>
                <w:szCs w:val="20"/>
              </w:rPr>
              <w:t xml:space="preserve">State material demand and view Supply–Demand match</w:t>
            </w:r>
          </w:p>
        </w:tc>
      </w:tr>
      <w:tr>
        <w:tc>
          <w:tcPr>
            <w:tcW w:type="dxa" w:w="1200"/>
            <w:shd w:fill="F2F4F3" w:color="auto" w:val="clear"/>
            <w:tcMar>
              <w:top w:type="dxa" w:w="50"/>
              <w:left w:type="dxa" w:w="100"/>
              <w:bottom w:type="dxa" w:w="50"/>
              <w:right w:type="dxa" w:w="100"/>
            </w:tcMar>
            <w:vAlign w:val="center"/>
          </w:tcPr>
          <w:p>
            <w:r>
              <w:rPr>
                <w:sz w:val="20"/>
                <w:szCs w:val="20"/>
              </w:rPr>
              <w:t xml:space="preserve">UC-12</w:t>
            </w:r>
          </w:p>
        </w:tc>
        <w:tc>
          <w:tcPr>
            <w:tcW w:type="dxa" w:w="2200"/>
            <w:shd w:fill="F2F4F3" w:color="auto" w:val="clear"/>
            <w:tcMar>
              <w:top w:type="dxa" w:w="50"/>
              <w:left w:type="dxa" w:w="100"/>
              <w:bottom w:type="dxa" w:w="50"/>
              <w:right w:type="dxa" w:w="100"/>
            </w:tcMar>
            <w:vAlign w:val="center"/>
          </w:tcPr>
          <w:p>
            <w:r>
              <w:rPr>
                <w:sz w:val="20"/>
                <w:szCs w:val="20"/>
              </w:rPr>
              <w:t xml:space="preserve">Platform Admin</w:t>
            </w:r>
          </w:p>
        </w:tc>
        <w:tc>
          <w:tcPr>
            <w:tcW w:type="dxa" w:w="5800"/>
            <w:shd w:fill="F2F4F3" w:color="auto" w:val="clear"/>
            <w:tcMar>
              <w:top w:type="dxa" w:w="50"/>
              <w:left w:type="dxa" w:w="100"/>
              <w:bottom w:type="dxa" w:w="50"/>
              <w:right w:type="dxa" w:w="100"/>
            </w:tcMar>
            <w:vAlign w:val="center"/>
          </w:tcPr>
          <w:p>
            <w:r>
              <w:rPr>
                <w:sz w:val="20"/>
                <w:szCs w:val="20"/>
              </w:rPr>
              <w:t xml:space="preserve">Review flagged anomalous transactions</w:t>
            </w:r>
          </w:p>
        </w:tc>
      </w:tr>
      <w:tr>
        <w:tc>
          <w:tcPr>
            <w:tcW w:type="dxa" w:w="1200"/>
            <w:shd w:fill="FFFFFF" w:color="auto" w:val="clear"/>
            <w:tcMar>
              <w:top w:type="dxa" w:w="50"/>
              <w:left w:type="dxa" w:w="100"/>
              <w:bottom w:type="dxa" w:w="50"/>
              <w:right w:type="dxa" w:w="100"/>
            </w:tcMar>
            <w:vAlign w:val="center"/>
          </w:tcPr>
          <w:p>
            <w:r>
              <w:rPr>
                <w:sz w:val="20"/>
                <w:szCs w:val="20"/>
              </w:rPr>
              <w:t xml:space="preserve">UC-13</w:t>
            </w:r>
          </w:p>
        </w:tc>
        <w:tc>
          <w:tcPr>
            <w:tcW w:type="dxa" w:w="2200"/>
            <w:shd w:fill="FFFFFF" w:color="auto" w:val="clear"/>
            <w:tcMar>
              <w:top w:type="dxa" w:w="50"/>
              <w:left w:type="dxa" w:w="100"/>
              <w:bottom w:type="dxa" w:w="50"/>
              <w:right w:type="dxa" w:w="100"/>
            </w:tcMar>
            <w:vAlign w:val="center"/>
          </w:tcPr>
          <w:p>
            <w:r>
              <w:rPr>
                <w:sz w:val="20"/>
                <w:szCs w:val="20"/>
              </w:rPr>
              <w:t xml:space="preserve">Platform Admin</w:t>
            </w:r>
          </w:p>
        </w:tc>
        <w:tc>
          <w:tcPr>
            <w:tcW w:type="dxa" w:w="5800"/>
            <w:shd w:fill="FFFFFF" w:color="auto" w:val="clear"/>
            <w:tcMar>
              <w:top w:type="dxa" w:w="50"/>
              <w:left w:type="dxa" w:w="100"/>
              <w:bottom w:type="dxa" w:w="50"/>
              <w:right w:type="dxa" w:w="100"/>
            </w:tcMar>
            <w:vAlign w:val="center"/>
          </w:tcPr>
          <w:p>
            <w:r>
              <w:rPr>
                <w:sz w:val="20"/>
                <w:szCs w:val="20"/>
              </w:rPr>
              <w:t xml:space="preserve">Export structured datasets for reporting</w:t>
            </w:r>
          </w:p>
        </w:tc>
      </w:tr>
      <w:tr>
        <w:tc>
          <w:tcPr>
            <w:tcW w:type="dxa" w:w="1200"/>
            <w:shd w:fill="F2F4F3" w:color="auto" w:val="clear"/>
            <w:tcMar>
              <w:top w:type="dxa" w:w="50"/>
              <w:left w:type="dxa" w:w="100"/>
              <w:bottom w:type="dxa" w:w="50"/>
              <w:right w:type="dxa" w:w="100"/>
            </w:tcMar>
            <w:vAlign w:val="center"/>
          </w:tcPr>
          <w:p>
            <w:r>
              <w:rPr>
                <w:sz w:val="20"/>
                <w:szCs w:val="20"/>
              </w:rPr>
              <w:t xml:space="preserve">UC-14</w:t>
            </w:r>
          </w:p>
        </w:tc>
        <w:tc>
          <w:tcPr>
            <w:tcW w:type="dxa" w:w="2200"/>
            <w:shd w:fill="F2F4F3" w:color="auto" w:val="clear"/>
            <w:tcMar>
              <w:top w:type="dxa" w:w="50"/>
              <w:left w:type="dxa" w:w="100"/>
              <w:bottom w:type="dxa" w:w="50"/>
              <w:right w:type="dxa" w:w="100"/>
            </w:tcMar>
            <w:vAlign w:val="center"/>
          </w:tcPr>
          <w:p>
            <w:r>
              <w:rPr>
                <w:sz w:val="20"/>
                <w:szCs w:val="20"/>
              </w:rPr>
              <w:t xml:space="preserve">Aggregator</w:t>
            </w:r>
          </w:p>
        </w:tc>
        <w:tc>
          <w:tcPr>
            <w:tcW w:type="dxa" w:w="5800"/>
            <w:shd w:fill="F2F4F3" w:color="auto" w:val="clear"/>
            <w:tcMar>
              <w:top w:type="dxa" w:w="50"/>
              <w:left w:type="dxa" w:w="100"/>
              <w:bottom w:type="dxa" w:w="50"/>
              <w:right w:type="dxa" w:w="100"/>
            </w:tcMar>
            <w:vAlign w:val="center"/>
          </w:tcPr>
          <w:p>
            <w:r>
              <w:rPr>
                <w:sz w:val="20"/>
                <w:szCs w:val="20"/>
              </w:rPr>
              <w:t xml:space="preserve">Manage multiple linked collector profiles and consolidated lots</w:t>
            </w:r>
          </w:p>
        </w:tc>
      </w:tr>
      <w:tr>
        <w:tc>
          <w:tcPr>
            <w:tcW w:type="dxa" w:w="1200"/>
            <w:shd w:fill="FFFFFF" w:color="auto" w:val="clear"/>
            <w:tcMar>
              <w:top w:type="dxa" w:w="50"/>
              <w:left w:type="dxa" w:w="100"/>
              <w:bottom w:type="dxa" w:w="50"/>
              <w:right w:type="dxa" w:w="100"/>
            </w:tcMar>
            <w:vAlign w:val="center"/>
          </w:tcPr>
          <w:p>
            <w:r>
              <w:rPr>
                <w:sz w:val="20"/>
                <w:szCs w:val="20"/>
              </w:rPr>
              <w:t xml:space="preserve">UC-15</w:t>
            </w:r>
          </w:p>
        </w:tc>
        <w:tc>
          <w:tcPr>
            <w:tcW w:type="dxa" w:w="2200"/>
            <w:shd w:fill="FFFFFF" w:color="auto" w:val="clear"/>
            <w:tcMar>
              <w:top w:type="dxa" w:w="50"/>
              <w:left w:type="dxa" w:w="100"/>
              <w:bottom w:type="dxa" w:w="50"/>
              <w:right w:type="dxa" w:w="100"/>
            </w:tcMar>
            <w:vAlign w:val="center"/>
          </w:tcPr>
          <w:p>
            <w:r>
              <w:rPr>
                <w:sz w:val="20"/>
                <w:szCs w:val="20"/>
              </w:rPr>
              <w:t xml:space="preserve">Collector</w:t>
            </w:r>
          </w:p>
        </w:tc>
        <w:tc>
          <w:tcPr>
            <w:tcW w:type="dxa" w:w="5800"/>
            <w:shd w:fill="FFFFFF" w:color="auto" w:val="clear"/>
            <w:tcMar>
              <w:top w:type="dxa" w:w="50"/>
              <w:left w:type="dxa" w:w="100"/>
              <w:bottom w:type="dxa" w:w="50"/>
              <w:right w:type="dxa" w:w="100"/>
            </w:tcMar>
            <w:vAlign w:val="center"/>
          </w:tcPr>
          <w:p>
            <w:r>
              <w:rPr>
                <w:sz w:val="20"/>
                <w:szCs w:val="20"/>
              </w:rPr>
              <w:t xml:space="preserve">Compare two concrete choices (recycler/timing) with the What-If Income Simulator before deciding</w:t>
            </w:r>
          </w:p>
        </w:tc>
      </w:tr>
      <w:tr>
        <w:tc>
          <w:tcPr>
            <w:tcW w:type="dxa" w:w="1200"/>
            <w:shd w:fill="F2F4F3" w:color="auto" w:val="clear"/>
            <w:tcMar>
              <w:top w:type="dxa" w:w="50"/>
              <w:left w:type="dxa" w:w="100"/>
              <w:bottom w:type="dxa" w:w="50"/>
              <w:right w:type="dxa" w:w="100"/>
            </w:tcMar>
            <w:vAlign w:val="center"/>
          </w:tcPr>
          <w:p>
            <w:r>
              <w:rPr>
                <w:sz w:val="20"/>
                <w:szCs w:val="20"/>
              </w:rPr>
              <w:t xml:space="preserve">UC-16</w:t>
            </w:r>
          </w:p>
        </w:tc>
        <w:tc>
          <w:tcPr>
            <w:tcW w:type="dxa" w:w="2200"/>
            <w:shd w:fill="F2F4F3" w:color="auto" w:val="clear"/>
            <w:tcMar>
              <w:top w:type="dxa" w:w="50"/>
              <w:left w:type="dxa" w:w="100"/>
              <w:bottom w:type="dxa" w:w="50"/>
              <w:right w:type="dxa" w:w="100"/>
            </w:tcMar>
            <w:vAlign w:val="center"/>
          </w:tcPr>
          <w:p>
            <w:r>
              <w:rPr>
                <w:sz w:val="20"/>
                <w:szCs w:val="20"/>
              </w:rPr>
              <w:t xml:space="preserve">Collector</w:t>
            </w:r>
          </w:p>
        </w:tc>
        <w:tc>
          <w:tcPr>
            <w:tcW w:type="dxa" w:w="5800"/>
            <w:shd w:fill="F2F4F3" w:color="auto" w:val="clear"/>
            <w:tcMar>
              <w:top w:type="dxa" w:w="50"/>
              <w:left w:type="dxa" w:w="100"/>
              <w:bottom w:type="dxa" w:w="50"/>
              <w:right w:type="dxa" w:w="100"/>
            </w:tcMar>
            <w:vAlign w:val="center"/>
          </w:tcPr>
          <w:p>
            <w:r>
              <w:rPr>
                <w:sz w:val="20"/>
                <w:szCs w:val="20"/>
              </w:rPr>
              <w:t xml:space="preserve">Open the Opportunity Map to find which nearby zone offers the best expected earnings today</w:t>
            </w:r>
          </w:p>
        </w:tc>
      </w:tr>
    </w:tbl>
    <w:p>
      <w:r>
        <w:br w:type="page"/>
      </w:r>
    </w:p>
    <w:p>
      <w:pPr>
        <w:pStyle w:val="Heading1"/>
        <w:spacing w:after="200" w:before="400"/>
      </w:pPr>
      <w:r>
        <w:rPr>
          <w:b/>
          <w:bCs/>
          <w:color w:val="1B2A4A"/>
        </w:rPr>
        <w:t xml:space="preserve">9. Appendices</w:t>
      </w:r>
    </w:p>
    <w:p>
      <w:pPr>
        <w:pStyle w:val="Heading2"/>
        <w:spacing w:after="150" w:before="300"/>
      </w:pPr>
      <w:r>
        <w:rPr>
          <w:b/>
          <w:bCs/>
          <w:color w:val="2E7D32"/>
        </w:rPr>
        <w:t xml:space="preserve">9.1 Assumptions</w:t>
      </w:r>
    </w:p>
    <w:p>
      <w:pPr>
        <w:pStyle w:val="ListParagraph"/>
        <w:numPr>
          <w:ilvl w:val="0"/>
          <w:numId w:val="1"/>
        </w:numPr>
        <w:spacing w:after="60"/>
      </w:pPr>
      <w:r>
        <w:t xml:space="preserve">A functioning hackathon demo may use seeded/synthetic transaction history to populate WastePulse and E-Waste Weather, clearly labelled as demo data.</w:t>
      </w:r>
    </w:p>
    <w:p>
      <w:pPr>
        <w:pStyle w:val="ListParagraph"/>
        <w:numPr>
          <w:ilvl w:val="0"/>
          <w:numId w:val="1"/>
        </w:numPr>
        <w:spacing w:after="60"/>
      </w:pPr>
      <w:r>
        <w:t xml:space="preserve">Recycler authorization verification is treated as a pre-condition, not a feature to be built in the 24-hour window.</w:t>
      </w:r>
    </w:p>
    <w:p>
      <w:pPr>
        <w:pStyle w:val="ListParagraph"/>
        <w:numPr>
          <w:ilvl w:val="0"/>
          <w:numId w:val="1"/>
        </w:numPr>
        <w:spacing w:after="60"/>
      </w:pPr>
      <w:r>
        <w:t xml:space="preserve">Payment settlement (cash or UPI reference capture) does not require certified gateway integration for the prototype.</w:t>
      </w:r>
    </w:p>
    <w:p>
      <w:pPr>
        <w:pStyle w:val="Heading2"/>
        <w:spacing w:after="150" w:before="300"/>
      </w:pPr>
      <w:r>
        <w:rPr>
          <w:b/>
          <w:bCs/>
          <w:color w:val="2E7D32"/>
        </w:rPr>
        <w:t xml:space="preserve">9.2 Future Scope</w:t>
      </w:r>
    </w:p>
    <w:p>
      <w:pPr>
        <w:pStyle w:val="ListParagraph"/>
        <w:numPr>
          <w:ilvl w:val="0"/>
          <w:numId w:val="1"/>
        </w:numPr>
        <w:spacing w:after="60"/>
      </w:pPr>
      <w:r>
        <w:t xml:space="preserve">Direct CPCB EPR portal integration for automated compliance reporting.</w:t>
      </w:r>
    </w:p>
    <w:p>
      <w:pPr>
        <w:pStyle w:val="ListParagraph"/>
        <w:numPr>
          <w:ilvl w:val="0"/>
          <w:numId w:val="1"/>
        </w:numPr>
        <w:spacing w:after="60"/>
      </w:pPr>
      <w:r>
        <w:t xml:space="preserve">Bluetooth-integrated digital weighing scales for tamper-resistant weight capture.</w:t>
      </w:r>
    </w:p>
    <w:p>
      <w:pPr>
        <w:pStyle w:val="ListParagraph"/>
        <w:numPr>
          <w:ilvl w:val="0"/>
          <w:numId w:val="1"/>
        </w:numPr>
        <w:spacing w:after="60"/>
      </w:pPr>
      <w:r>
        <w:t xml:space="preserve">Working-capital or micro-insurance products built on top of the (non-credit-scoring) Earnings Fingerprint, subject to full regulatory review.</w:t>
      </w:r>
    </w:p>
    <w:p>
      <w:pPr>
        <w:pStyle w:val="ListParagraph"/>
        <w:numPr>
          <w:ilvl w:val="0"/>
          <w:numId w:val="1"/>
        </w:numPr>
        <w:spacing w:after="60"/>
      </w:pPr>
      <w:r>
        <w:t xml:space="preserve">Multi-city rollout with locality-hierarchy aggregation for WastePulse.</w:t>
      </w:r>
    </w:p>
    <w:p>
      <w:pPr>
        <w:pStyle w:val="ListParagraph"/>
        <w:numPr>
          <w:ilvl w:val="0"/>
          <w:numId w:val="1"/>
        </w:numPr>
        <w:spacing w:after="60"/>
      </w:pPr>
      <w:r>
        <w:t xml:space="preserve">Expanded language pack coverage beyond Hindi and Marathi.</w:t>
      </w:r>
    </w:p>
    <w:p>
      <w:pPr>
        <w:pStyle w:val="Heading2"/>
        <w:spacing w:after="150" w:before="300"/>
      </w:pPr>
      <w:r>
        <w:rPr>
          <w:b/>
          <w:bCs/>
          <w:color w:val="2E7D32"/>
        </w:rPr>
        <w:t xml:space="preserve">9.3 Feature-to-Requirement Traceability (Summary)</w:t>
      </w:r>
    </w:p>
    <w:tbl>
      <w:tblPr>
        <w:tblW w:type="dxa" w:w="9200"/>
        <w:tblBorders>
          <w:top w:val="single" w:color="999999" w:sz="2"/>
          <w:left w:val="single" w:color="999999" w:sz="2"/>
          <w:bottom w:val="single" w:color="999999" w:sz="2"/>
          <w:right w:val="single" w:color="999999" w:sz="2"/>
          <w:insideH w:val="single" w:color="999999" w:sz="2"/>
          <w:insideV w:val="single" w:color="999999" w:sz="2"/>
        </w:tblBorders>
      </w:tblPr>
      <w:tblGrid>
        <w:gridCol w:w="4700"/>
        <w:gridCol w:w="4500"/>
      </w:tblGrid>
      <w:tr>
        <w:trPr>
          <w:tblHeader/>
        </w:trPr>
        <w:tc>
          <w:tcPr>
            <w:tcW w:type="dxa" w:w="4700"/>
            <w:shd w:fill="1B2A4A" w:color="auto" w:val="clear"/>
            <w:tcMar>
              <w:top w:type="dxa" w:w="60"/>
              <w:left w:type="dxa" w:w="100"/>
              <w:bottom w:type="dxa" w:w="60"/>
              <w:right w:type="dxa" w:w="100"/>
            </w:tcMar>
            <w:vAlign w:val="center"/>
          </w:tcPr>
          <w:p>
            <w:r>
              <w:rPr>
                <w:b/>
                <w:bCs/>
                <w:color w:val="FFFFFF"/>
                <w:sz w:val="20"/>
                <w:szCs w:val="20"/>
              </w:rPr>
              <w:t xml:space="preserve">Idea / Concept (from ideation)</w:t>
            </w:r>
          </w:p>
        </w:tc>
        <w:tc>
          <w:tcPr>
            <w:tcW w:type="dxa" w:w="4500"/>
            <w:shd w:fill="1B2A4A" w:color="auto" w:val="clear"/>
            <w:tcMar>
              <w:top w:type="dxa" w:w="60"/>
              <w:left w:type="dxa" w:w="100"/>
              <w:bottom w:type="dxa" w:w="60"/>
              <w:right w:type="dxa" w:w="100"/>
            </w:tcMar>
            <w:vAlign w:val="center"/>
          </w:tcPr>
          <w:p>
            <w:r>
              <w:rPr>
                <w:b/>
                <w:bCs/>
                <w:color w:val="FFFFFF"/>
                <w:sz w:val="20"/>
                <w:szCs w:val="20"/>
              </w:rPr>
              <w:t xml:space="preserve">SRS Section</w:t>
            </w:r>
          </w:p>
        </w:tc>
      </w:tr>
      <w:tr>
        <w:tc>
          <w:tcPr>
            <w:tcW w:type="dxa" w:w="4700"/>
            <w:shd w:fill="FFFFFF" w:color="auto" w:val="clear"/>
            <w:tcMar>
              <w:top w:type="dxa" w:w="50"/>
              <w:left w:type="dxa" w:w="100"/>
              <w:bottom w:type="dxa" w:w="50"/>
              <w:right w:type="dxa" w:w="100"/>
            </w:tcMar>
            <w:vAlign w:val="center"/>
          </w:tcPr>
          <w:p>
            <w:r>
              <w:rPr>
                <w:sz w:val="20"/>
                <w:szCs w:val="20"/>
              </w:rPr>
              <w:t xml:space="preserve">ScrapPulse core concept</w:t>
            </w:r>
          </w:p>
        </w:tc>
        <w:tc>
          <w:tcPr>
            <w:tcW w:type="dxa" w:w="4500"/>
            <w:shd w:fill="FFFFFF" w:color="auto" w:val="clear"/>
            <w:tcMar>
              <w:top w:type="dxa" w:w="50"/>
              <w:left w:type="dxa" w:w="100"/>
              <w:bottom w:type="dxa" w:w="50"/>
              <w:right w:type="dxa" w:w="100"/>
            </w:tcMar>
            <w:vAlign w:val="center"/>
          </w:tcPr>
          <w:p>
            <w:r>
              <w:rPr>
                <w:sz w:val="20"/>
                <w:szCs w:val="20"/>
              </w:rPr>
              <w:t xml:space="preserve">Sections 2.1, 3.11, 3.12</w:t>
            </w:r>
          </w:p>
        </w:tc>
      </w:tr>
      <w:tr>
        <w:tc>
          <w:tcPr>
            <w:tcW w:type="dxa" w:w="4700"/>
            <w:shd w:fill="F2F4F3" w:color="auto" w:val="clear"/>
            <w:tcMar>
              <w:top w:type="dxa" w:w="50"/>
              <w:left w:type="dxa" w:w="100"/>
              <w:bottom w:type="dxa" w:w="50"/>
              <w:right w:type="dxa" w:w="100"/>
            </w:tcMar>
            <w:vAlign w:val="center"/>
          </w:tcPr>
          <w:p>
            <w:r>
              <w:rPr>
                <w:sz w:val="20"/>
                <w:szCs w:val="20"/>
              </w:rPr>
              <w:t xml:space="preserve">FairBhaav Radar</w:t>
            </w:r>
          </w:p>
        </w:tc>
        <w:tc>
          <w:tcPr>
            <w:tcW w:type="dxa" w:w="4500"/>
            <w:shd w:fill="F2F4F3" w:color="auto" w:val="clear"/>
            <w:tcMar>
              <w:top w:type="dxa" w:w="50"/>
              <w:left w:type="dxa" w:w="100"/>
              <w:bottom w:type="dxa" w:w="50"/>
              <w:right w:type="dxa" w:w="100"/>
            </w:tcMar>
            <w:vAlign w:val="center"/>
          </w:tcPr>
          <w:p>
            <w:r>
              <w:rPr>
                <w:sz w:val="20"/>
                <w:szCs w:val="20"/>
              </w:rPr>
              <w:t xml:space="preserve">Section 3.3</w:t>
            </w:r>
          </w:p>
        </w:tc>
      </w:tr>
      <w:tr>
        <w:tc>
          <w:tcPr>
            <w:tcW w:type="dxa" w:w="4700"/>
            <w:shd w:fill="FFFFFF" w:color="auto" w:val="clear"/>
            <w:tcMar>
              <w:top w:type="dxa" w:w="50"/>
              <w:left w:type="dxa" w:w="100"/>
              <w:bottom w:type="dxa" w:w="50"/>
              <w:right w:type="dxa" w:w="100"/>
            </w:tcMar>
            <w:vAlign w:val="center"/>
          </w:tcPr>
          <w:p>
            <w:r>
              <w:rPr>
                <w:sz w:val="20"/>
                <w:szCs w:val="20"/>
              </w:rPr>
              <w:t xml:space="preserve">Recycler Reliability Score</w:t>
            </w:r>
          </w:p>
        </w:tc>
        <w:tc>
          <w:tcPr>
            <w:tcW w:type="dxa" w:w="4500"/>
            <w:shd w:fill="FFFFFF" w:color="auto" w:val="clear"/>
            <w:tcMar>
              <w:top w:type="dxa" w:w="50"/>
              <w:left w:type="dxa" w:w="100"/>
              <w:bottom w:type="dxa" w:w="50"/>
              <w:right w:type="dxa" w:w="100"/>
            </w:tcMar>
            <w:vAlign w:val="center"/>
          </w:tcPr>
          <w:p>
            <w:r>
              <w:rPr>
                <w:sz w:val="20"/>
                <w:szCs w:val="20"/>
              </w:rPr>
              <w:t xml:space="preserve">Section 3.5</w:t>
            </w:r>
          </w:p>
        </w:tc>
      </w:tr>
      <w:tr>
        <w:tc>
          <w:tcPr>
            <w:tcW w:type="dxa" w:w="4700"/>
            <w:shd w:fill="F2F4F3" w:color="auto" w:val="clear"/>
            <w:tcMar>
              <w:top w:type="dxa" w:w="50"/>
              <w:left w:type="dxa" w:w="100"/>
              <w:bottom w:type="dxa" w:w="50"/>
              <w:right w:type="dxa" w:w="100"/>
            </w:tcMar>
            <w:vAlign w:val="center"/>
          </w:tcPr>
          <w:p>
            <w:r>
              <w:rPr>
                <w:sz w:val="20"/>
                <w:szCs w:val="20"/>
              </w:rPr>
              <w:t xml:space="preserve">Income-to-Route Optimizer / Fleet Optimizer</w:t>
            </w:r>
          </w:p>
        </w:tc>
        <w:tc>
          <w:tcPr>
            <w:tcW w:type="dxa" w:w="4500"/>
            <w:shd w:fill="F2F4F3" w:color="auto" w:val="clear"/>
            <w:tcMar>
              <w:top w:type="dxa" w:w="50"/>
              <w:left w:type="dxa" w:w="100"/>
              <w:bottom w:type="dxa" w:w="50"/>
              <w:right w:type="dxa" w:w="100"/>
            </w:tcMar>
            <w:vAlign w:val="center"/>
          </w:tcPr>
          <w:p>
            <w:r>
              <w:rPr>
                <w:sz w:val="20"/>
                <w:szCs w:val="20"/>
              </w:rPr>
              <w:t xml:space="preserve">Section 3.15</w:t>
            </w:r>
          </w:p>
        </w:tc>
      </w:tr>
      <w:tr>
        <w:tc>
          <w:tcPr>
            <w:tcW w:type="dxa" w:w="4700"/>
            <w:shd w:fill="FFFFFF" w:color="auto" w:val="clear"/>
            <w:tcMar>
              <w:top w:type="dxa" w:w="50"/>
              <w:left w:type="dxa" w:w="100"/>
              <w:bottom w:type="dxa" w:w="50"/>
              <w:right w:type="dxa" w:w="100"/>
            </w:tcMar>
            <w:vAlign w:val="center"/>
          </w:tcPr>
          <w:p>
            <w:r>
              <w:rPr>
                <w:sz w:val="20"/>
                <w:szCs w:val="20"/>
              </w:rPr>
              <w:t xml:space="preserve">Scrap Income Passport</w:t>
            </w:r>
          </w:p>
        </w:tc>
        <w:tc>
          <w:tcPr>
            <w:tcW w:type="dxa" w:w="4500"/>
            <w:shd w:fill="FFFFFF" w:color="auto" w:val="clear"/>
            <w:tcMar>
              <w:top w:type="dxa" w:w="50"/>
              <w:left w:type="dxa" w:w="100"/>
              <w:bottom w:type="dxa" w:w="50"/>
              <w:right w:type="dxa" w:w="100"/>
            </w:tcMar>
            <w:vAlign w:val="center"/>
          </w:tcPr>
          <w:p>
            <w:r>
              <w:rPr>
                <w:sz w:val="20"/>
                <w:szCs w:val="20"/>
              </w:rPr>
              <w:t xml:space="preserve">Section 3.7 (ledger only — no credit scoring, per 6.5)</w:t>
            </w:r>
          </w:p>
        </w:tc>
      </w:tr>
      <w:tr>
        <w:tc>
          <w:tcPr>
            <w:tcW w:type="dxa" w:w="4700"/>
            <w:shd w:fill="F2F4F3" w:color="auto" w:val="clear"/>
            <w:tcMar>
              <w:top w:type="dxa" w:w="50"/>
              <w:left w:type="dxa" w:w="100"/>
              <w:bottom w:type="dxa" w:w="50"/>
              <w:right w:type="dxa" w:w="100"/>
            </w:tcMar>
            <w:vAlign w:val="center"/>
          </w:tcPr>
          <w:p>
            <w:r>
              <w:rPr>
                <w:sz w:val="20"/>
                <w:szCs w:val="20"/>
              </w:rPr>
              <w:t xml:space="preserve">Hold-or-Sell Engine / Kabadi Arbitrage Engine</w:t>
            </w:r>
          </w:p>
        </w:tc>
        <w:tc>
          <w:tcPr>
            <w:tcW w:type="dxa" w:w="4500"/>
            <w:shd w:fill="F2F4F3" w:color="auto" w:val="clear"/>
            <w:tcMar>
              <w:top w:type="dxa" w:w="50"/>
              <w:left w:type="dxa" w:w="100"/>
              <w:bottom w:type="dxa" w:w="50"/>
              <w:right w:type="dxa" w:w="100"/>
            </w:tcMar>
            <w:vAlign w:val="center"/>
          </w:tcPr>
          <w:p>
            <w:r>
              <w:rPr>
                <w:sz w:val="20"/>
                <w:szCs w:val="20"/>
              </w:rPr>
              <w:t xml:space="preserve">Section 3.10</w:t>
            </w:r>
          </w:p>
        </w:tc>
      </w:tr>
      <w:tr>
        <w:tc>
          <w:tcPr>
            <w:tcW w:type="dxa" w:w="4700"/>
            <w:shd w:fill="FFFFFF" w:color="auto" w:val="clear"/>
            <w:tcMar>
              <w:top w:type="dxa" w:w="50"/>
              <w:left w:type="dxa" w:w="100"/>
              <w:bottom w:type="dxa" w:w="50"/>
              <w:right w:type="dxa" w:w="100"/>
            </w:tcMar>
            <w:vAlign w:val="center"/>
          </w:tcPr>
          <w:p>
            <w:r>
              <w:rPr>
                <w:sz w:val="20"/>
                <w:szCs w:val="20"/>
              </w:rPr>
              <w:t xml:space="preserve">Waste Pulse Exchange</w:t>
            </w:r>
          </w:p>
        </w:tc>
        <w:tc>
          <w:tcPr>
            <w:tcW w:type="dxa" w:w="4500"/>
            <w:shd w:fill="FFFFFF" w:color="auto" w:val="clear"/>
            <w:tcMar>
              <w:top w:type="dxa" w:w="50"/>
              <w:left w:type="dxa" w:w="100"/>
              <w:bottom w:type="dxa" w:w="50"/>
              <w:right w:type="dxa" w:w="100"/>
            </w:tcMar>
            <w:vAlign w:val="center"/>
          </w:tcPr>
          <w:p>
            <w:r>
              <w:rPr>
                <w:sz w:val="20"/>
                <w:szCs w:val="20"/>
              </w:rPr>
              <w:t xml:space="preserve">Sections 3.11, 3.16</w:t>
            </w:r>
          </w:p>
        </w:tc>
      </w:tr>
      <w:tr>
        <w:tc>
          <w:tcPr>
            <w:tcW w:type="dxa" w:w="4700"/>
            <w:shd w:fill="F2F4F3" w:color="auto" w:val="clear"/>
            <w:tcMar>
              <w:top w:type="dxa" w:w="50"/>
              <w:left w:type="dxa" w:w="100"/>
              <w:bottom w:type="dxa" w:w="50"/>
              <w:right w:type="dxa" w:w="100"/>
            </w:tcMar>
            <w:vAlign w:val="center"/>
          </w:tcPr>
          <w:p>
            <w:r>
              <w:rPr>
                <w:sz w:val="20"/>
                <w:szCs w:val="20"/>
              </w:rPr>
              <w:t xml:space="preserve">Safety Liquidity Guard</w:t>
            </w:r>
          </w:p>
        </w:tc>
        <w:tc>
          <w:tcPr>
            <w:tcW w:type="dxa" w:w="4500"/>
            <w:shd w:fill="F2F4F3" w:color="auto" w:val="clear"/>
            <w:tcMar>
              <w:top w:type="dxa" w:w="50"/>
              <w:left w:type="dxa" w:w="100"/>
              <w:bottom w:type="dxa" w:w="50"/>
              <w:right w:type="dxa" w:w="100"/>
            </w:tcMar>
            <w:vAlign w:val="center"/>
          </w:tcPr>
          <w:p>
            <w:r>
              <w:rPr>
                <w:sz w:val="20"/>
                <w:szCs w:val="20"/>
              </w:rPr>
              <w:t xml:space="preserve">Section 3.17</w:t>
            </w:r>
          </w:p>
        </w:tc>
      </w:tr>
      <w:tr>
        <w:tc>
          <w:tcPr>
            <w:tcW w:type="dxa" w:w="4700"/>
            <w:shd w:fill="FFFFFF" w:color="auto" w:val="clear"/>
            <w:tcMar>
              <w:top w:type="dxa" w:w="50"/>
              <w:left w:type="dxa" w:w="100"/>
              <w:bottom w:type="dxa" w:w="50"/>
              <w:right w:type="dxa" w:w="100"/>
            </w:tcMar>
            <w:vAlign w:val="center"/>
          </w:tcPr>
          <w:p>
            <w:r>
              <w:rPr>
                <w:sz w:val="20"/>
                <w:szCs w:val="20"/>
              </w:rPr>
              <w:t xml:space="preserve">WastePulse</w:t>
            </w:r>
          </w:p>
        </w:tc>
        <w:tc>
          <w:tcPr>
            <w:tcW w:type="dxa" w:w="4500"/>
            <w:shd w:fill="FFFFFF" w:color="auto" w:val="clear"/>
            <w:tcMar>
              <w:top w:type="dxa" w:w="50"/>
              <w:left w:type="dxa" w:w="100"/>
              <w:bottom w:type="dxa" w:w="50"/>
              <w:right w:type="dxa" w:w="100"/>
            </w:tcMar>
            <w:vAlign w:val="center"/>
          </w:tcPr>
          <w:p>
            <w:r>
              <w:rPr>
                <w:sz w:val="20"/>
                <w:szCs w:val="20"/>
              </w:rPr>
              <w:t xml:space="preserve">Section 3.11</w:t>
            </w:r>
          </w:p>
        </w:tc>
      </w:tr>
      <w:tr>
        <w:tc>
          <w:tcPr>
            <w:tcW w:type="dxa" w:w="4700"/>
            <w:shd w:fill="F2F4F3" w:color="auto" w:val="clear"/>
            <w:tcMar>
              <w:top w:type="dxa" w:w="50"/>
              <w:left w:type="dxa" w:w="100"/>
              <w:bottom w:type="dxa" w:w="50"/>
              <w:right w:type="dxa" w:w="100"/>
            </w:tcMar>
            <w:vAlign w:val="center"/>
          </w:tcPr>
          <w:p>
            <w:r>
              <w:rPr>
                <w:sz w:val="20"/>
                <w:szCs w:val="20"/>
              </w:rPr>
              <w:t xml:space="preserve">E-Waste Weather</w:t>
            </w:r>
          </w:p>
        </w:tc>
        <w:tc>
          <w:tcPr>
            <w:tcW w:type="dxa" w:w="4500"/>
            <w:shd w:fill="F2F4F3" w:color="auto" w:val="clear"/>
            <w:tcMar>
              <w:top w:type="dxa" w:w="50"/>
              <w:left w:type="dxa" w:w="100"/>
              <w:bottom w:type="dxa" w:w="50"/>
              <w:right w:type="dxa" w:w="100"/>
            </w:tcMar>
            <w:vAlign w:val="center"/>
          </w:tcPr>
          <w:p>
            <w:r>
              <w:rPr>
                <w:sz w:val="20"/>
                <w:szCs w:val="20"/>
              </w:rPr>
              <w:t xml:space="preserve">Section 3.12</w:t>
            </w:r>
          </w:p>
        </w:tc>
      </w:tr>
      <w:tr>
        <w:tc>
          <w:tcPr>
            <w:tcW w:type="dxa" w:w="4700"/>
            <w:shd w:fill="FFFFFF" w:color="auto" w:val="clear"/>
            <w:tcMar>
              <w:top w:type="dxa" w:w="50"/>
              <w:left w:type="dxa" w:w="100"/>
              <w:bottom w:type="dxa" w:w="50"/>
              <w:right w:type="dxa" w:w="100"/>
            </w:tcMar>
            <w:vAlign w:val="center"/>
          </w:tcPr>
          <w:p>
            <w:r>
              <w:rPr>
                <w:sz w:val="20"/>
                <w:szCs w:val="20"/>
              </w:rPr>
              <w:t xml:space="preserve">Kabadiwala Digital Twin</w:t>
            </w:r>
          </w:p>
        </w:tc>
        <w:tc>
          <w:tcPr>
            <w:tcW w:type="dxa" w:w="4500"/>
            <w:shd w:fill="FFFFFF" w:color="auto" w:val="clear"/>
            <w:tcMar>
              <w:top w:type="dxa" w:w="50"/>
              <w:left w:type="dxa" w:w="100"/>
              <w:bottom w:type="dxa" w:w="50"/>
              <w:right w:type="dxa" w:w="100"/>
            </w:tcMar>
            <w:vAlign w:val="center"/>
          </w:tcPr>
          <w:p>
            <w:r>
              <w:rPr>
                <w:sz w:val="20"/>
                <w:szCs w:val="20"/>
              </w:rPr>
              <w:t xml:space="preserve">Section 3.13</w:t>
            </w:r>
          </w:p>
        </w:tc>
      </w:tr>
      <w:tr>
        <w:tc>
          <w:tcPr>
            <w:tcW w:type="dxa" w:w="4700"/>
            <w:shd w:fill="F2F4F3" w:color="auto" w:val="clear"/>
            <w:tcMar>
              <w:top w:type="dxa" w:w="50"/>
              <w:left w:type="dxa" w:w="100"/>
              <w:bottom w:type="dxa" w:w="50"/>
              <w:right w:type="dxa" w:w="100"/>
            </w:tcMar>
            <w:vAlign w:val="center"/>
          </w:tcPr>
          <w:p>
            <w:r>
              <w:rPr>
                <w:sz w:val="20"/>
                <w:szCs w:val="20"/>
              </w:rPr>
              <w:t xml:space="preserve">Scrap Anomaly Detector</w:t>
            </w:r>
          </w:p>
        </w:tc>
        <w:tc>
          <w:tcPr>
            <w:tcW w:type="dxa" w:w="4500"/>
            <w:shd w:fill="F2F4F3" w:color="auto" w:val="clear"/>
            <w:tcMar>
              <w:top w:type="dxa" w:w="50"/>
              <w:left w:type="dxa" w:w="100"/>
              <w:bottom w:type="dxa" w:w="50"/>
              <w:right w:type="dxa" w:w="100"/>
            </w:tcMar>
            <w:vAlign w:val="center"/>
          </w:tcPr>
          <w:p>
            <w:r>
              <w:rPr>
                <w:sz w:val="20"/>
                <w:szCs w:val="20"/>
              </w:rPr>
              <w:t xml:space="preserve">Section 3.14</w:t>
            </w:r>
          </w:p>
        </w:tc>
      </w:tr>
      <w:tr>
        <w:tc>
          <w:tcPr>
            <w:tcW w:type="dxa" w:w="4700"/>
            <w:shd w:fill="FFFFFF" w:color="auto" w:val="clear"/>
            <w:tcMar>
              <w:top w:type="dxa" w:w="50"/>
              <w:left w:type="dxa" w:w="100"/>
              <w:bottom w:type="dxa" w:w="50"/>
              <w:right w:type="dxa" w:w="100"/>
            </w:tcMar>
            <w:vAlign w:val="center"/>
          </w:tcPr>
          <w:p>
            <w:r>
              <w:rPr>
                <w:sz w:val="20"/>
                <w:szCs w:val="20"/>
              </w:rPr>
              <w:t xml:space="preserve">Kabadiwala Earnings Copilot</w:t>
            </w:r>
          </w:p>
        </w:tc>
        <w:tc>
          <w:tcPr>
            <w:tcW w:type="dxa" w:w="4500"/>
            <w:shd w:fill="FFFFFF" w:color="auto" w:val="clear"/>
            <w:tcMar>
              <w:top w:type="dxa" w:w="50"/>
              <w:left w:type="dxa" w:w="100"/>
              <w:bottom w:type="dxa" w:w="50"/>
              <w:right w:type="dxa" w:w="100"/>
            </w:tcMar>
            <w:vAlign w:val="center"/>
          </w:tcPr>
          <w:p>
            <w:r>
              <w:rPr>
                <w:sz w:val="20"/>
                <w:szCs w:val="20"/>
              </w:rPr>
              <w:t xml:space="preserve">Section 3.8</w:t>
            </w:r>
          </w:p>
        </w:tc>
      </w:tr>
      <w:tr>
        <w:tc>
          <w:tcPr>
            <w:tcW w:type="dxa" w:w="4700"/>
            <w:shd w:fill="F2F4F3" w:color="auto" w:val="clear"/>
            <w:tcMar>
              <w:top w:type="dxa" w:w="50"/>
              <w:left w:type="dxa" w:w="100"/>
              <w:bottom w:type="dxa" w:w="50"/>
              <w:right w:type="dxa" w:w="100"/>
            </w:tcMar>
            <w:vAlign w:val="center"/>
          </w:tcPr>
          <w:p>
            <w:r>
              <w:rPr>
                <w:sz w:val="20"/>
                <w:szCs w:val="20"/>
              </w:rPr>
              <w:t xml:space="preserve">Snap → Know → Sell</w:t>
            </w:r>
          </w:p>
        </w:tc>
        <w:tc>
          <w:tcPr>
            <w:tcW w:type="dxa" w:w="4500"/>
            <w:shd w:fill="F2F4F3" w:color="auto" w:val="clear"/>
            <w:tcMar>
              <w:top w:type="dxa" w:w="50"/>
              <w:left w:type="dxa" w:w="100"/>
              <w:bottom w:type="dxa" w:w="50"/>
              <w:right w:type="dxa" w:w="100"/>
            </w:tcMar>
            <w:vAlign w:val="center"/>
          </w:tcPr>
          <w:p>
            <w:r>
              <w:rPr>
                <w:sz w:val="20"/>
                <w:szCs w:val="20"/>
              </w:rPr>
              <w:t xml:space="preserve">Section 3.2</w:t>
            </w:r>
          </w:p>
        </w:tc>
      </w:tr>
      <w:tr>
        <w:tc>
          <w:tcPr>
            <w:tcW w:type="dxa" w:w="4700"/>
            <w:shd w:fill="FFFFFF" w:color="auto" w:val="clear"/>
            <w:tcMar>
              <w:top w:type="dxa" w:w="50"/>
              <w:left w:type="dxa" w:w="100"/>
              <w:bottom w:type="dxa" w:w="50"/>
              <w:right w:type="dxa" w:w="100"/>
            </w:tcMar>
            <w:vAlign w:val="center"/>
          </w:tcPr>
          <w:p>
            <w:r>
              <w:rPr>
                <w:sz w:val="20"/>
                <w:szCs w:val="20"/>
              </w:rPr>
              <w:t xml:space="preserve">Supply–Demand Matcher</w:t>
            </w:r>
          </w:p>
        </w:tc>
        <w:tc>
          <w:tcPr>
            <w:tcW w:type="dxa" w:w="4500"/>
            <w:shd w:fill="FFFFFF" w:color="auto" w:val="clear"/>
            <w:tcMar>
              <w:top w:type="dxa" w:w="50"/>
              <w:left w:type="dxa" w:w="100"/>
              <w:bottom w:type="dxa" w:w="50"/>
              <w:right w:type="dxa" w:w="100"/>
            </w:tcMar>
            <w:vAlign w:val="center"/>
          </w:tcPr>
          <w:p>
            <w:r>
              <w:rPr>
                <w:sz w:val="20"/>
                <w:szCs w:val="20"/>
              </w:rPr>
              <w:t xml:space="preserve">Section 3.16</w:t>
            </w:r>
          </w:p>
        </w:tc>
      </w:tr>
      <w:tr>
        <w:tc>
          <w:tcPr>
            <w:tcW w:type="dxa" w:w="4700"/>
            <w:shd w:fill="F2F4F3" w:color="auto" w:val="clear"/>
            <w:tcMar>
              <w:top w:type="dxa" w:w="50"/>
              <w:left w:type="dxa" w:w="100"/>
              <w:bottom w:type="dxa" w:w="50"/>
              <w:right w:type="dxa" w:w="100"/>
            </w:tcMar>
            <w:vAlign w:val="center"/>
          </w:tcPr>
          <w:p>
            <w:r>
              <w:rPr>
                <w:sz w:val="20"/>
                <w:szCs w:val="20"/>
              </w:rPr>
              <w:t xml:space="preserve">Vernacular / low-literacy / offline UX</w:t>
            </w:r>
          </w:p>
        </w:tc>
        <w:tc>
          <w:tcPr>
            <w:tcW w:type="dxa" w:w="4500"/>
            <w:shd w:fill="F2F4F3" w:color="auto" w:val="clear"/>
            <w:tcMar>
              <w:top w:type="dxa" w:w="50"/>
              <w:left w:type="dxa" w:w="100"/>
              <w:bottom w:type="dxa" w:w="50"/>
              <w:right w:type="dxa" w:w="100"/>
            </w:tcMar>
            <w:vAlign w:val="center"/>
          </w:tcPr>
          <w:p>
            <w:r>
              <w:rPr>
                <w:sz w:val="20"/>
                <w:szCs w:val="20"/>
              </w:rPr>
              <w:t xml:space="preserve">Section 3.18</w:t>
            </w:r>
          </w:p>
        </w:tc>
      </w:tr>
      <w:tr>
        <w:tc>
          <w:tcPr>
            <w:tcW w:type="dxa" w:w="4700"/>
            <w:shd w:fill="FFFFFF" w:color="auto" w:val="clear"/>
            <w:tcMar>
              <w:top w:type="dxa" w:w="50"/>
              <w:left w:type="dxa" w:w="100"/>
              <w:bottom w:type="dxa" w:w="50"/>
              <w:right w:type="dxa" w:w="100"/>
            </w:tcMar>
            <w:vAlign w:val="center"/>
          </w:tcPr>
          <w:p>
            <w:r>
              <w:rPr>
                <w:sz w:val="20"/>
                <w:szCs w:val="20"/>
              </w:rPr>
              <w:t xml:space="preserve">FairDeal Score (fair/low/high offer tag + ₹ gain/loss)</w:t>
            </w:r>
          </w:p>
        </w:tc>
        <w:tc>
          <w:tcPr>
            <w:tcW w:type="dxa" w:w="4500"/>
            <w:shd w:fill="FFFFFF" w:color="auto" w:val="clear"/>
            <w:tcMar>
              <w:top w:type="dxa" w:w="50"/>
              <w:left w:type="dxa" w:w="100"/>
              <w:bottom w:type="dxa" w:w="50"/>
              <w:right w:type="dxa" w:w="100"/>
            </w:tcMar>
            <w:vAlign w:val="center"/>
          </w:tcPr>
          <w:p>
            <w:r>
              <w:rPr>
                <w:sz w:val="20"/>
                <w:szCs w:val="20"/>
              </w:rPr>
              <w:t xml:space="preserve">Merged into Section 3.3 (FairBhaav Radar)</w:t>
            </w:r>
          </w:p>
        </w:tc>
      </w:tr>
      <w:tr>
        <w:tc>
          <w:tcPr>
            <w:tcW w:type="dxa" w:w="4700"/>
            <w:shd w:fill="F2F4F3" w:color="auto" w:val="clear"/>
            <w:tcMar>
              <w:top w:type="dxa" w:w="50"/>
              <w:left w:type="dxa" w:w="100"/>
              <w:bottom w:type="dxa" w:w="50"/>
              <w:right w:type="dxa" w:w="100"/>
            </w:tcMar>
            <w:vAlign w:val="center"/>
          </w:tcPr>
          <w:p>
            <w:r>
              <w:rPr>
                <w:sz w:val="20"/>
                <w:szCs w:val="20"/>
              </w:rPr>
              <w:t xml:space="preserve">What-If Income Simulator</w:t>
            </w:r>
          </w:p>
        </w:tc>
        <w:tc>
          <w:tcPr>
            <w:tcW w:type="dxa" w:w="4500"/>
            <w:shd w:fill="F2F4F3" w:color="auto" w:val="clear"/>
            <w:tcMar>
              <w:top w:type="dxa" w:w="50"/>
              <w:left w:type="dxa" w:w="100"/>
              <w:bottom w:type="dxa" w:w="50"/>
              <w:right w:type="dxa" w:w="100"/>
            </w:tcMar>
            <w:vAlign w:val="center"/>
          </w:tcPr>
          <w:p>
            <w:r>
              <w:rPr>
                <w:sz w:val="20"/>
                <w:szCs w:val="20"/>
              </w:rPr>
              <w:t xml:space="preserve">Section 3.21</w:t>
            </w:r>
          </w:p>
        </w:tc>
      </w:tr>
      <w:tr>
        <w:tc>
          <w:tcPr>
            <w:tcW w:type="dxa" w:w="4700"/>
            <w:shd w:fill="FFFFFF" w:color="auto" w:val="clear"/>
            <w:tcMar>
              <w:top w:type="dxa" w:w="50"/>
              <w:left w:type="dxa" w:w="100"/>
              <w:bottom w:type="dxa" w:w="50"/>
              <w:right w:type="dxa" w:w="100"/>
            </w:tcMar>
            <w:vAlign w:val="center"/>
          </w:tcPr>
          <w:p>
            <w:r>
              <w:rPr>
                <w:sz w:val="20"/>
                <w:szCs w:val="20"/>
              </w:rPr>
              <w:t xml:space="preserve">Collector Opportunity Map</w:t>
            </w:r>
          </w:p>
        </w:tc>
        <w:tc>
          <w:tcPr>
            <w:tcW w:type="dxa" w:w="4500"/>
            <w:shd w:fill="FFFFFF" w:color="auto" w:val="clear"/>
            <w:tcMar>
              <w:top w:type="dxa" w:w="50"/>
              <w:left w:type="dxa" w:w="100"/>
              <w:bottom w:type="dxa" w:w="50"/>
              <w:right w:type="dxa" w:w="100"/>
            </w:tcMar>
            <w:vAlign w:val="center"/>
          </w:tcPr>
          <w:p>
            <w:r>
              <w:rPr>
                <w:sz w:val="20"/>
                <w:szCs w:val="20"/>
              </w:rPr>
              <w:t xml:space="preserve">Section 3.22</w:t>
            </w:r>
          </w:p>
        </w:tc>
      </w:tr>
    </w:tbl>
    <w:p>
      <w:pPr>
        <w:spacing w:before="400"/>
      </w:pPr>
    </w:p>
    <w:p>
      <w:pPr>
        <w:spacing w:after="120"/>
      </w:pPr>
      <w:r>
        <w:rPr>
          <w:i/>
          <w:iCs/>
          <w:color w:val="666666"/>
        </w:rPr>
        <w:t xml:space="preserve">— End of Document —</w:t>
      </w:r>
    </w:p>
    <w:sectPr>
      <w:headerReference w:type="default" r:id="rId7"/>
      <w:footerReference w:type="default" r:id="rId8"/>
      <w:pgSz w:w="11908" w:h="16833"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Kabadi Connect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Kabadi Connect SRS</dc:title>
  <dc:creator>Kabadi Connect Team</dc:creator>
  <cp:lastModifiedBy>Un-named</cp:lastModifiedBy>
  <cp:revision>1</cp:revision>
  <dcterms:created xsi:type="dcterms:W3CDTF">2026-09-06T15:41:47.310Z</dcterms:created>
  <dcterms:modified xsi:type="dcterms:W3CDTF">2026-09-06T15:41:47.322Z</dcterms:modified>
</cp:coreProperties>
</file>

<file path=docProps/custom.xml><?xml version="1.0" encoding="utf-8"?>
<Properties xmlns="http://schemas.openxmlformats.org/officeDocument/2006/custom-properties" xmlns:vt="http://schemas.openxmlformats.org/officeDocument/2006/docPropsVTypes"/>
</file>