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B183" w14:textId="6C01323F" w:rsidR="000B5B82" w:rsidRPr="000B5B82" w:rsidRDefault="000B5B82" w:rsidP="000B5B82">
      <w:pPr>
        <w:pStyle w:val="Heading1"/>
        <w:jc w:val="center"/>
        <w:rPr>
          <w:rFonts w:eastAsia="Times New Roman"/>
          <w:sz w:val="44"/>
          <w:szCs w:val="44"/>
        </w:rPr>
      </w:pPr>
      <w:r w:rsidRPr="000B5B82">
        <w:rPr>
          <w:rFonts w:eastAsia="Times New Roman"/>
          <w:sz w:val="44"/>
          <w:szCs w:val="44"/>
        </w:rPr>
        <w:t>Case Study - Ethical Data Collection</w:t>
      </w:r>
    </w:p>
    <w:p w14:paraId="14516AB7" w14:textId="77777777" w:rsidR="000B5B82" w:rsidRDefault="000B5B82" w:rsidP="002072E9">
      <w:pPr>
        <w:rPr>
          <w:rFonts w:eastAsia="Times New Roman" w:cstheme="minorHAnsi"/>
          <w:b/>
          <w:bCs/>
          <w:sz w:val="24"/>
          <w:szCs w:val="24"/>
          <w:u w:val="single"/>
          <w:lang w:eastAsia="en-IN"/>
        </w:rPr>
      </w:pPr>
    </w:p>
    <w:p w14:paraId="156A04B3" w14:textId="77777777" w:rsidR="000B5B82" w:rsidRDefault="000B5B82" w:rsidP="002072E9">
      <w:pPr>
        <w:rPr>
          <w:rFonts w:eastAsia="Times New Roman" w:cstheme="minorHAnsi"/>
          <w:b/>
          <w:bCs/>
          <w:sz w:val="24"/>
          <w:szCs w:val="24"/>
          <w:u w:val="single"/>
          <w:lang w:eastAsia="en-IN"/>
        </w:rPr>
      </w:pPr>
    </w:p>
    <w:p w14:paraId="48BCE78F" w14:textId="1277B511"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Introduction:</w:t>
      </w:r>
    </w:p>
    <w:p w14:paraId="120C2C33" w14:textId="514E3B8A" w:rsidR="002072E9" w:rsidRPr="000B5B82" w:rsidRDefault="002072E9" w:rsidP="002072E9">
      <w:pPr>
        <w:rPr>
          <w:rFonts w:eastAsia="Times New Roman" w:cstheme="minorHAnsi"/>
          <w:lang w:eastAsia="en-IN"/>
        </w:rPr>
      </w:pPr>
      <w:r w:rsidRPr="000B5B82">
        <w:rPr>
          <w:rFonts w:eastAsia="Times New Roman" w:cstheme="minorHAnsi"/>
          <w:lang w:eastAsia="en-IN"/>
        </w:rPr>
        <w:t xml:space="preserve">The Cambridge Analytica scandal, revealed in 2018, brought attention to the unethical collection of personal data from millions of Facebook users for political campaign influence. This case study underscores the significance of ethical data collection practices, particularly in the </w:t>
      </w:r>
      <w:r w:rsidRPr="000B5B82">
        <w:rPr>
          <w:rFonts w:eastAsia="Times New Roman" w:cstheme="minorHAnsi"/>
          <w:lang w:eastAsia="en-IN"/>
        </w:rPr>
        <w:t>domain</w:t>
      </w:r>
      <w:r w:rsidRPr="000B5B82">
        <w:rPr>
          <w:rFonts w:eastAsia="Times New Roman" w:cstheme="minorHAnsi"/>
          <w:lang w:eastAsia="en-IN"/>
        </w:rPr>
        <w:t xml:space="preserve"> of social media and political campaigns. Key concerns include data privacy, user consent, and the erosion of public trust.</w:t>
      </w:r>
    </w:p>
    <w:p w14:paraId="78084C6F" w14:textId="77777777" w:rsidR="002072E9" w:rsidRPr="000B5B82" w:rsidRDefault="002072E9" w:rsidP="002072E9">
      <w:pPr>
        <w:rPr>
          <w:rFonts w:eastAsia="Times New Roman" w:cstheme="minorHAnsi"/>
          <w:b/>
          <w:bCs/>
          <w:u w:val="single"/>
          <w:lang w:eastAsia="en-IN"/>
        </w:rPr>
      </w:pPr>
    </w:p>
    <w:p w14:paraId="71692918"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Background Research:</w:t>
      </w:r>
    </w:p>
    <w:p w14:paraId="6A5A77C6" w14:textId="2E0D0B4D" w:rsidR="002072E9" w:rsidRPr="000B5B82" w:rsidRDefault="002072E9" w:rsidP="002072E9">
      <w:pPr>
        <w:rPr>
          <w:rFonts w:eastAsia="Times New Roman" w:cstheme="minorHAnsi"/>
          <w:lang w:eastAsia="en-IN"/>
        </w:rPr>
      </w:pPr>
      <w:r w:rsidRPr="000B5B82">
        <w:rPr>
          <w:rFonts w:eastAsia="Times New Roman" w:cstheme="minorHAnsi"/>
          <w:lang w:eastAsia="en-IN"/>
        </w:rPr>
        <w:t xml:space="preserve">Cambridge Analytica's </w:t>
      </w:r>
      <w:r w:rsidRPr="000B5B82">
        <w:rPr>
          <w:rFonts w:eastAsia="Times New Roman" w:cstheme="minorHAnsi"/>
          <w:lang w:eastAsia="en-IN"/>
        </w:rPr>
        <w:t>illegal act</w:t>
      </w:r>
      <w:r w:rsidRPr="000B5B82">
        <w:rPr>
          <w:rFonts w:eastAsia="Times New Roman" w:cstheme="minorHAnsi"/>
          <w:lang w:eastAsia="en-IN"/>
        </w:rPr>
        <w:t xml:space="preserve"> surfaced when it was disclosed that the consulting firm gathered personal data from over 87 million Facebook users without their consent. The data was obtained through a third-party app named "This Is Your Digital Life," which, although installed by around 270,000 users, managed to access data from their friends, leading to a massive data breach. Investigative reports from The Guardian and The New York Times unveiled the extent of data harvesting and its use in influencing political events.</w:t>
      </w:r>
    </w:p>
    <w:p w14:paraId="2BB1E316" w14:textId="77777777" w:rsidR="002072E9" w:rsidRPr="000B5B82" w:rsidRDefault="002072E9" w:rsidP="002072E9">
      <w:pPr>
        <w:rPr>
          <w:rFonts w:eastAsia="Times New Roman" w:cstheme="minorHAnsi"/>
          <w:lang w:eastAsia="en-IN"/>
        </w:rPr>
      </w:pPr>
    </w:p>
    <w:p w14:paraId="62619C01"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Ethical Analysis:</w:t>
      </w:r>
    </w:p>
    <w:p w14:paraId="55AACA79" w14:textId="77777777" w:rsidR="002072E9" w:rsidRPr="000B5B82" w:rsidRDefault="002072E9" w:rsidP="002072E9">
      <w:pPr>
        <w:rPr>
          <w:rFonts w:eastAsia="Times New Roman" w:cstheme="minorHAnsi"/>
          <w:lang w:eastAsia="en-IN"/>
        </w:rPr>
      </w:pPr>
      <w:r w:rsidRPr="000B5B82">
        <w:rPr>
          <w:rFonts w:eastAsia="Times New Roman" w:cstheme="minorHAnsi"/>
          <w:lang w:eastAsia="en-IN"/>
        </w:rPr>
        <w:t>Examining the ethical dimensions of the Cambridge Analytica scandal involves delving into data privacy, user consent, and the repercussions on public trust.</w:t>
      </w:r>
    </w:p>
    <w:p w14:paraId="14266451" w14:textId="77777777" w:rsidR="002072E9" w:rsidRPr="000B5B82" w:rsidRDefault="002072E9" w:rsidP="002072E9">
      <w:pPr>
        <w:rPr>
          <w:rFonts w:eastAsia="Times New Roman" w:cstheme="minorHAnsi"/>
          <w:lang w:eastAsia="en-IN"/>
        </w:rPr>
      </w:pPr>
    </w:p>
    <w:p w14:paraId="1FE34188" w14:textId="73FFDE53" w:rsidR="002072E9" w:rsidRPr="000B5B82" w:rsidRDefault="002072E9" w:rsidP="002072E9">
      <w:pPr>
        <w:pStyle w:val="ListParagraph"/>
        <w:numPr>
          <w:ilvl w:val="0"/>
          <w:numId w:val="2"/>
        </w:numPr>
        <w:rPr>
          <w:rFonts w:eastAsia="Times New Roman" w:cstheme="minorHAnsi"/>
          <w:b/>
          <w:bCs/>
          <w:lang w:eastAsia="en-IN"/>
        </w:rPr>
      </w:pPr>
      <w:r w:rsidRPr="000B5B82">
        <w:rPr>
          <w:rFonts w:eastAsia="Times New Roman" w:cstheme="minorHAnsi"/>
          <w:b/>
          <w:bCs/>
          <w:lang w:eastAsia="en-IN"/>
        </w:rPr>
        <w:t>Data Privacy:</w:t>
      </w:r>
    </w:p>
    <w:p w14:paraId="6C55CA88" w14:textId="4F9D47E4" w:rsidR="002072E9" w:rsidRPr="000B5B82" w:rsidRDefault="002072E9" w:rsidP="002072E9">
      <w:pPr>
        <w:ind w:left="360"/>
        <w:rPr>
          <w:rFonts w:eastAsia="Times New Roman" w:cstheme="minorHAnsi"/>
          <w:lang w:eastAsia="en-IN"/>
        </w:rPr>
      </w:pPr>
      <w:r w:rsidRPr="000B5B82">
        <w:rPr>
          <w:rFonts w:eastAsia="Times New Roman" w:cstheme="minorHAnsi"/>
          <w:lang w:eastAsia="en-IN"/>
        </w:rPr>
        <w:t xml:space="preserve">The unauthorized collection of sensitive personal data, encompassing names and locations, raised serious privacy concerns. Using this data for political manipulation without </w:t>
      </w:r>
      <w:proofErr w:type="gramStart"/>
      <w:r w:rsidRPr="000B5B82">
        <w:rPr>
          <w:rFonts w:eastAsia="Times New Roman" w:cstheme="minorHAnsi"/>
          <w:lang w:eastAsia="en-IN"/>
        </w:rPr>
        <w:t>users</w:t>
      </w:r>
      <w:proofErr w:type="gramEnd"/>
      <w:r w:rsidRPr="000B5B82">
        <w:rPr>
          <w:rFonts w:eastAsia="Times New Roman" w:cstheme="minorHAnsi"/>
          <w:lang w:eastAsia="en-IN"/>
        </w:rPr>
        <w:t xml:space="preserve"> knowledge underscored the importance of safeguarding privacy rights.</w:t>
      </w:r>
    </w:p>
    <w:p w14:paraId="3247B23A" w14:textId="77777777" w:rsidR="002072E9" w:rsidRPr="000B5B82" w:rsidRDefault="002072E9" w:rsidP="002072E9">
      <w:pPr>
        <w:rPr>
          <w:rFonts w:eastAsia="Times New Roman" w:cstheme="minorHAnsi"/>
          <w:b/>
          <w:bCs/>
          <w:lang w:eastAsia="en-IN"/>
        </w:rPr>
      </w:pPr>
    </w:p>
    <w:p w14:paraId="038D276D" w14:textId="6231122B" w:rsidR="002072E9" w:rsidRPr="000B5B82" w:rsidRDefault="002072E9" w:rsidP="002072E9">
      <w:pPr>
        <w:pStyle w:val="ListParagraph"/>
        <w:numPr>
          <w:ilvl w:val="0"/>
          <w:numId w:val="2"/>
        </w:numPr>
        <w:rPr>
          <w:rFonts w:eastAsia="Times New Roman" w:cstheme="minorHAnsi"/>
          <w:b/>
          <w:bCs/>
          <w:lang w:eastAsia="en-IN"/>
        </w:rPr>
      </w:pPr>
      <w:r w:rsidRPr="000B5B82">
        <w:rPr>
          <w:rFonts w:eastAsia="Times New Roman" w:cstheme="minorHAnsi"/>
          <w:b/>
          <w:bCs/>
          <w:lang w:eastAsia="en-IN"/>
        </w:rPr>
        <w:t>User Consent:</w:t>
      </w:r>
    </w:p>
    <w:p w14:paraId="592E3798" w14:textId="77777777" w:rsidR="002072E9" w:rsidRPr="000B5B82" w:rsidRDefault="002072E9" w:rsidP="002072E9">
      <w:pPr>
        <w:ind w:left="360"/>
        <w:rPr>
          <w:rFonts w:eastAsia="Times New Roman" w:cstheme="minorHAnsi"/>
          <w:lang w:eastAsia="en-IN"/>
        </w:rPr>
      </w:pPr>
      <w:r w:rsidRPr="000B5B82">
        <w:rPr>
          <w:rFonts w:eastAsia="Times New Roman" w:cstheme="minorHAnsi"/>
          <w:lang w:eastAsia="en-IN"/>
        </w:rPr>
        <w:t>A critical ethical issue was the absence of explicit consent from Facebook users for data harvesting. The use of third-party apps without informed consent raised questions about the responsibility of social media platforms to protect user data.</w:t>
      </w:r>
    </w:p>
    <w:p w14:paraId="5D17A87F" w14:textId="77777777" w:rsidR="002072E9" w:rsidRPr="000B5B82" w:rsidRDefault="002072E9" w:rsidP="002072E9">
      <w:pPr>
        <w:rPr>
          <w:rFonts w:eastAsia="Times New Roman" w:cstheme="minorHAnsi"/>
          <w:b/>
          <w:bCs/>
          <w:lang w:eastAsia="en-IN"/>
        </w:rPr>
      </w:pPr>
    </w:p>
    <w:p w14:paraId="6FA7E7A6" w14:textId="59476A25" w:rsidR="002072E9" w:rsidRPr="000B5B82" w:rsidRDefault="002072E9" w:rsidP="002072E9">
      <w:pPr>
        <w:pStyle w:val="ListParagraph"/>
        <w:numPr>
          <w:ilvl w:val="0"/>
          <w:numId w:val="2"/>
        </w:numPr>
        <w:rPr>
          <w:rFonts w:eastAsia="Times New Roman" w:cstheme="minorHAnsi"/>
          <w:b/>
          <w:bCs/>
          <w:lang w:eastAsia="en-IN"/>
        </w:rPr>
      </w:pPr>
      <w:r w:rsidRPr="000B5B82">
        <w:rPr>
          <w:rFonts w:eastAsia="Times New Roman" w:cstheme="minorHAnsi"/>
          <w:b/>
          <w:bCs/>
          <w:lang w:eastAsia="en-IN"/>
        </w:rPr>
        <w:t>Impact on Public Trust:</w:t>
      </w:r>
    </w:p>
    <w:p w14:paraId="176ED181" w14:textId="77777777" w:rsidR="002072E9" w:rsidRPr="000B5B82" w:rsidRDefault="002072E9" w:rsidP="002072E9">
      <w:pPr>
        <w:ind w:left="360"/>
        <w:rPr>
          <w:rFonts w:eastAsia="Times New Roman" w:cstheme="minorHAnsi"/>
          <w:lang w:eastAsia="en-IN"/>
        </w:rPr>
      </w:pPr>
      <w:r w:rsidRPr="000B5B82">
        <w:rPr>
          <w:rFonts w:eastAsia="Times New Roman" w:cstheme="minorHAnsi"/>
          <w:lang w:eastAsia="en-IN"/>
        </w:rPr>
        <w:t>The manipulation of harvested data for political ends, without transparency, significantly damaged public trust. The incident tarnished the reputation of Facebook and other social media platforms, prompting users to question the security and privacy of their data.</w:t>
      </w:r>
    </w:p>
    <w:p w14:paraId="116801A1" w14:textId="77777777" w:rsidR="002072E9" w:rsidRPr="000B5B82" w:rsidRDefault="002072E9" w:rsidP="002072E9">
      <w:pPr>
        <w:rPr>
          <w:rFonts w:eastAsia="Times New Roman" w:cstheme="minorHAnsi"/>
          <w:b/>
          <w:bCs/>
          <w:sz w:val="24"/>
          <w:szCs w:val="24"/>
          <w:u w:val="single"/>
          <w:lang w:eastAsia="en-IN"/>
        </w:rPr>
      </w:pPr>
    </w:p>
    <w:p w14:paraId="5E134711"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Evaluation of Practices:</w:t>
      </w:r>
    </w:p>
    <w:p w14:paraId="249A3F41" w14:textId="77777777" w:rsidR="002072E9" w:rsidRPr="000B5B82" w:rsidRDefault="002072E9" w:rsidP="002072E9">
      <w:pPr>
        <w:rPr>
          <w:rFonts w:eastAsia="Times New Roman" w:cstheme="minorHAnsi"/>
          <w:lang w:eastAsia="en-IN"/>
        </w:rPr>
      </w:pPr>
      <w:r w:rsidRPr="000B5B82">
        <w:rPr>
          <w:rFonts w:eastAsia="Times New Roman" w:cstheme="minorHAnsi"/>
          <w:lang w:eastAsia="en-IN"/>
        </w:rPr>
        <w:lastRenderedPageBreak/>
        <w:t>Cambridge Analytica's data collection practices fell short of ethical standards and legal requirements. Violating Facebook's policies, the company collected data through a third-party app and deployed it for political manipulation. The lack of transparency and failure to obtain informed consent underscored the ethical concerns surrounding data use.</w:t>
      </w:r>
    </w:p>
    <w:p w14:paraId="4444B26D" w14:textId="77777777" w:rsidR="000B5B82" w:rsidRPr="000B5B82" w:rsidRDefault="000B5B82" w:rsidP="002072E9">
      <w:pPr>
        <w:rPr>
          <w:rFonts w:eastAsia="Times New Roman" w:cstheme="minorHAnsi"/>
          <w:lang w:eastAsia="en-IN"/>
        </w:rPr>
      </w:pPr>
    </w:p>
    <w:p w14:paraId="16B0CEDC" w14:textId="77777777" w:rsidR="000B5B82" w:rsidRPr="000B5B82" w:rsidRDefault="000B5B82" w:rsidP="000B5B82">
      <w:pPr>
        <w:rPr>
          <w:rFonts w:eastAsia="Times New Roman" w:cstheme="minorHAnsi"/>
          <w:lang w:eastAsia="en-IN"/>
        </w:rPr>
      </w:pPr>
      <w:r w:rsidRPr="000B5B82">
        <w:rPr>
          <w:rFonts w:eastAsia="Times New Roman" w:cstheme="minorHAnsi"/>
          <w:b/>
          <w:bCs/>
          <w:sz w:val="24"/>
          <w:szCs w:val="24"/>
          <w:u w:val="single"/>
          <w:lang w:eastAsia="en-IN"/>
        </w:rPr>
        <w:t>Alternative Approaches:</w:t>
      </w:r>
      <w:r w:rsidRPr="000B5B82">
        <w:rPr>
          <w:rFonts w:eastAsia="Times New Roman" w:cstheme="minorHAnsi"/>
          <w:lang w:eastAsia="en-IN"/>
        </w:rPr>
        <w:t xml:space="preserve"> To address the ethical issues raised by the Cambridge Analytica scandal, several alternative approaches could have been used:</w:t>
      </w:r>
    </w:p>
    <w:p w14:paraId="17FC976E" w14:textId="77777777" w:rsidR="000B5B82" w:rsidRPr="000B5B82" w:rsidRDefault="000B5B82" w:rsidP="000B5B82">
      <w:pPr>
        <w:rPr>
          <w:rFonts w:eastAsia="Times New Roman" w:cstheme="minorHAnsi"/>
          <w:b/>
          <w:bCs/>
          <w:lang w:eastAsia="en-IN"/>
        </w:rPr>
      </w:pPr>
    </w:p>
    <w:p w14:paraId="504A11B4" w14:textId="7C12FFC3" w:rsidR="000B5B82" w:rsidRPr="000B5B82" w:rsidRDefault="000B5B82" w:rsidP="000B5B82">
      <w:pPr>
        <w:pStyle w:val="ListParagraph"/>
        <w:numPr>
          <w:ilvl w:val="0"/>
          <w:numId w:val="3"/>
        </w:numPr>
        <w:rPr>
          <w:rFonts w:eastAsia="Times New Roman" w:cstheme="minorHAnsi"/>
          <w:lang w:eastAsia="en-IN"/>
        </w:rPr>
      </w:pPr>
      <w:r w:rsidRPr="000B5B82">
        <w:rPr>
          <w:rFonts w:eastAsia="Times New Roman" w:cstheme="minorHAnsi"/>
          <w:b/>
          <w:bCs/>
          <w:lang w:eastAsia="en-IN"/>
        </w:rPr>
        <w:t>Obtaining Consent:</w:t>
      </w:r>
      <w:r w:rsidRPr="000B5B82">
        <w:rPr>
          <w:rFonts w:eastAsia="Times New Roman" w:cstheme="minorHAnsi"/>
          <w:lang w:eastAsia="en-IN"/>
        </w:rPr>
        <w:t xml:space="preserve"> Cambridge Analytica could have obtained explicit consent from Facebook users before collecting their data. This would have ensured that users were aware of the data collection process and had the opportunity to opt out.</w:t>
      </w:r>
    </w:p>
    <w:p w14:paraId="44960FD1" w14:textId="77777777" w:rsidR="000B5B82" w:rsidRPr="000B5B82" w:rsidRDefault="000B5B82" w:rsidP="000B5B82">
      <w:pPr>
        <w:rPr>
          <w:rFonts w:eastAsia="Times New Roman" w:cstheme="minorHAnsi"/>
          <w:b/>
          <w:bCs/>
          <w:lang w:eastAsia="en-IN"/>
        </w:rPr>
      </w:pPr>
    </w:p>
    <w:p w14:paraId="4BE98E35" w14:textId="75C72695" w:rsidR="000B5B82" w:rsidRPr="000B5B82" w:rsidRDefault="000B5B82" w:rsidP="000B5B82">
      <w:pPr>
        <w:pStyle w:val="ListParagraph"/>
        <w:numPr>
          <w:ilvl w:val="0"/>
          <w:numId w:val="3"/>
        </w:numPr>
        <w:rPr>
          <w:rFonts w:eastAsia="Times New Roman" w:cstheme="minorHAnsi"/>
          <w:lang w:eastAsia="en-IN"/>
        </w:rPr>
      </w:pPr>
      <w:r w:rsidRPr="000B5B82">
        <w:rPr>
          <w:rFonts w:eastAsia="Times New Roman" w:cstheme="minorHAnsi"/>
          <w:b/>
          <w:bCs/>
          <w:lang w:eastAsia="en-IN"/>
        </w:rPr>
        <w:t>Transparency:</w:t>
      </w:r>
      <w:r w:rsidRPr="000B5B82">
        <w:rPr>
          <w:rFonts w:eastAsia="Times New Roman" w:cstheme="minorHAnsi"/>
          <w:lang w:eastAsia="en-IN"/>
        </w:rPr>
        <w:t xml:space="preserve"> Cambridge Analytica could have been more transparent about their data collection practices, providing users with information about the purpose of data collection and the potential impact on user behav</w:t>
      </w:r>
      <w:r w:rsidRPr="000B5B82">
        <w:rPr>
          <w:rFonts w:eastAsia="Times New Roman" w:cstheme="minorHAnsi"/>
          <w:lang w:eastAsia="en-IN"/>
        </w:rPr>
        <w:t>iour.</w:t>
      </w:r>
    </w:p>
    <w:p w14:paraId="5A015374" w14:textId="77777777" w:rsidR="000B5B82" w:rsidRPr="000B5B82" w:rsidRDefault="000B5B82" w:rsidP="000B5B82">
      <w:pPr>
        <w:rPr>
          <w:rFonts w:eastAsia="Times New Roman" w:cstheme="minorHAnsi"/>
          <w:lang w:eastAsia="en-IN"/>
        </w:rPr>
      </w:pPr>
    </w:p>
    <w:p w14:paraId="79CEC712" w14:textId="20A0282E" w:rsidR="002072E9" w:rsidRPr="000B5B82" w:rsidRDefault="000B5B82" w:rsidP="000B5B82">
      <w:pPr>
        <w:pStyle w:val="ListParagraph"/>
        <w:numPr>
          <w:ilvl w:val="0"/>
          <w:numId w:val="3"/>
        </w:numPr>
        <w:rPr>
          <w:rFonts w:eastAsia="Times New Roman" w:cstheme="minorHAnsi"/>
          <w:lang w:eastAsia="en-IN"/>
        </w:rPr>
      </w:pPr>
      <w:r w:rsidRPr="000B5B82">
        <w:rPr>
          <w:rFonts w:eastAsia="Times New Roman" w:cstheme="minorHAnsi"/>
          <w:b/>
          <w:bCs/>
          <w:lang w:eastAsia="en-IN"/>
        </w:rPr>
        <w:t>Limiting Data Collection:</w:t>
      </w:r>
      <w:r w:rsidRPr="000B5B82">
        <w:rPr>
          <w:rFonts w:eastAsia="Times New Roman" w:cstheme="minorHAnsi"/>
          <w:lang w:eastAsia="en-IN"/>
        </w:rPr>
        <w:t xml:space="preserve"> The company could have limited the amount of personal data they collected from Facebook users, focusing on a smaller subset of data that was relevant to their political campaigns.</w:t>
      </w:r>
    </w:p>
    <w:p w14:paraId="1BFEF44B" w14:textId="77777777" w:rsidR="000B5B82" w:rsidRPr="000B5B82" w:rsidRDefault="000B5B82" w:rsidP="000B5B82">
      <w:pPr>
        <w:rPr>
          <w:rFonts w:eastAsia="Times New Roman" w:cstheme="minorHAnsi"/>
          <w:b/>
          <w:bCs/>
          <w:sz w:val="24"/>
          <w:szCs w:val="24"/>
          <w:u w:val="single"/>
          <w:lang w:eastAsia="en-IN"/>
        </w:rPr>
      </w:pPr>
    </w:p>
    <w:p w14:paraId="0CB7EDEF"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Personal Reflection:</w:t>
      </w:r>
    </w:p>
    <w:p w14:paraId="072FAEFD" w14:textId="77777777" w:rsidR="002072E9" w:rsidRPr="000B5B82" w:rsidRDefault="002072E9" w:rsidP="002072E9">
      <w:pPr>
        <w:rPr>
          <w:rFonts w:eastAsia="Times New Roman" w:cstheme="minorHAnsi"/>
          <w:lang w:eastAsia="en-IN"/>
        </w:rPr>
      </w:pPr>
      <w:r w:rsidRPr="000B5B82">
        <w:rPr>
          <w:rFonts w:eastAsia="Times New Roman" w:cstheme="minorHAnsi"/>
          <w:lang w:eastAsia="en-IN"/>
        </w:rPr>
        <w:t>The Cambridge Analytica scandal reshaped my understanding of ethical data collection practices, emphasizing the need to protect user privacy rights and secure informed consent. The broader implications for digital privacy demand careful consideration, highlighting the responsibilities of entities in ensuring ethical data practices.</w:t>
      </w:r>
    </w:p>
    <w:p w14:paraId="4B58C620" w14:textId="77777777" w:rsidR="002072E9" w:rsidRPr="000B5B82" w:rsidRDefault="002072E9" w:rsidP="002072E9">
      <w:pPr>
        <w:rPr>
          <w:rFonts w:eastAsia="Times New Roman" w:cstheme="minorHAnsi"/>
          <w:b/>
          <w:bCs/>
          <w:sz w:val="24"/>
          <w:szCs w:val="24"/>
          <w:u w:val="single"/>
          <w:lang w:eastAsia="en-IN"/>
        </w:rPr>
      </w:pPr>
    </w:p>
    <w:p w14:paraId="27B58587"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Conclusion:</w:t>
      </w:r>
    </w:p>
    <w:p w14:paraId="79D065F4" w14:textId="5ECEEFB2" w:rsidR="002072E9" w:rsidRPr="000B5B82" w:rsidRDefault="002072E9" w:rsidP="002072E9">
      <w:pPr>
        <w:rPr>
          <w:rFonts w:eastAsia="Times New Roman" w:cstheme="minorHAnsi"/>
          <w:lang w:eastAsia="en-IN"/>
        </w:rPr>
      </w:pPr>
      <w:r w:rsidRPr="000B5B82">
        <w:rPr>
          <w:rFonts w:eastAsia="Times New Roman" w:cstheme="minorHAnsi"/>
          <w:lang w:eastAsia="en-IN"/>
        </w:rPr>
        <w:t xml:space="preserve">The Cambridge Analytica scandal emphasizes the critical importance of ethical data collection practices in preserving public trust. Prioritizing user privacy and obtaining informed consent are </w:t>
      </w:r>
      <w:r w:rsidR="000B5B82" w:rsidRPr="000B5B82">
        <w:rPr>
          <w:rFonts w:eastAsia="Times New Roman" w:cstheme="minorHAnsi"/>
          <w:lang w:eastAsia="en-IN"/>
        </w:rPr>
        <w:t>most important</w:t>
      </w:r>
      <w:r w:rsidRPr="000B5B82">
        <w:rPr>
          <w:rFonts w:eastAsia="Times New Roman" w:cstheme="minorHAnsi"/>
          <w:lang w:eastAsia="en-IN"/>
        </w:rPr>
        <w:t>. Transparent data collection practices and ethical data use are essential for building and maintaining trust while avoiding reputational damage.</w:t>
      </w:r>
    </w:p>
    <w:p w14:paraId="4AE440A5" w14:textId="77777777" w:rsidR="002072E9" w:rsidRPr="000B5B82" w:rsidRDefault="002072E9" w:rsidP="002072E9">
      <w:pPr>
        <w:rPr>
          <w:rFonts w:eastAsia="Times New Roman" w:cstheme="minorHAnsi"/>
          <w:b/>
          <w:bCs/>
          <w:sz w:val="24"/>
          <w:szCs w:val="24"/>
          <w:u w:val="single"/>
          <w:lang w:eastAsia="en-IN"/>
        </w:rPr>
      </w:pPr>
    </w:p>
    <w:p w14:paraId="3190CF49" w14:textId="77777777" w:rsidR="002072E9" w:rsidRPr="000B5B82" w:rsidRDefault="002072E9" w:rsidP="002072E9">
      <w:pPr>
        <w:rPr>
          <w:rFonts w:eastAsia="Times New Roman" w:cstheme="minorHAnsi"/>
          <w:b/>
          <w:bCs/>
          <w:sz w:val="24"/>
          <w:szCs w:val="24"/>
          <w:u w:val="single"/>
          <w:lang w:eastAsia="en-IN"/>
        </w:rPr>
      </w:pPr>
      <w:r w:rsidRPr="000B5B82">
        <w:rPr>
          <w:rFonts w:eastAsia="Times New Roman" w:cstheme="minorHAnsi"/>
          <w:b/>
          <w:bCs/>
          <w:sz w:val="24"/>
          <w:szCs w:val="24"/>
          <w:u w:val="single"/>
          <w:lang w:eastAsia="en-IN"/>
        </w:rPr>
        <w:t>References:</w:t>
      </w:r>
    </w:p>
    <w:p w14:paraId="1B6CF917" w14:textId="31DB26F9" w:rsidR="002072E9" w:rsidRPr="000B5B82" w:rsidRDefault="002072E9" w:rsidP="000B5B82">
      <w:pPr>
        <w:pStyle w:val="ListParagraph"/>
        <w:numPr>
          <w:ilvl w:val="0"/>
          <w:numId w:val="4"/>
        </w:numPr>
        <w:rPr>
          <w:rFonts w:eastAsia="Times New Roman" w:cstheme="minorHAnsi"/>
          <w:lang w:eastAsia="en-IN"/>
        </w:rPr>
      </w:pPr>
      <w:r w:rsidRPr="000B5B82">
        <w:rPr>
          <w:rFonts w:eastAsia="Times New Roman" w:cstheme="minorHAnsi"/>
          <w:lang w:eastAsia="en-IN"/>
        </w:rPr>
        <w:t xml:space="preserve">Cadwalladr, C. (2018, March 17). The great British Brexit robbery: How our democracy was hijacked. The Guardian. </w:t>
      </w:r>
    </w:p>
    <w:p w14:paraId="3E9CAB77" w14:textId="6D15FC29" w:rsidR="002072E9" w:rsidRPr="000B5B82" w:rsidRDefault="002072E9" w:rsidP="000B5B82">
      <w:pPr>
        <w:pStyle w:val="ListParagraph"/>
        <w:numPr>
          <w:ilvl w:val="0"/>
          <w:numId w:val="4"/>
        </w:numPr>
        <w:rPr>
          <w:rFonts w:eastAsia="Times New Roman" w:cstheme="minorHAnsi"/>
          <w:lang w:eastAsia="en-IN"/>
        </w:rPr>
      </w:pPr>
      <w:r w:rsidRPr="000B5B82">
        <w:rPr>
          <w:rFonts w:eastAsia="Times New Roman" w:cstheme="minorHAnsi"/>
          <w:lang w:eastAsia="en-IN"/>
        </w:rPr>
        <w:t xml:space="preserve">Confessore, N., &amp; Hakim, D. (2018, March 17). How Trump Consultants Exploited the Facebook Data of Millions. The New York Times. </w:t>
      </w:r>
    </w:p>
    <w:p w14:paraId="6B52F22F" w14:textId="53983171" w:rsidR="000B5B82" w:rsidRPr="000B5B82" w:rsidRDefault="000B5B82" w:rsidP="000B5B82">
      <w:pPr>
        <w:pStyle w:val="ListParagraph"/>
        <w:numPr>
          <w:ilvl w:val="0"/>
          <w:numId w:val="4"/>
        </w:numPr>
        <w:rPr>
          <w:rFonts w:eastAsia="Times New Roman" w:cstheme="minorHAnsi"/>
          <w:lang w:eastAsia="en-IN"/>
        </w:rPr>
      </w:pPr>
      <w:r w:rsidRPr="000B5B82">
        <w:rPr>
          <w:rFonts w:eastAsia="Times New Roman" w:cstheme="minorHAnsi"/>
          <w:lang w:eastAsia="en-IN"/>
        </w:rPr>
        <w:t>Wikipedia.org</w:t>
      </w:r>
    </w:p>
    <w:p w14:paraId="6D288B56" w14:textId="538ED1FD" w:rsidR="000B5B82" w:rsidRPr="000B5B82" w:rsidRDefault="000B5B82" w:rsidP="000B5B82">
      <w:pPr>
        <w:pStyle w:val="ListParagraph"/>
        <w:numPr>
          <w:ilvl w:val="0"/>
          <w:numId w:val="4"/>
        </w:numPr>
        <w:rPr>
          <w:rFonts w:eastAsia="Times New Roman" w:cstheme="minorHAnsi"/>
          <w:lang w:eastAsia="en-IN"/>
        </w:rPr>
      </w:pPr>
      <w:r w:rsidRPr="000B5B82">
        <w:rPr>
          <w:rFonts w:eastAsia="Times New Roman" w:cstheme="minorHAnsi"/>
          <w:lang w:eastAsia="en-IN"/>
        </w:rPr>
        <w:t>Cnbc.com</w:t>
      </w:r>
    </w:p>
    <w:p w14:paraId="666FBCE5" w14:textId="4D579E1C" w:rsidR="001A462E" w:rsidRPr="002072E9" w:rsidRDefault="001A462E" w:rsidP="002072E9"/>
    <w:sectPr w:rsidR="001A462E" w:rsidRPr="0020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EE6"/>
    <w:multiLevelType w:val="hybridMultilevel"/>
    <w:tmpl w:val="40823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7372E"/>
    <w:multiLevelType w:val="hybridMultilevel"/>
    <w:tmpl w:val="C6ECBE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447DC"/>
    <w:multiLevelType w:val="multilevel"/>
    <w:tmpl w:val="FC98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92AA8"/>
    <w:multiLevelType w:val="hybridMultilevel"/>
    <w:tmpl w:val="C854CE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8311925">
    <w:abstractNumId w:val="2"/>
  </w:num>
  <w:num w:numId="2" w16cid:durableId="525292181">
    <w:abstractNumId w:val="1"/>
  </w:num>
  <w:num w:numId="3" w16cid:durableId="1662006414">
    <w:abstractNumId w:val="3"/>
  </w:num>
  <w:num w:numId="4" w16cid:durableId="120579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9"/>
    <w:rsid w:val="000B5B82"/>
    <w:rsid w:val="001A462E"/>
    <w:rsid w:val="00207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2FEA"/>
  <w15:chartTrackingRefBased/>
  <w15:docId w15:val="{D90FA174-076D-4FC6-AE8E-5DD34848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B82"/>
  </w:style>
  <w:style w:type="paragraph" w:styleId="Heading1">
    <w:name w:val="heading 1"/>
    <w:basedOn w:val="Normal"/>
    <w:next w:val="Normal"/>
    <w:link w:val="Heading1Char"/>
    <w:uiPriority w:val="9"/>
    <w:qFormat/>
    <w:rsid w:val="000B5B8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B5B8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B5B8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B5B8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B5B8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B5B8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B5B8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B5B8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B5B8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207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72E9"/>
    <w:rPr>
      <w:color w:val="0000FF"/>
      <w:u w:val="single"/>
    </w:rPr>
  </w:style>
  <w:style w:type="character" w:customStyle="1" w:styleId="sr-only">
    <w:name w:val="sr-only"/>
    <w:basedOn w:val="DefaultParagraphFont"/>
    <w:rsid w:val="002072E9"/>
  </w:style>
  <w:style w:type="paragraph" w:styleId="z-TopofForm">
    <w:name w:val="HTML Top of Form"/>
    <w:basedOn w:val="Normal"/>
    <w:next w:val="Normal"/>
    <w:link w:val="z-TopofFormChar"/>
    <w:hidden/>
    <w:uiPriority w:val="99"/>
    <w:semiHidden/>
    <w:unhideWhenUsed/>
    <w:rsid w:val="002072E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72E9"/>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2072E9"/>
    <w:pPr>
      <w:ind w:left="720"/>
      <w:contextualSpacing/>
    </w:pPr>
  </w:style>
  <w:style w:type="character" w:customStyle="1" w:styleId="Heading1Char">
    <w:name w:val="Heading 1 Char"/>
    <w:basedOn w:val="DefaultParagraphFont"/>
    <w:link w:val="Heading1"/>
    <w:uiPriority w:val="9"/>
    <w:rsid w:val="000B5B8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B5B8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B5B8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B5B8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B5B8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B5B8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B5B8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B5B8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B5B8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B5B82"/>
    <w:pPr>
      <w:spacing w:line="240" w:lineRule="auto"/>
    </w:pPr>
    <w:rPr>
      <w:b/>
      <w:bCs/>
      <w:smallCaps/>
      <w:color w:val="595959" w:themeColor="text1" w:themeTint="A6"/>
    </w:rPr>
  </w:style>
  <w:style w:type="paragraph" w:styleId="Title">
    <w:name w:val="Title"/>
    <w:basedOn w:val="Normal"/>
    <w:next w:val="Normal"/>
    <w:link w:val="TitleChar"/>
    <w:uiPriority w:val="10"/>
    <w:qFormat/>
    <w:rsid w:val="000B5B8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B5B8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B5B8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B5B8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B5B82"/>
    <w:rPr>
      <w:b/>
      <w:bCs/>
    </w:rPr>
  </w:style>
  <w:style w:type="character" w:styleId="Emphasis">
    <w:name w:val="Emphasis"/>
    <w:basedOn w:val="DefaultParagraphFont"/>
    <w:uiPriority w:val="20"/>
    <w:qFormat/>
    <w:rsid w:val="000B5B82"/>
    <w:rPr>
      <w:i/>
      <w:iCs/>
    </w:rPr>
  </w:style>
  <w:style w:type="paragraph" w:styleId="NoSpacing">
    <w:name w:val="No Spacing"/>
    <w:uiPriority w:val="1"/>
    <w:qFormat/>
    <w:rsid w:val="000B5B82"/>
    <w:pPr>
      <w:spacing w:after="0" w:line="240" w:lineRule="auto"/>
    </w:pPr>
  </w:style>
  <w:style w:type="paragraph" w:styleId="Quote">
    <w:name w:val="Quote"/>
    <w:basedOn w:val="Normal"/>
    <w:next w:val="Normal"/>
    <w:link w:val="QuoteChar"/>
    <w:uiPriority w:val="29"/>
    <w:qFormat/>
    <w:rsid w:val="000B5B8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B5B8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B5B8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B5B82"/>
    <w:rPr>
      <w:color w:val="404040" w:themeColor="text1" w:themeTint="BF"/>
      <w:sz w:val="32"/>
      <w:szCs w:val="32"/>
    </w:rPr>
  </w:style>
  <w:style w:type="character" w:styleId="SubtleEmphasis">
    <w:name w:val="Subtle Emphasis"/>
    <w:basedOn w:val="DefaultParagraphFont"/>
    <w:uiPriority w:val="19"/>
    <w:qFormat/>
    <w:rsid w:val="000B5B82"/>
    <w:rPr>
      <w:i/>
      <w:iCs/>
      <w:color w:val="595959" w:themeColor="text1" w:themeTint="A6"/>
    </w:rPr>
  </w:style>
  <w:style w:type="character" w:styleId="IntenseEmphasis">
    <w:name w:val="Intense Emphasis"/>
    <w:basedOn w:val="DefaultParagraphFont"/>
    <w:uiPriority w:val="21"/>
    <w:qFormat/>
    <w:rsid w:val="000B5B82"/>
    <w:rPr>
      <w:b/>
      <w:bCs/>
      <w:i/>
      <w:iCs/>
    </w:rPr>
  </w:style>
  <w:style w:type="character" w:styleId="SubtleReference">
    <w:name w:val="Subtle Reference"/>
    <w:basedOn w:val="DefaultParagraphFont"/>
    <w:uiPriority w:val="31"/>
    <w:qFormat/>
    <w:rsid w:val="000B5B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5B82"/>
    <w:rPr>
      <w:b/>
      <w:bCs/>
      <w:caps w:val="0"/>
      <w:smallCaps/>
      <w:color w:val="auto"/>
      <w:spacing w:val="3"/>
      <w:u w:val="single"/>
    </w:rPr>
  </w:style>
  <w:style w:type="character" w:styleId="BookTitle">
    <w:name w:val="Book Title"/>
    <w:basedOn w:val="DefaultParagraphFont"/>
    <w:uiPriority w:val="33"/>
    <w:qFormat/>
    <w:rsid w:val="000B5B82"/>
    <w:rPr>
      <w:b/>
      <w:bCs/>
      <w:smallCaps/>
      <w:spacing w:val="7"/>
    </w:rPr>
  </w:style>
  <w:style w:type="paragraph" w:styleId="TOCHeading">
    <w:name w:val="TOC Heading"/>
    <w:basedOn w:val="Heading1"/>
    <w:next w:val="Normal"/>
    <w:uiPriority w:val="39"/>
    <w:semiHidden/>
    <w:unhideWhenUsed/>
    <w:qFormat/>
    <w:rsid w:val="000B5B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7079">
      <w:bodyDiv w:val="1"/>
      <w:marLeft w:val="0"/>
      <w:marRight w:val="0"/>
      <w:marTop w:val="0"/>
      <w:marBottom w:val="0"/>
      <w:divBdr>
        <w:top w:val="none" w:sz="0" w:space="0" w:color="auto"/>
        <w:left w:val="none" w:sz="0" w:space="0" w:color="auto"/>
        <w:bottom w:val="none" w:sz="0" w:space="0" w:color="auto"/>
        <w:right w:val="none" w:sz="0" w:space="0" w:color="auto"/>
      </w:divBdr>
    </w:div>
    <w:div w:id="561985648">
      <w:bodyDiv w:val="1"/>
      <w:marLeft w:val="0"/>
      <w:marRight w:val="0"/>
      <w:marTop w:val="0"/>
      <w:marBottom w:val="0"/>
      <w:divBdr>
        <w:top w:val="none" w:sz="0" w:space="0" w:color="auto"/>
        <w:left w:val="none" w:sz="0" w:space="0" w:color="auto"/>
        <w:bottom w:val="none" w:sz="0" w:space="0" w:color="auto"/>
        <w:right w:val="none" w:sz="0" w:space="0" w:color="auto"/>
      </w:divBdr>
    </w:div>
    <w:div w:id="833908949">
      <w:bodyDiv w:val="1"/>
      <w:marLeft w:val="0"/>
      <w:marRight w:val="0"/>
      <w:marTop w:val="0"/>
      <w:marBottom w:val="0"/>
      <w:divBdr>
        <w:top w:val="none" w:sz="0" w:space="0" w:color="auto"/>
        <w:left w:val="none" w:sz="0" w:space="0" w:color="auto"/>
        <w:bottom w:val="none" w:sz="0" w:space="0" w:color="auto"/>
        <w:right w:val="none" w:sz="0" w:space="0" w:color="auto"/>
      </w:divBdr>
      <w:divsChild>
        <w:div w:id="1753089546">
          <w:marLeft w:val="0"/>
          <w:marRight w:val="0"/>
          <w:marTop w:val="0"/>
          <w:marBottom w:val="0"/>
          <w:divBdr>
            <w:top w:val="single" w:sz="2" w:space="0" w:color="auto"/>
            <w:left w:val="single" w:sz="2" w:space="0" w:color="auto"/>
            <w:bottom w:val="single" w:sz="2" w:space="31" w:color="auto"/>
            <w:right w:val="single" w:sz="2" w:space="0" w:color="auto"/>
          </w:divBdr>
          <w:divsChild>
            <w:div w:id="1667705144">
              <w:marLeft w:val="0"/>
              <w:marRight w:val="0"/>
              <w:marTop w:val="0"/>
              <w:marBottom w:val="0"/>
              <w:divBdr>
                <w:top w:val="single" w:sz="2" w:space="0" w:color="auto"/>
                <w:left w:val="single" w:sz="2" w:space="0" w:color="auto"/>
                <w:bottom w:val="single" w:sz="2" w:space="0" w:color="auto"/>
                <w:right w:val="single" w:sz="2" w:space="0" w:color="auto"/>
              </w:divBdr>
              <w:divsChild>
                <w:div w:id="891771863">
                  <w:marLeft w:val="0"/>
                  <w:marRight w:val="0"/>
                  <w:marTop w:val="0"/>
                  <w:marBottom w:val="0"/>
                  <w:divBdr>
                    <w:top w:val="single" w:sz="2" w:space="0" w:color="auto"/>
                    <w:left w:val="single" w:sz="2" w:space="0" w:color="auto"/>
                    <w:bottom w:val="single" w:sz="2" w:space="0" w:color="auto"/>
                    <w:right w:val="single" w:sz="2" w:space="0" w:color="auto"/>
                  </w:divBdr>
                  <w:divsChild>
                    <w:div w:id="173999948">
                      <w:marLeft w:val="0"/>
                      <w:marRight w:val="0"/>
                      <w:marTop w:val="0"/>
                      <w:marBottom w:val="0"/>
                      <w:divBdr>
                        <w:top w:val="single" w:sz="2" w:space="0" w:color="auto"/>
                        <w:left w:val="single" w:sz="2" w:space="0" w:color="auto"/>
                        <w:bottom w:val="single" w:sz="2" w:space="0" w:color="auto"/>
                        <w:right w:val="single" w:sz="2" w:space="0" w:color="auto"/>
                      </w:divBdr>
                      <w:divsChild>
                        <w:div w:id="778183442">
                          <w:marLeft w:val="0"/>
                          <w:marRight w:val="0"/>
                          <w:marTop w:val="0"/>
                          <w:marBottom w:val="0"/>
                          <w:divBdr>
                            <w:top w:val="single" w:sz="2" w:space="0" w:color="auto"/>
                            <w:left w:val="single" w:sz="2" w:space="0" w:color="auto"/>
                            <w:bottom w:val="single" w:sz="2" w:space="0" w:color="auto"/>
                            <w:right w:val="single" w:sz="2" w:space="0" w:color="auto"/>
                          </w:divBdr>
                          <w:divsChild>
                            <w:div w:id="1554778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0390318">
                      <w:marLeft w:val="0"/>
                      <w:marRight w:val="0"/>
                      <w:marTop w:val="0"/>
                      <w:marBottom w:val="0"/>
                      <w:divBdr>
                        <w:top w:val="single" w:sz="2" w:space="0" w:color="auto"/>
                        <w:left w:val="single" w:sz="2" w:space="0" w:color="auto"/>
                        <w:bottom w:val="single" w:sz="2" w:space="0" w:color="auto"/>
                        <w:right w:val="single" w:sz="2" w:space="0" w:color="auto"/>
                      </w:divBdr>
                      <w:divsChild>
                        <w:div w:id="1512842414">
                          <w:marLeft w:val="0"/>
                          <w:marRight w:val="0"/>
                          <w:marTop w:val="0"/>
                          <w:marBottom w:val="0"/>
                          <w:divBdr>
                            <w:top w:val="single" w:sz="2" w:space="0" w:color="auto"/>
                            <w:left w:val="single" w:sz="2" w:space="0" w:color="auto"/>
                            <w:bottom w:val="single" w:sz="2" w:space="0" w:color="auto"/>
                            <w:right w:val="single" w:sz="2" w:space="0" w:color="auto"/>
                          </w:divBdr>
                          <w:divsChild>
                            <w:div w:id="445782273">
                              <w:marLeft w:val="0"/>
                              <w:marRight w:val="0"/>
                              <w:marTop w:val="0"/>
                              <w:marBottom w:val="0"/>
                              <w:divBdr>
                                <w:top w:val="single" w:sz="2" w:space="0" w:color="auto"/>
                                <w:left w:val="single" w:sz="2" w:space="0" w:color="auto"/>
                                <w:bottom w:val="single" w:sz="2" w:space="0" w:color="auto"/>
                                <w:right w:val="single" w:sz="2" w:space="0" w:color="auto"/>
                              </w:divBdr>
                              <w:divsChild>
                                <w:div w:id="95715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1351198">
          <w:marLeft w:val="0"/>
          <w:marRight w:val="0"/>
          <w:marTop w:val="0"/>
          <w:marBottom w:val="0"/>
          <w:divBdr>
            <w:top w:val="single" w:sz="2" w:space="0" w:color="auto"/>
            <w:left w:val="single" w:sz="2" w:space="31" w:color="auto"/>
            <w:bottom w:val="single" w:sz="2" w:space="0" w:color="auto"/>
            <w:right w:val="single" w:sz="2" w:space="0" w:color="auto"/>
          </w:divBdr>
          <w:divsChild>
            <w:div w:id="1362129739">
              <w:marLeft w:val="0"/>
              <w:marRight w:val="0"/>
              <w:marTop w:val="0"/>
              <w:marBottom w:val="0"/>
              <w:divBdr>
                <w:top w:val="single" w:sz="2" w:space="0" w:color="auto"/>
                <w:left w:val="single" w:sz="2" w:space="0" w:color="auto"/>
                <w:bottom w:val="single" w:sz="2" w:space="0" w:color="auto"/>
                <w:right w:val="single" w:sz="2" w:space="0" w:color="auto"/>
              </w:divBdr>
              <w:divsChild>
                <w:div w:id="1717201344">
                  <w:marLeft w:val="0"/>
                  <w:marRight w:val="0"/>
                  <w:marTop w:val="0"/>
                  <w:marBottom w:val="0"/>
                  <w:divBdr>
                    <w:top w:val="single" w:sz="2" w:space="0" w:color="auto"/>
                    <w:left w:val="single" w:sz="2" w:space="0" w:color="auto"/>
                    <w:bottom w:val="single" w:sz="2" w:space="0" w:color="auto"/>
                    <w:right w:val="single" w:sz="2" w:space="0" w:color="auto"/>
                  </w:divBdr>
                  <w:divsChild>
                    <w:div w:id="1048652005">
                      <w:marLeft w:val="0"/>
                      <w:marRight w:val="0"/>
                      <w:marTop w:val="0"/>
                      <w:marBottom w:val="0"/>
                      <w:divBdr>
                        <w:top w:val="single" w:sz="2" w:space="0" w:color="auto"/>
                        <w:left w:val="single" w:sz="2" w:space="0" w:color="auto"/>
                        <w:bottom w:val="single" w:sz="2" w:space="0" w:color="auto"/>
                        <w:right w:val="single" w:sz="2" w:space="0" w:color="auto"/>
                      </w:divBdr>
                    </w:div>
                  </w:divsChild>
                </w:div>
                <w:div w:id="14061016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8719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dc:creator>
  <cp:keywords/>
  <dc:description/>
  <cp:lastModifiedBy>Rupal</cp:lastModifiedBy>
  <cp:revision>1</cp:revision>
  <dcterms:created xsi:type="dcterms:W3CDTF">2024-02-05T06:33:00Z</dcterms:created>
  <dcterms:modified xsi:type="dcterms:W3CDTF">2024-02-05T06:54:00Z</dcterms:modified>
</cp:coreProperties>
</file>