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27.0" w:type="dxa"/>
        <w:jc w:val="center"/>
        <w:tblBorders>
          <w:bottom w:color="000000" w:space="0" w:sz="12" w:val="single"/>
        </w:tblBorders>
        <w:tblLayout w:type="fixed"/>
        <w:tblLook w:val="0000"/>
      </w:tblPr>
      <w:tblGrid>
        <w:gridCol w:w="11227"/>
        <w:tblGridChange w:id="0">
          <w:tblGrid>
            <w:gridCol w:w="1122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002">
            <w:pPr>
              <w:pageBreakBefore w:val="0"/>
              <w:ind w:left="-142" w:firstLine="142"/>
              <w:jc w:val="center"/>
              <w:rPr>
                <w:rFonts w:ascii="Garamond" w:cs="Garamond" w:eastAsia="Garamond" w:hAnsi="Garamond"/>
                <w:b w:val="1"/>
                <w:bCs w:val="1"/>
                <w:smallCaps w:val="1"/>
                <w:sz w:val="36"/>
                <w:szCs w:val="3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sz w:val="36"/>
                <w:szCs w:val="36"/>
                <w:rtl w:val="0"/>
              </w:rPr>
              <w:t xml:space="preserve">Rupali Bhatnagar</w:t>
            </w:r>
          </w:p>
          <w:p w:rsidR="00000000" w:rsidDel="00000000" w:rsidP="00000000" w:rsidRDefault="00000000" w:rsidRPr="00000000" w14:paraId="00000003">
            <w:pPr>
              <w:pageBreakBefore w:val="0"/>
              <w:jc w:val="center"/>
              <w:rPr>
                <w:rFonts w:ascii="Garamond" w:cs="Garamond" w:eastAsia="Garamond" w:hAnsi="Garamond"/>
                <w:sz w:val="16"/>
                <w:szCs w:val="1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Senior Software Engineer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1"/>
        <w:pageBreakBefore w:val="0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Work Experience</w:t>
      </w:r>
    </w:p>
    <w:tbl>
      <w:tblPr>
        <w:tblStyle w:val="Table2"/>
        <w:tblW w:w="1092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040"/>
        <w:gridCol w:w="3150"/>
        <w:gridCol w:w="2730"/>
        <w:tblGridChange w:id="0">
          <w:tblGrid>
            <w:gridCol w:w="5040"/>
            <w:gridCol w:w="3150"/>
            <w:gridCol w:w="27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d9d9d9" w:val="clear"/>
            <w:vAlign w:val="center"/>
          </w:tcPr>
          <w:p>
            <w:r>
              <w:rPr>
                <w:b/>
              </w:rPr>
              <w:t>Tathya Dev</w:t>
            </w:r>
          </w:p>
        </w:tc>
        <w:tc>
          <w:tcPr>
            <w:shd w:fill="d9d9d9" w:val="clear"/>
            <w:vAlign w:val="center"/>
          </w:tcPr>
          <w:p>
            <w:r>
              <w:rPr>
                <w:b/>
              </w:rPr>
              <w:t>Sr. Software Engineer (Founder &amp; Consultant)</w:t>
            </w:r>
          </w:p>
        </w:tc>
        <w:tc>
          <w:tcPr>
            <w:shd w:fill="d9d9d9" w:val="clear"/>
            <w:vAlign w:val="center"/>
          </w:tcPr>
          <w:p>
            <w:r>
              <w:rPr>
                <w:b/>
              </w:rPr>
              <w:t>Jun’25 - Present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>
              <w:rPr>
                <w:rFonts w:ascii="Garamond" w:cs="Garamond" w:eastAsia="Garamond" w:hAnsi="Garamond"/>
                <w:b w:val="0"/>
                <w:sz w:val="20"/>
                <w:szCs w:val="20"/>
                <w:rtl w:val="0"/>
              </w:rPr>
              <w:t xml:space="preserve">Running an independent product practice. Shipped </w:t>
            </w:r>
            <w:r>
              <w:rPr>
                <w:rFonts w:ascii="Garamond" w:cs="Garamond" w:eastAsia="Garamond" w:hAnsi="Garamond"/>
                <w:b/>
                <w:sz w:val="20"/>
                <w:szCs w:val="20"/>
                <w:rtl w:val="0"/>
              </w:rPr>
              <w:t>10+ production web products across 25+ repos (~1,800+ commits)</w:t>
            </w:r>
            <w:r>
              <w:rPr>
                <w:rFonts w:ascii="Garamond" w:cs="Garamond" w:eastAsia="Garamond" w:hAnsi="Garamond"/>
                <w:b w:val="0"/>
                <w:sz w:val="20"/>
                <w:szCs w:val="20"/>
                <w:rtl w:val="0"/>
              </w:rPr>
              <w:t xml:space="preserve"> in 12 months — output volume previously requiring a small team, enabled by AI-augmented engineering workflows.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>
              <w:rPr>
                <w:rFonts w:ascii="Garamond" w:cs="Garamond" w:eastAsia="Garamond" w:hAnsi="Garamond"/>
                <w:b/>
                <w:bCs w:val="1"/>
                <w:sz w:val="20"/>
                <w:szCs w:val="20"/>
                <w:highlight w:val="white"/>
                <w:rtl w:val="0"/>
              </w:rPr>
              <w:t>Motherboard Platform (Go)</w:t>
            </w:r>
            <w:r>
              <w:rPr>
                <w:rFonts w:ascii="Garamond" w:cs="Garamond" w:eastAsia="Garamond" w:hAnsi="Garamond"/>
                <w:b w:val="0"/>
                <w:bCs w:val="1"/>
                <w:sz w:val="20"/>
                <w:szCs w:val="20"/>
                <w:highlight w:val="white"/>
                <w:rtl w:val="0"/>
              </w:rPr>
              <w:t xml:space="preserve"> — Architected a multi-tenant API gateway with a </w:t>
            </w:r>
            <w:r>
              <w:rPr>
                <w:rFonts w:ascii="Garamond" w:cs="Garamond" w:eastAsia="Garamond" w:hAnsi="Garamond"/>
                <w:b/>
                <w:bCs w:val="1"/>
                <w:sz w:val="20"/>
                <w:szCs w:val="20"/>
                <w:highlight w:val="white"/>
                <w:rtl w:val="0"/>
              </w:rPr>
              <w:t>plugin SDK</w:t>
            </w:r>
            <w:r>
              <w:rPr>
                <w:rFonts w:ascii="Garamond" w:cs="Garamond" w:eastAsia="Garamond" w:hAnsi="Garamond"/>
                <w:b w:val="0"/>
                <w:bCs w:val="1"/>
                <w:sz w:val="20"/>
                <w:szCs w:val="20"/>
                <w:highlight w:val="white"/>
                <w:rtl w:val="0"/>
              </w:rPr>
              <w:t xml:space="preserve"> that lets each client app register dynamically; cut per-client integration from O(N) to O(1). </w:t>
            </w:r>
            <w:r>
              <w:rPr>
                <w:rFonts w:ascii="Garamond" w:cs="Garamond" w:eastAsia="Garamond" w:hAnsi="Garamond"/>
                <w:b/>
                <w:bCs w:val="1"/>
                <w:sz w:val="20"/>
                <w:szCs w:val="20"/>
                <w:highlight w:val="white"/>
                <w:rtl w:val="0"/>
              </w:rPr>
              <w:t>go.work</w:t>
            </w:r>
            <w:r>
              <w:rPr>
                <w:rFonts w:ascii="Garamond" w:cs="Garamond" w:eastAsia="Garamond" w:hAnsi="Garamond"/>
                <w:b w:val="0"/>
                <w:bCs w:val="1"/>
                <w:sz w:val="20"/>
                <w:szCs w:val="20"/>
                <w:highlight w:val="white"/>
                <w:rtl w:val="0"/>
              </w:rPr>
              <w:t xml:space="preserve"> monorepo across 7 services with shared SDK, internal-secret handshake, and Docker Compose local dev. [github.com/Rupali59/Mothership]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>
              <w:rPr>
                <w:rFonts w:ascii="Garamond" w:cs="Garamond" w:eastAsia="Garamond" w:hAnsi="Garamond"/>
                <w:b/>
                <w:bCs w:val="1"/>
                <w:sz w:val="20"/>
                <w:szCs w:val="20"/>
                <w:highlight w:val="white"/>
                <w:rtl w:val="0"/>
              </w:rPr>
              <w:t>Astroclarity + astroacharya</w:t>
            </w:r>
            <w:r>
              <w:rPr>
                <w:rFonts w:ascii="Garamond" w:cs="Garamond" w:eastAsia="Garamond" w:hAnsi="Garamond"/>
                <w:b w:val="0"/>
                <w:bCs w:val="1"/>
                <w:sz w:val="20"/>
                <w:szCs w:val="20"/>
                <w:highlight w:val="white"/>
                <w:rtl w:val="0"/>
              </w:rPr>
              <w:t xml:space="preserve"> — Built a Python Vedic-astrology compute backend (transits, sphuta_aspects, panchanga, planetary positions) that </w:t>
            </w:r>
            <w:r>
              <w:rPr>
                <w:rFonts w:ascii="Garamond" w:cs="Garamond" w:eastAsia="Garamond" w:hAnsi="Garamond"/>
                <w:b/>
                <w:bCs w:val="1"/>
                <w:sz w:val="20"/>
                <w:szCs w:val="20"/>
                <w:highlight w:val="white"/>
                <w:rtl w:val="0"/>
              </w:rPr>
              <w:t>fully retired a paid third-party astrology API</w:t>
            </w:r>
            <w:r>
              <w:rPr>
                <w:rFonts w:ascii="Garamond" w:cs="Garamond" w:eastAsia="Garamond" w:hAnsi="Garamond"/>
                <w:b w:val="0"/>
                <w:bCs w:val="1"/>
                <w:sz w:val="20"/>
                <w:szCs w:val="20"/>
                <w:highlight w:val="white"/>
                <w:rtl w:val="0"/>
              </w:rPr>
              <w:t xml:space="preserve"> — eliminated recurring cost and unlocked features the vendor couldn’t provide. Ships as a Next.js PWA with Three.js sky-mandala. [astroclarity.org]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>
              <w:rPr>
                <w:rFonts w:ascii="Garamond" w:cs="Garamond" w:eastAsia="Garamond" w:hAnsi="Garamond"/>
                <w:b/>
                <w:bCs w:val="1"/>
                <w:sz w:val="20"/>
                <w:szCs w:val="20"/>
                <w:highlight w:val="white"/>
                <w:rtl w:val="0"/>
              </w:rPr>
              <w:t>AI-Native Workflows</w:t>
            </w:r>
            <w:r>
              <w:rPr>
                <w:rFonts w:ascii="Garamond" w:cs="Garamond" w:eastAsia="Garamond" w:hAnsi="Garamond"/>
                <w:b w:val="0"/>
                <w:bCs w:val="1"/>
                <w:sz w:val="20"/>
                <w:szCs w:val="20"/>
                <w:highlight w:val="white"/>
                <w:rtl w:val="0"/>
              </w:rPr>
              <w:t xml:space="preserve"> — Authored </w:t>
            </w:r>
            <w:r>
              <w:rPr>
                <w:rFonts w:ascii="Garamond" w:cs="Garamond" w:eastAsia="Garamond" w:hAnsi="Garamond"/>
                <w:b/>
                <w:bCs w:val="1"/>
                <w:sz w:val="20"/>
                <w:szCs w:val="20"/>
                <w:highlight w:val="white"/>
                <w:rtl w:val="0"/>
              </w:rPr>
              <w:t>100+ custom Claude Code skills (gstack)</w:t>
            </w:r>
            <w:r>
              <w:rPr>
                <w:rFonts w:ascii="Garamond" w:cs="Garamond" w:eastAsia="Garamond" w:hAnsi="Garamond"/>
                <w:b w:val="0"/>
                <w:bCs w:val="1"/>
                <w:sz w:val="20"/>
                <w:szCs w:val="20"/>
                <w:highlight w:val="white"/>
                <w:rtl w:val="0"/>
              </w:rPr>
              <w:t xml:space="preserve"> codifying ship/QA/review/design-review/investigate pipelines. Built and integrated MCP servers (code-review-graph, agent-tooling) into the dev loop. Treat LLMs as a programmable platform, not a chat surface.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>
              <w:rPr>
                <w:rFonts w:ascii="Garamond" w:cs="Garamond" w:eastAsia="Garamond" w:hAnsi="Garamond"/>
                <w:b/>
                <w:sz w:val="20"/>
                <w:szCs w:val="20"/>
                <w:highlight w:val="white"/>
                <w:rtl w:val="0"/>
              </w:rPr>
              <w:t>Other shipped products</w:t>
            </w:r>
            <w:r>
              <w:rPr>
                <w:rFonts w:ascii="Garamond" w:cs="Garamond" w:eastAsia="Garamond" w:hAnsi="Garamond"/>
                <w:b w:val="0"/>
                <w:sz w:val="20"/>
                <w:szCs w:val="20"/>
                <w:highlight w:val="white"/>
                <w:rtl w:val="0"/>
              </w:rPr>
              <w:t>: SSJK CRM (Astro/TS + Telegram bot), ACE Coliving (Next.js/PostgreSQL), Youvan Prakashan (bilingual literary journal), Tathya Portfolio (RBAC with CASL, WebAuthn, OTP gating), Bhitti design-ops tooling, Voice Transcriber (Python).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>
              <w:rPr>
                <w:rFonts w:ascii="Garamond" w:cs="Garamond" w:eastAsia="Garamond" w:hAnsi="Garamond"/>
                <w:b/>
                <w:sz w:val="20"/>
                <w:szCs w:val="20"/>
                <w:highlight w:val="white"/>
                <w:rtl w:val="0"/>
              </w:rPr>
              <w:t>Google Developer Program 2026 — Premium Tier</w:t>
            </w:r>
            <w:r>
              <w:rPr>
                <w:rFonts w:ascii="Garamond" w:cs="Garamond" w:eastAsia="Garamond" w:hAnsi="Garamond"/>
                <w:b w:val="0"/>
                <w:sz w:val="20"/>
                <w:szCs w:val="20"/>
                <w:highlight w:val="white"/>
                <w:rtl w:val="0"/>
              </w:rPr>
              <w:t>: Cloud Innovator, Gemini Enterprise Agent Ready, Firebase Studio, Maps Platform Innovator, AI Fundamentals.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Servicenow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Sr. Software Engineer </w:t>
            </w:r>
          </w:p>
          <w:p w:rsidR="00000000" w:rsidDel="00000000" w:rsidP="00000000" w:rsidRDefault="00000000" w:rsidRPr="00000000" w14:paraId="00000008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(Security Operations)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>Apr’19 - May’25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 an individual contributor, worked with the team to develop the following high value features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Servicenow©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platform: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Dynamic Approval Rule Engine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for Vulnerability Exceptions - Designed and implemented a multi-level, dynamic approval rule engine using  ServiceNow Flow Designer supporting deferment and exception requests. Enhanced the vulnerability remediation process by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reducing approval time by 40%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Penetration Testing Request Catalog &amp; Workflow Automation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Developed and automated workflows for managing penetration testing requests,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reducing manual intervention by more than 30%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and streamlining the vulnerability management lifecycle across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50+ subsystems.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Background Job Processing Framework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Architected and developed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robust threaded background job processing framework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to handle long-running tasks that previously strained system resources. Enabled easy migration through a user-friendly configuration interface. Features included: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Multithreaded execution for improved performance, achieved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efficacy of 60% in some use cases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Job status tracking and cancellation support, leading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100% visibility on the executing and errored out tasks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This framework significantly enhanced system stability and scalability for resource-intensive operations.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Real-Time Data Aggregation Engine for Dashboards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Built a high-performance aggregation framework for near real-time analytics of large-volume data. This engine powers key internal dashboards by enabling multi-dimensional analysis and timely data visualization, supporting critical decision-making and visibility. Used for generating metrics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over 100k+ records in an 8hour timeframe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Assignment Rule Engine for Vulnerability Remediation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Designed and implemented a robust, cache-optimized assignment rule engine to automatically prioritize infrastructure vulnerabilities and policy violations. This engine ensured accurate routing to appropriate remediation groups and is leveraged daily by ITIL users. On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daily basis,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it can handle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1M vulnerable items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Machine Learning-Based Assignment Recommendations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Developed a classification-based recommendation system for assignment suggestions using classification framework.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20% increase in task allocation accuracy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and reducing manual assignment effort. 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CISO &amp; Vulnerability Dashboards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Led the design and development of the CISO dashboard and supporting vulnerability dashboards to visualize statistics on high-risk vulnerabilities. Worked on defining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key metrics and structuring the data pipeline,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used on a regular basis for around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50 organizations to handle their vulnerabilities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Vulnerability Source Integration-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Engineered integrations with third-party sources like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Veracode, Qualys, Tenable, Microsoft TVM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to ingest vulnerabilities. Designed foundational systems to standardize and leverage this data across internal remediation workflows.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Hackathon Projects: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Diagnostic Framework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– Built a framework to streamline issue tracking across customer instances,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reducing debugging time by 40%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ML for Vulnerability Response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– Prototyped machine learning models for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grouping remediation tasks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estimating remediation targets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, and improving response workflows, implemented for the core application.</w:t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PoA&amp;M Generator Tool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– Developed a tool to auto-generate Plans of Action &amp; Milestones based on vulnerability data, developed for NowOnNow support team which used this to handle Servicenow vulnerabilities.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High-Volume Data Generator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– Created a scalable data generation tool to support load testing and performance benchmarking, generates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100M records across 20-30 tables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with configuration, used by our performance team.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Darwinbox Digital Solutions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Software Developer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Aug’18-Mar’19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Designed and implemented a microservice architecture for capturing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Audit Logs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for all the data modified by each client in the system written in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PHP with Yii Framework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to capture the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MongoDB oplogs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and push it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SQS queueing system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Created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Oplog Processor in Node JS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that finds the object difference, taking into account string, array and embedded documents and converts all the logs in a user readable format. Created an internal dashboard in vanilla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Javascript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to allow for adding new trackable fields.</w:t>
            </w:r>
          </w:p>
          <w:p w:rsidR="00000000" w:rsidDel="00000000" w:rsidP="00000000" w:rsidRDefault="00000000" w:rsidRPr="00000000" w14:paraId="00000022">
            <w:pPr>
              <w:pageBreakBefore w:val="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NowFloats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Software Developer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Jun’17-July’18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Designed and developed responsive web features on the website using frontend technologies in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C#, Bootstrap, Javascript, JQuery and Knockout.js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which is used by 50000+ clients on a daily basis.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Integrated the Facebook Graph API using it to enable merchants to share his products and updates over his facebook profile, page and Facebook Shop (facebook ads extension).  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Using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machine learning models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created a SPIDER module that can predict the sales revenue generated by a sales person given his history and his training for the product with up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84% accuracy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Designed and implemented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Booking System Module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that can be used as a generic booking system fo</w:t>
              <w:tab/>
              <w:t xml:space="preserve">r hotels, clinics,restaurants,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WebActions API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Developed an internal module that allowed merchants to enable product offers and allow purchase of the product at discounted prices over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Boost Keyboard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Kitsune, k-Pay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and internal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Assured Purchase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module.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Designed and developed an internal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Order Management Tool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dashboard that helps track purchases, payment status, delivery status and grievance redressal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AngularJS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C#.</w:t>
            </w:r>
          </w:p>
          <w:p w:rsidR="00000000" w:rsidDel="00000000" w:rsidP="00000000" w:rsidRDefault="00000000" w:rsidRPr="00000000" w14:paraId="0000002E">
            <w:pPr>
              <w:pageBreakBefore w:val="0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Finomena(closed down operations May’17)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Software Developer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Feb’17-May’17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Created and maintained internal dashboards used for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Loan Management, Repayments, Collections, Transaction Tracking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Laravel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Framework) to scale the system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8000+ loans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per month with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Eloquent ORM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for handling data in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MySQL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for storage of large amount of data. 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6"/>
              </w:numPr>
              <w:ind w:firstLine="360"/>
              <w:jc w:val="both"/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Used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Artisan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framework for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task scheduling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cron handling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. Also used Laravel modules for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event handling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mailing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for handling internal &amp; external mails and loan processing in the system. 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Built web pages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Blade templates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HTML, CSS, Javascript, jQuery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Bootstrap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for processing and analysing loan data and user data.</w:t>
            </w:r>
          </w:p>
          <w:p w:rsidR="00000000" w:rsidDel="00000000" w:rsidP="00000000" w:rsidRDefault="00000000" w:rsidRPr="00000000" w14:paraId="00000037">
            <w:pPr>
              <w:pageBreakBefore w:val="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Babajob.com (acquired by Quikr Jun’17)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Software Engineer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May’16-Jan’17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3D">
            <w:pPr>
              <w:pageBreakBefore w:val="0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Babajob telephony system(SMS and Voice)</w:t>
            </w:r>
          </w:p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5"/>
              </w:numPr>
              <w:ind w:firstLine="360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Was involved in the redesign of the telephony system to scale it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10,000+ inbound calls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20,000+ outbound SMS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per day.</w:t>
            </w:r>
          </w:p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5"/>
              </w:numPr>
              <w:ind w:firstLine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Was involved in building a scalable system in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Golang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which used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RabbitMQ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 the message bus,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as in-memory cache 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for persistence.</w:t>
            </w:r>
          </w:p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5"/>
              </w:numPr>
              <w:ind w:firstLine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Designed and implemented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RESTful outbound SMS service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to send SMS to users on specific events.</w:t>
            </w:r>
          </w:p>
          <w:p w:rsidR="00000000" w:rsidDel="00000000" w:rsidP="00000000" w:rsidRDefault="00000000" w:rsidRPr="00000000" w14:paraId="00000041">
            <w:pPr>
              <w:pageBreakBefore w:val="0"/>
              <w:numPr>
                <w:ilvl w:val="0"/>
                <w:numId w:val="5"/>
              </w:numPr>
              <w:ind w:firstLine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Implemented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basic logging framework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in Golang for debugging and tracing.</w:t>
            </w:r>
          </w:p>
          <w:p w:rsidR="00000000" w:rsidDel="00000000" w:rsidP="00000000" w:rsidRDefault="00000000" w:rsidRPr="00000000" w14:paraId="00000042">
            <w:pPr>
              <w:pageBreakBefore w:val="0"/>
              <w:numPr>
                <w:ilvl w:val="0"/>
                <w:numId w:val="5"/>
              </w:numPr>
              <w:ind w:firstLine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Worked with product management to understand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important metrics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and helped in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tracking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those metrics.</w:t>
            </w:r>
          </w:p>
          <w:p w:rsidR="00000000" w:rsidDel="00000000" w:rsidP="00000000" w:rsidRDefault="00000000" w:rsidRPr="00000000" w14:paraId="00000043">
            <w:pPr>
              <w:pageBreakBefore w:val="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1"/>
        <w:pageBreakBefore w:val="0"/>
        <w:rPr>
          <w:rFonts w:ascii="Garamond" w:cs="Garamond" w:eastAsia="Garamond" w:hAnsi="Garamond"/>
          <w:b w:val="1"/>
          <w:bCs w:val="1"/>
          <w:smallCap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49">
      <w:pPr>
        <w:keepNext w:val="1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2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6750"/>
        <w:tblGridChange w:id="0">
          <w:tblGrid>
            <w:gridCol w:w="309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Motherboard (github.com/Rupali59/Mothership)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 w:val="0"/>
              </w:rPr>
              <w:t>Multi-tenant Go platform — API gateway, plugin SDK, identity, commerce, comms, notification dispatcher with bounded-concurrency batch pipeline. Powers all Tathya client apps.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Astroclarity + astroacharya (astroclarity.org)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 w:val="0"/>
              </w:rPr>
              <w:t>Vedic astrology SaaS — Python compute backend (transits, sphuta_aspects, panchanga) replacing a paid 3rd-party API; Next.js PWA with Three.js sky-mandala.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>gstack — Claude Code Skill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 w:val="0"/>
              </w:rPr>
              <w:t>100+ custom skills codifying engineering workflows (ship, QA, review, design-review, investigate). MCP servers (code-review-graph, agent-tooling) integrated into the dev loop.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firstLine="0"/>
              <w:rPr>
                <w:rFonts w:ascii="Garamond" w:cs="Garamond" w:eastAsia="Garamond" w:hAnsi="Garamond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SSJK CRM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Complete enterprise CRM platform demonstrating full-stack capabilities, business logic implementation, and real-world production experience.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Lead management &amp; tracking system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Customer relationship management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Business process automation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Analytics dashboard with reporting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Sales pipeline tracking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Team collaboration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ACE-Coliving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Modern full-stack Next.js application with database integration, demonstrating expertise in React framework, TypeScript, and backend development.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Premium coliving spaces showcase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Hotel accommodations listing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Contact form with lead management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 PostgreSQL database integration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 Responsive modern design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 SEO optimized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Voice Transcriber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Unique AI/ML integration project combining Python backend, web interface, and containerization - demonstrates technical versatility beyond typical web development.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Speech-to-text conversion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Audio processing pipeline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Web-based interface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Real-time transcription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Docker deployment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File upload and processing</w:t>
            </w:r>
          </w:p>
        </w:tc>
      </w:tr>
    </w:tbl>
    <w:p w:rsidR="00000000" w:rsidDel="00000000" w:rsidP="00000000" w:rsidRDefault="00000000" w:rsidRPr="00000000" w14:paraId="00000062">
      <w:pPr>
        <w:keepNext w:val="1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Dissertation &amp; Coursework</w:t>
      </w:r>
    </w:p>
    <w:tbl>
      <w:tblPr>
        <w:tblStyle w:val="Table4"/>
        <w:tblW w:w="10975.0" w:type="dxa"/>
        <w:jc w:val="left"/>
        <w:tblInd w:w="-709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68"/>
        <w:gridCol w:w="8807"/>
        <w:tblGridChange w:id="0">
          <w:tblGrid>
            <w:gridCol w:w="2168"/>
            <w:gridCol w:w="8807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Dissertation</w:t>
            </w:r>
          </w:p>
          <w:p w:rsidR="00000000" w:rsidDel="00000000" w:rsidP="00000000" w:rsidRDefault="00000000" w:rsidRPr="00000000" w14:paraId="00000066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Project Title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Human Activity Recognition using HMM based Intermediate Matching Kernel by representing videos as sequence of sets of feature vectors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Methodology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69">
            <w:pPr>
              <w:pageBreakBefore w:val="0"/>
              <w:spacing w:after="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Created a methodology to classify a given video into a predefined class based on the activity performed in the video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pageBreakBefore w:val="0"/>
              <w:spacing w:before="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Used MATLAB and Piotr’s CV Toolbox  to create the classifier and Python, PNetCDF and OpenMPI to extract relevant features from videos.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Machine Learning Technologies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C">
            <w:pPr>
              <w:pageBreakBefore w:val="0"/>
              <w:spacing w:after="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Studied the effectiveness of Bayesian classifiers, Gaussian mixture models, Perceptrons, Artificial Neural Networks and Support Vector Machines on linearly separable, non-linearly separable and overlapping data for data classification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spacing w:before="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Used Octave, MATLAB and SVMTorch III for studying and analysing the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Other Projects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F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Coursework projects included a basic Management Information System(MIS), Cybernetics Protector System and Product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Paper Presentations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1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Presented the components of a basic information retrieval system and Google search model in Seminar of Information Retrieval System and Google’s PageRank Algorithm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1"/>
        <w:pageBreakBefore w:val="0"/>
        <w:rPr>
          <w:rFonts w:ascii="Garamond" w:cs="Garamond" w:eastAsia="Garamond" w:hAnsi="Garamond"/>
          <w:b w:val="1"/>
          <w:bCs w:val="1"/>
          <w:smallCap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pageBreakBefore w:val="0"/>
        <w:ind w:left="-709" w:firstLine="0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pageBreakBefore w:val="0"/>
        <w:ind w:left="-709" w:firstLine="0"/>
        <w:rPr>
          <w:rFonts w:ascii="Garamond" w:cs="Garamond" w:eastAsia="Garamond" w:hAnsi="Garamond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5"/>
        <w:tblW w:w="10915.0" w:type="dxa"/>
        <w:jc w:val="left"/>
        <w:tblInd w:w="-780.0" w:type="dxa"/>
        <w:tblBorders>
          <w:top w:color="eeece1" w:space="0" w:sz="4" w:val="single"/>
          <w:left w:color="eeece1" w:space="0" w:sz="4" w:val="single"/>
          <w:bottom w:color="eeece1" w:space="0" w:sz="4" w:val="single"/>
          <w:right w:color="eeece1" w:space="0" w:sz="4" w:val="single"/>
          <w:insideH w:color="eeece1" w:space="0" w:sz="4" w:val="single"/>
          <w:insideV w:color="eeece1" w:space="0" w:sz="4" w:val="single"/>
        </w:tblBorders>
        <w:tblLayout w:type="fixed"/>
        <w:tblLook w:val="0400"/>
      </w:tblPr>
      <w:tblGrid>
        <w:gridCol w:w="2465"/>
        <w:gridCol w:w="8450"/>
        <w:tblGridChange w:id="0">
          <w:tblGrid>
            <w:gridCol w:w="2465"/>
            <w:gridCol w:w="84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5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>
            <w:r>
              <w:t>TypeScript (Proficient), JavaScript (Proficient), Go (Proficient), Python (Proficient), PHP (Proficient), Java (Experienced), C++ (Proficient), MATLAB/Octave (Experienced), GlidePlatform (Proficient)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7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Web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>
            <w:r>
              <w:t>Next.js 14 (App Router), React, TypeScript, Three.js, Tailwind, shadcn/ui, Astro, Bootstrap, HTML/CSS, jQuery, Knockout.js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9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>
            <w:r>
              <w:t>PostgreSQL (PL/pgSQL), MongoDB, MySQL, Redis (Upstash), Elasticsearch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B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Queue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C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RabbitMQ, Redis Queue, AWS SQS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Cloud &amp; DevOps</w:t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>
            <w:r>
              <w:t>AWS, GCP, Firebase, Docker, Vercel, GitHub Actions, Git, Makefile, Linux/Ubuntu, OSX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>
            <w:r>
              <w:rPr>
                <w:b/>
              </w:rPr>
              <w:t>AI / Agents</w:t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>
            <w:r>
              <w:t>Claude Code, MCP servers, custom skill libraries (gstack), agentic dev pipelines, Cursor AI, Gemini, scikit-learn, HMM, SVM, Neural Networks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F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0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Git(Proficient), LaTeX (Proficient), Microsoft Office(Proficient), Mustache Templates &amp; Handlebars.js(Moderately Experienced),ElasticSearch(Beginner).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1"/>
        <w:pageBreakBefore w:val="0"/>
        <w:rPr>
          <w:rFonts w:ascii="Garamond" w:cs="Garamond" w:eastAsia="Garamond" w:hAnsi="Garamond"/>
          <w:b w:val="1"/>
          <w:bCs w:val="1"/>
          <w:smallCap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pageBreakBefore w:val="0"/>
        <w:ind w:left="-709" w:firstLine="0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pageBreakBefore w:val="0"/>
        <w:ind w:left="-709" w:firstLine="0"/>
        <w:rPr>
          <w:rFonts w:ascii="Garamond" w:cs="Garamond" w:eastAsia="Garamond" w:hAnsi="Garamond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Academic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" w:lineRule="auto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07.0" w:type="dxa"/>
        <w:jc w:val="left"/>
        <w:tblInd w:w="-84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84"/>
        <w:gridCol w:w="2552"/>
        <w:gridCol w:w="2693"/>
        <w:gridCol w:w="3402"/>
        <w:gridCol w:w="1276"/>
        <w:tblGridChange w:id="0">
          <w:tblGrid>
            <w:gridCol w:w="984"/>
            <w:gridCol w:w="2552"/>
            <w:gridCol w:w="2693"/>
            <w:gridCol w:w="3402"/>
            <w:gridCol w:w="1276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ind w:left="-817" w:firstLine="817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M.TECH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Computer Science &amp; Engg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National Institute of Technology, Goa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84.2%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B.E.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Computer Science &amp; Engg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LNCT Bhopal(R.G.P.V.)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85.8%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XII (C.B.S.E.)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Science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St. Joseph’s Convent School, Bhopal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83.0%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2008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  (C.B.S.E.)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St. Joseph’s Convent School, Bhopal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88%</w:t>
            </w:r>
          </w:p>
        </w:tc>
      </w:tr>
    </w:tbl>
    <w:p w:rsidR="00000000" w:rsidDel="00000000" w:rsidP="00000000" w:rsidRDefault="00000000" w:rsidRPr="00000000" w14:paraId="00000099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Achievements &amp; Activities</w:t>
      </w:r>
    </w:p>
    <w:tbl>
      <w:tblPr>
        <w:tblStyle w:val="Table7"/>
        <w:tblW w:w="10785.0" w:type="dxa"/>
        <w:jc w:val="left"/>
        <w:tblInd w:w="-831.0" w:type="dxa"/>
        <w:tblLayout w:type="fixed"/>
        <w:tblLook w:val="0400"/>
      </w:tblPr>
      <w:tblGrid>
        <w:gridCol w:w="1560"/>
        <w:gridCol w:w="8055"/>
        <w:gridCol w:w="1170"/>
        <w:tblGridChange w:id="0">
          <w:tblGrid>
            <w:gridCol w:w="1560"/>
            <w:gridCol w:w="8055"/>
            <w:gridCol w:w="11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bottom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Professional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9C">
            <w:pPr>
              <w:pageBreakBefore w:val="0"/>
              <w:numPr>
                <w:ilvl w:val="0"/>
                <w:numId w:val="3"/>
              </w:numPr>
              <w:tabs>
                <w:tab w:val="left" w:leader="none" w:pos="89.00000000000006"/>
              </w:tabs>
              <w:ind w:left="720" w:hanging="360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Winners of NowFloats Hackathon for product innovation for sales. 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9D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2017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E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Academic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9F">
            <w:pPr>
              <w:pageBreakBefore w:val="0"/>
              <w:numPr>
                <w:ilvl w:val="0"/>
                <w:numId w:val="7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Chancellor’s Scholarship(Topper)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by Rajiv Gandhi Proudyogiki Vishwavidyalaya, Bhopal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0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2013,2012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2">
            <w:pPr>
              <w:pageBreakBefore w:val="0"/>
              <w:numPr>
                <w:ilvl w:val="0"/>
                <w:numId w:val="2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Chancellor’s Scholarship(Topper)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by Rajiv Gandhi Proudyogiki Vishwavidyalaya, Bhopal 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3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bottom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4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5">
            <w:pPr>
              <w:pageBreakBefore w:val="0"/>
              <w:numPr>
                <w:ilvl w:val="0"/>
                <w:numId w:val="8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Silver medalist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Persistent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Systems Limited Programming Contest held at RGPV, Bhopal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6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Others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8">
            <w:pPr>
              <w:pageBreakBefore w:val="0"/>
              <w:numPr>
                <w:ilvl w:val="0"/>
                <w:numId w:val="1"/>
              </w:numPr>
              <w:tabs>
                <w:tab w:val="left" w:leader="none" w:pos="176"/>
              </w:tabs>
              <w:spacing w:after="0" w:lineRule="auto"/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Organized intra-college programming competition, LNCT Bhopal</w:t>
            </w:r>
          </w:p>
          <w:p w:rsidR="00000000" w:rsidDel="00000000" w:rsidP="00000000" w:rsidRDefault="00000000" w:rsidRPr="00000000" w14:paraId="000000A9">
            <w:pPr>
              <w:pageBreakBefore w:val="0"/>
              <w:numPr>
                <w:ilvl w:val="0"/>
                <w:numId w:val="1"/>
              </w:numPr>
              <w:tabs>
                <w:tab w:val="left" w:leader="none" w:pos="176"/>
              </w:tabs>
              <w:spacing w:before="0" w:lineRule="auto"/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Conducted cultural events in NIT Goa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A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2012</w:t>
            </w:r>
          </w:p>
          <w:p w:rsidR="00000000" w:rsidDel="00000000" w:rsidP="00000000" w:rsidRDefault="00000000" w:rsidRPr="00000000" w14:paraId="000000AB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2014-2016</w:t>
            </w:r>
          </w:p>
        </w:tc>
      </w:tr>
    </w:tbl>
    <w:p w:rsidR="00000000" w:rsidDel="00000000" w:rsidP="00000000" w:rsidRDefault="00000000" w:rsidRPr="00000000" w14:paraId="000000AC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Positions of responsibility</w:t>
      </w:r>
    </w:p>
    <w:tbl>
      <w:tblPr>
        <w:tblStyle w:val="Table8"/>
        <w:tblW w:w="10915.0" w:type="dxa"/>
        <w:jc w:val="left"/>
        <w:tblInd w:w="-83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50"/>
        <w:gridCol w:w="5424"/>
        <w:gridCol w:w="3241"/>
        <w:tblGridChange w:id="0">
          <w:tblGrid>
            <w:gridCol w:w="2250"/>
            <w:gridCol w:w="5424"/>
            <w:gridCol w:w="3241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E">
            <w:pPr>
              <w:pageBreakBefore w:val="0"/>
              <w:ind w:left="175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NIT Goa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F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Teaching Assistant, Computer Science &amp; Engg Department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0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2014-2016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1">
            <w:pPr>
              <w:pageBreakBefore w:val="0"/>
              <w:ind w:left="175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NIT Goa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2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Vice President - Computer Science Dept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3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2014-2016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4">
            <w:pPr>
              <w:pageBreakBefore w:val="0"/>
              <w:ind w:left="175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LNCT, Bhopal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5">
            <w:pPr>
              <w:pageBreakBefore w:val="0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Student Coordinator, Training &amp; Placement 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6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2013-2014</w:t>
            </w:r>
          </w:p>
        </w:tc>
      </w:tr>
    </w:tbl>
    <w:p w:rsidR="00000000" w:rsidDel="00000000" w:rsidP="00000000" w:rsidRDefault="00000000" w:rsidRPr="00000000" w14:paraId="000000B7">
      <w:pPr>
        <w:keepNext w:val="1"/>
        <w:pageBreakBefore w:val="0"/>
        <w:tabs>
          <w:tab w:val="left" w:leader="none" w:pos="5600"/>
        </w:tabs>
        <w:ind w:right="-612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ab/>
      </w:r>
    </w:p>
    <w:sectPr>
      <w:headerReference r:id="rId6" w:type="first"/>
      <w:footerReference r:id="rId7" w:type="default"/>
      <w:footerReference r:id="rId8" w:type="first"/>
      <w:pgSz w:h="16839" w:w="11907" w:orient="portrait"/>
      <w:pgMar w:bottom="58" w:top="142" w:left="1276" w:right="103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ageBreakBefore w:val="0"/>
      <w:pBdr>
        <w:top w:color="000000" w:space="1" w:sz="12" w:val="single"/>
      </w:pBdr>
      <w:tabs>
        <w:tab w:val="center" w:leader="none" w:pos="4977"/>
      </w:tabs>
      <w:spacing w:after="833" w:lineRule="auto"/>
      <w:ind w:left="-567" w:right="-612" w:firstLine="0"/>
      <w:rPr>
        <w:rFonts w:ascii="Garamond" w:cs="Garamond" w:eastAsia="Garamond" w:hAnsi="Garamond"/>
        <w:b w:val="1"/>
        <w:bCs w:val="1"/>
        <w:sz w:val="26"/>
        <w:szCs w:val="26"/>
        <w:vertAlign w:val="subscript"/>
      </w:rPr>
    </w:pPr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ab/>
    </w:r>
    <w:hyperlink r:id="rId1"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6"/>
          <w:szCs w:val="26"/>
          <w:u w:val="single"/>
          <w:vertAlign w:val="subscript"/>
          <w:rtl w:val="0"/>
        </w:rPr>
        <w:t xml:space="preserve">Github</w:t>
      </w:r>
    </w:hyperlink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 xml:space="preserve"> | </w:t>
    </w:r>
    <w:hyperlink r:id="rId2"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6"/>
          <w:szCs w:val="26"/>
          <w:u w:val="single"/>
          <w:vertAlign w:val="subscript"/>
          <w:rtl w:val="0"/>
        </w:rPr>
        <w:t xml:space="preserve">LinkedIn</w:t>
      </w:r>
    </w:hyperlink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 xml:space="preserve"> </w:t>
    </w:r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 xml:space="preserve">| Email: </w:t>
    </w:r>
    <w:hyperlink r:id="rId3"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6"/>
          <w:szCs w:val="26"/>
          <w:u w:val="single"/>
          <w:vertAlign w:val="subscript"/>
          <w:rtl w:val="0"/>
        </w:rPr>
        <w:t xml:space="preserve">rupalibhatnagar0509@gmail.com</w:t>
      </w:r>
    </w:hyperlink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 xml:space="preserve">| Phone: </w:t>
    </w:r>
    <w:hyperlink r:id="rId4"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6"/>
          <w:szCs w:val="26"/>
          <w:u w:val="single"/>
          <w:vertAlign w:val="subscript"/>
          <w:rtl w:val="0"/>
        </w:rPr>
        <w:t xml:space="preserve">+91 8349780523</w:t>
      </w:r>
    </w:hyperlink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 xml:space="preserve"> | </w:t>
    </w:r>
    <w:hyperlink r:id="rId5"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6"/>
          <w:szCs w:val="26"/>
          <w:u w:val="single"/>
          <w:vertAlign w:val="subscript"/>
          <w:rtl w:val="0"/>
        </w:rPr>
        <w:t xml:space="preserve">https://tathya.dev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>
        <w:vertAlign w:val="subscript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>
        <w:vertAlign w:val="sub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160" w:firstLine="252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2880" w:firstLine="324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4320" w:firstLine="468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040" w:firstLine="540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cs="Arial" w:eastAsia="Arial" w:hAnsi="Arial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220" w:line="240" w:lineRule="auto"/>
      <w:ind w:left="-2520" w:right="-36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20" w:line="240" w:lineRule="auto"/>
      <w:ind w:left="0" w:right="-36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0" w:line="240" w:lineRule="auto"/>
      <w:ind w:left="0" w:right="-36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0" w:line="240" w:lineRule="auto"/>
      <w:ind w:left="0" w:right="-36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6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-36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RupaliB59" TargetMode="External"/><Relationship Id="rId2" Type="http://schemas.openxmlformats.org/officeDocument/2006/relationships/hyperlink" Target="https://www.linkedin.com/in/rupali-bhatnagar-b4864957/" TargetMode="External"/><Relationship Id="rId3" Type="http://schemas.openxmlformats.org/officeDocument/2006/relationships/hyperlink" Target="mailto:rupalibhatnagar0509@gmail.com" TargetMode="External"/><Relationship Id="rId4" Type="http://schemas.openxmlformats.org/officeDocument/2006/relationships/hyperlink" Target="tel:918349780523" TargetMode="External"/><Relationship Id="rId5" Type="http://schemas.openxmlformats.org/officeDocument/2006/relationships/hyperlink" Target="https://tathya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