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1B" w:rsidRPr="0071421B" w:rsidRDefault="0071421B" w:rsidP="0071421B">
      <w:pPr>
        <w:spacing w:before="100" w:beforeAutospacing="1" w:after="100" w:afterAutospacing="1" w:line="240" w:lineRule="auto"/>
        <w:jc w:val="right"/>
        <w:outlineLvl w:val="1"/>
        <w:rPr>
          <w:rFonts w:ascii="Times New Roman" w:eastAsia="Times New Roman" w:hAnsi="Times New Roman" w:cs="Times New Roman"/>
          <w:b/>
          <w:bCs/>
          <w:color w:val="3D3B49"/>
          <w:sz w:val="36"/>
          <w:szCs w:val="36"/>
        </w:rPr>
      </w:pPr>
      <w:r w:rsidRPr="0071421B">
        <w:rPr>
          <w:rFonts w:ascii="Times New Roman" w:eastAsia="Times New Roman" w:hAnsi="Times New Roman" w:cs="Times New Roman"/>
          <w:b/>
          <w:bCs/>
          <w:color w:val="FFFFFF"/>
          <w:sz w:val="27"/>
          <w:szCs w:val="27"/>
          <w:shd w:val="clear" w:color="auto" w:fill="231F20"/>
        </w:rPr>
        <w:t>APPENDIX</w:t>
      </w:r>
      <w:r w:rsidRPr="0071421B">
        <w:rPr>
          <w:rFonts w:ascii="Times New Roman" w:eastAsia="Times New Roman" w:hAnsi="Times New Roman" w:cs="Times New Roman"/>
          <w:b/>
          <w:bCs/>
          <w:color w:val="FFFFFF"/>
          <w:sz w:val="36"/>
          <w:szCs w:val="36"/>
          <w:shd w:val="clear" w:color="auto" w:fill="231F20"/>
        </w:rPr>
        <w:t> </w:t>
      </w:r>
      <w:r w:rsidRPr="0071421B">
        <w:rPr>
          <w:rFonts w:ascii="Times New Roman" w:eastAsia="Times New Roman" w:hAnsi="Times New Roman" w:cs="Times New Roman"/>
          <w:b/>
          <w:bCs/>
          <w:color w:val="C6C8CA"/>
          <w:sz w:val="132"/>
          <w:szCs w:val="132"/>
          <w:shd w:val="clear" w:color="auto" w:fill="231F20"/>
        </w:rPr>
        <w:t> </w:t>
      </w:r>
    </w:p>
    <w:p w:rsidR="0071421B" w:rsidRPr="0071421B" w:rsidRDefault="0071421B" w:rsidP="0071421B">
      <w:pPr>
        <w:spacing w:before="100" w:beforeAutospacing="1" w:after="100" w:afterAutospacing="1" w:line="240" w:lineRule="auto"/>
        <w:ind w:firstLine="2"/>
        <w:outlineLvl w:val="1"/>
        <w:rPr>
          <w:rFonts w:ascii="Times New Roman" w:eastAsia="Times New Roman" w:hAnsi="Times New Roman" w:cs="Times New Roman"/>
          <w:b/>
          <w:bCs/>
          <w:color w:val="3D3B49"/>
          <w:sz w:val="36"/>
          <w:szCs w:val="36"/>
        </w:rPr>
      </w:pPr>
      <w:r w:rsidRPr="0071421B">
        <w:rPr>
          <w:rFonts w:ascii="Times New Roman" w:eastAsia="Times New Roman" w:hAnsi="Times New Roman" w:cs="Times New Roman"/>
          <w:b/>
          <w:bCs/>
          <w:color w:val="3D3B49"/>
          <w:sz w:val="36"/>
          <w:szCs w:val="36"/>
        </w:rPr>
        <w:t>About the Online Content</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 xml:space="preserve">This book comes complete with </w:t>
      </w:r>
      <w:proofErr w:type="spellStart"/>
      <w:r w:rsidRPr="0071421B">
        <w:rPr>
          <w:rFonts w:ascii="Times New Roman" w:eastAsia="Times New Roman" w:hAnsi="Times New Roman" w:cs="Times New Roman"/>
          <w:color w:val="3D3B49"/>
          <w:sz w:val="24"/>
          <w:szCs w:val="24"/>
        </w:rPr>
        <w:t>TotalTester</w:t>
      </w:r>
      <w:proofErr w:type="spellEnd"/>
      <w:r w:rsidRPr="0071421B">
        <w:rPr>
          <w:rFonts w:ascii="Times New Roman" w:eastAsia="Times New Roman" w:hAnsi="Times New Roman" w:cs="Times New Roman"/>
          <w:color w:val="3D3B49"/>
          <w:sz w:val="24"/>
          <w:szCs w:val="24"/>
        </w:rPr>
        <w:t xml:space="preserve"> Online customizable practice exam software with 140 practice exam questions.</w:t>
      </w:r>
    </w:p>
    <w:p w:rsidR="0071421B" w:rsidRPr="0071421B" w:rsidRDefault="0071421B" w:rsidP="0071421B">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r w:rsidRPr="0071421B">
        <w:rPr>
          <w:rFonts w:ascii="Times New Roman" w:eastAsia="Times New Roman" w:hAnsi="Times New Roman" w:cs="Times New Roman"/>
          <w:b/>
          <w:bCs/>
          <w:color w:val="3D3B49"/>
          <w:sz w:val="27"/>
          <w:szCs w:val="27"/>
        </w:rPr>
        <w:t>System Requirements</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 xml:space="preserve">The current and previous major versions of the following desktop browsers are recommended and supported: Chrome, Microsoft Edge, Firefox, and Safari. These browsers update frequently, and sometimes an update may cause compatibility issues with the </w:t>
      </w:r>
      <w:proofErr w:type="spellStart"/>
      <w:r w:rsidRPr="0071421B">
        <w:rPr>
          <w:rFonts w:ascii="Times New Roman" w:eastAsia="Times New Roman" w:hAnsi="Times New Roman" w:cs="Times New Roman"/>
          <w:color w:val="3D3B49"/>
          <w:sz w:val="24"/>
          <w:szCs w:val="24"/>
        </w:rPr>
        <w:t>TotalTester</w:t>
      </w:r>
      <w:proofErr w:type="spellEnd"/>
      <w:r w:rsidRPr="0071421B">
        <w:rPr>
          <w:rFonts w:ascii="Times New Roman" w:eastAsia="Times New Roman" w:hAnsi="Times New Roman" w:cs="Times New Roman"/>
          <w:color w:val="3D3B49"/>
          <w:sz w:val="24"/>
          <w:szCs w:val="24"/>
        </w:rPr>
        <w:t xml:space="preserve"> Online or other content hosted on the Training Hub. If you run into a problem using one of these browsers, please try using another until the problem is resolved.</w:t>
      </w:r>
    </w:p>
    <w:p w:rsidR="0071421B" w:rsidRPr="0071421B" w:rsidRDefault="0071421B" w:rsidP="0071421B">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r w:rsidRPr="0071421B">
        <w:rPr>
          <w:rFonts w:ascii="Times New Roman" w:eastAsia="Times New Roman" w:hAnsi="Times New Roman" w:cs="Times New Roman"/>
          <w:b/>
          <w:bCs/>
          <w:color w:val="3D3B49"/>
          <w:sz w:val="27"/>
          <w:szCs w:val="27"/>
        </w:rPr>
        <w:t>Your Total Seminars Training Hub Account</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To get access to the online content, you will need to create an account on the Total Seminars Training Hub. Registration is free, and you will be able to track all your online content using your account. You may also opt in if you wish to receive marketing information from McGraw-Hill Education or Total Seminars, but this is not required for you to gain access to the online content.</w:t>
      </w:r>
    </w:p>
    <w:p w:rsidR="0071421B" w:rsidRPr="0071421B" w:rsidRDefault="0071421B" w:rsidP="0071421B">
      <w:pPr>
        <w:shd w:val="clear" w:color="auto" w:fill="FFFFFF"/>
        <w:spacing w:before="100" w:beforeAutospacing="1" w:after="100" w:afterAutospacing="1" w:line="240" w:lineRule="auto"/>
        <w:ind w:firstLine="2"/>
        <w:outlineLvl w:val="3"/>
        <w:rPr>
          <w:rFonts w:ascii="Times New Roman" w:eastAsia="Times New Roman" w:hAnsi="Times New Roman" w:cs="Times New Roman"/>
          <w:b/>
          <w:bCs/>
          <w:color w:val="3D3B49"/>
          <w:sz w:val="24"/>
          <w:szCs w:val="24"/>
        </w:rPr>
      </w:pPr>
      <w:r w:rsidRPr="0071421B">
        <w:rPr>
          <w:rFonts w:ascii="Times New Roman" w:eastAsia="Times New Roman" w:hAnsi="Times New Roman" w:cs="Times New Roman"/>
          <w:b/>
          <w:bCs/>
          <w:color w:val="3D3B49"/>
          <w:sz w:val="24"/>
          <w:szCs w:val="24"/>
        </w:rPr>
        <w:t>Privacy Notice</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McGraw-Hill Education values your privacy. Please be sure to read the Privacy Notice available during registration to see how the information you have provided will be used. You may view our Corporate Customer Privacy Policy by visiting the McGraw-Hill Education Privacy Center. Visit the </w:t>
      </w:r>
      <w:hyperlink r:id="rId4" w:tgtFrame="_blank" w:history="1">
        <w:r w:rsidRPr="0071421B">
          <w:rPr>
            <w:rFonts w:ascii="Times New Roman" w:eastAsia="Times New Roman" w:hAnsi="Times New Roman" w:cs="Times New Roman"/>
            <w:b/>
            <w:bCs/>
            <w:color w:val="0000FF"/>
            <w:sz w:val="24"/>
            <w:szCs w:val="24"/>
            <w:u w:val="single"/>
          </w:rPr>
          <w:t>mheducation.com</w:t>
        </w:r>
      </w:hyperlink>
      <w:r w:rsidRPr="0071421B">
        <w:rPr>
          <w:rFonts w:ascii="Times New Roman" w:eastAsia="Times New Roman" w:hAnsi="Times New Roman" w:cs="Times New Roman"/>
          <w:color w:val="3D3B49"/>
          <w:sz w:val="24"/>
          <w:szCs w:val="24"/>
        </w:rPr>
        <w:t> site and click </w:t>
      </w:r>
      <w:r w:rsidRPr="0071421B">
        <w:rPr>
          <w:rFonts w:ascii="Times New Roman" w:eastAsia="Times New Roman" w:hAnsi="Times New Roman" w:cs="Times New Roman"/>
          <w:b/>
          <w:bCs/>
          <w:color w:val="3D3B49"/>
          <w:sz w:val="24"/>
          <w:szCs w:val="24"/>
        </w:rPr>
        <w:t>Privacy</w:t>
      </w:r>
      <w:r w:rsidRPr="0071421B">
        <w:rPr>
          <w:rFonts w:ascii="Times New Roman" w:eastAsia="Times New Roman" w:hAnsi="Times New Roman" w:cs="Times New Roman"/>
          <w:color w:val="3D3B49"/>
          <w:sz w:val="24"/>
          <w:szCs w:val="24"/>
        </w:rPr>
        <w:t> at the bottom of the page.</w:t>
      </w:r>
    </w:p>
    <w:p w:rsidR="0071421B" w:rsidRPr="0071421B" w:rsidRDefault="0071421B" w:rsidP="0071421B">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r w:rsidRPr="0071421B">
        <w:rPr>
          <w:rFonts w:ascii="Times New Roman" w:eastAsia="Times New Roman" w:hAnsi="Times New Roman" w:cs="Times New Roman"/>
          <w:b/>
          <w:bCs/>
          <w:color w:val="3D3B49"/>
          <w:sz w:val="27"/>
          <w:szCs w:val="27"/>
        </w:rPr>
        <w:t>Single User License Terms and Conditions</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Online access to the digital content included with this book is governed by the McGraw-Hill Education License Agreement outlined next. By using this digital content you agree to the terms of that license.</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Access</w:t>
      </w:r>
      <w:r w:rsidRPr="0071421B">
        <w:rPr>
          <w:rFonts w:ascii="Times New Roman" w:eastAsia="Times New Roman" w:hAnsi="Times New Roman" w:cs="Times New Roman"/>
          <w:color w:val="3D3B49"/>
          <w:sz w:val="24"/>
          <w:szCs w:val="24"/>
        </w:rPr>
        <w:t>   To register and activate your Total Seminars Training Hub account, simply follow these easy steps.</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1.</w:t>
      </w:r>
      <w:r w:rsidRPr="0071421B">
        <w:rPr>
          <w:rFonts w:ascii="Times New Roman" w:eastAsia="Times New Roman" w:hAnsi="Times New Roman" w:cs="Times New Roman"/>
          <w:color w:val="3D3B49"/>
          <w:sz w:val="24"/>
          <w:szCs w:val="24"/>
        </w:rPr>
        <w:t>   Go to </w:t>
      </w:r>
      <w:hyperlink r:id="rId5" w:tgtFrame="_blank" w:history="1">
        <w:r w:rsidRPr="0071421B">
          <w:rPr>
            <w:rFonts w:ascii="Times New Roman" w:eastAsia="Times New Roman" w:hAnsi="Times New Roman" w:cs="Times New Roman"/>
            <w:b/>
            <w:bCs/>
            <w:color w:val="0000FF"/>
            <w:sz w:val="24"/>
            <w:szCs w:val="24"/>
            <w:u w:val="single"/>
          </w:rPr>
          <w:t>hub.totalsem.com/</w:t>
        </w:r>
        <w:proofErr w:type="spellStart"/>
        <w:r w:rsidRPr="0071421B">
          <w:rPr>
            <w:rFonts w:ascii="Times New Roman" w:eastAsia="Times New Roman" w:hAnsi="Times New Roman" w:cs="Times New Roman"/>
            <w:b/>
            <w:bCs/>
            <w:color w:val="0000FF"/>
            <w:sz w:val="24"/>
            <w:szCs w:val="24"/>
            <w:u w:val="single"/>
          </w:rPr>
          <w:t>mheclaim</w:t>
        </w:r>
        <w:proofErr w:type="spellEnd"/>
      </w:hyperlink>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lastRenderedPageBreak/>
        <w:t>2.</w:t>
      </w:r>
      <w:r w:rsidRPr="0071421B">
        <w:rPr>
          <w:rFonts w:ascii="Times New Roman" w:eastAsia="Times New Roman" w:hAnsi="Times New Roman" w:cs="Times New Roman"/>
          <w:color w:val="3D3B49"/>
          <w:sz w:val="24"/>
          <w:szCs w:val="24"/>
        </w:rPr>
        <w:t>   To register and create a new Training Hub account, enter your e-mail address, name, and password. No further personal information (such as credit card number) is required to create an account.</w:t>
      </w:r>
    </w:p>
    <w:p w:rsidR="0071421B" w:rsidRPr="0071421B" w:rsidRDefault="0071421B" w:rsidP="0071421B">
      <w:pPr>
        <w:shd w:val="clear" w:color="auto" w:fill="FFFFFF"/>
        <w:spacing w:before="100" w:beforeAutospacing="1" w:after="100" w:afterAutospacing="1" w:line="240" w:lineRule="auto"/>
        <w:ind w:firstLine="2"/>
        <w:rPr>
          <w:rFonts w:ascii="Times New Roman" w:eastAsia="Times New Roman" w:hAnsi="Times New Roman" w:cs="Times New Roman"/>
          <w:color w:val="3D3B49"/>
          <w:sz w:val="24"/>
          <w:szCs w:val="24"/>
        </w:rPr>
      </w:pPr>
      <w:r w:rsidRPr="0071421B">
        <w:rPr>
          <w:rFonts w:ascii="Times New Roman" w:eastAsia="Times New Roman" w:hAnsi="Times New Roman" w:cs="Times New Roman"/>
          <w:noProof/>
          <w:color w:val="3D3B49"/>
          <w:sz w:val="24"/>
          <w:szCs w:val="24"/>
        </w:rPr>
        <w:drawing>
          <wp:inline distT="0" distB="0" distL="0" distR="0">
            <wp:extent cx="984885" cy="914400"/>
            <wp:effectExtent l="0" t="0" r="5715"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885" cy="914400"/>
                    </a:xfrm>
                    <a:prstGeom prst="rect">
                      <a:avLst/>
                    </a:prstGeom>
                    <a:noFill/>
                    <a:ln>
                      <a:noFill/>
                    </a:ln>
                  </pic:spPr>
                </pic:pic>
              </a:graphicData>
            </a:graphic>
          </wp:inline>
        </w:drawing>
      </w:r>
    </w:p>
    <w:p w:rsidR="0071421B" w:rsidRPr="0071421B" w:rsidRDefault="0071421B" w:rsidP="0071421B">
      <w:pPr>
        <w:pBdr>
          <w:top w:val="single" w:sz="6" w:space="0" w:color="8B889A"/>
          <w:bottom w:val="single" w:sz="6" w:space="0" w:color="8B889A"/>
        </w:pBdr>
        <w:spacing w:before="100" w:beforeAutospacing="1" w:after="100" w:afterAutospacing="1" w:line="240" w:lineRule="auto"/>
        <w:ind w:firstLine="2"/>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NOTE</w:t>
      </w:r>
      <w:r w:rsidRPr="0071421B">
        <w:rPr>
          <w:rFonts w:ascii="Times New Roman" w:eastAsia="Times New Roman" w:hAnsi="Times New Roman" w:cs="Times New Roman"/>
          <w:color w:val="3D3B49"/>
          <w:sz w:val="24"/>
          <w:szCs w:val="24"/>
        </w:rPr>
        <w:t>    If you already have a Total Seminars Training Hub account, select </w:t>
      </w:r>
      <w:r w:rsidRPr="0071421B">
        <w:rPr>
          <w:rFonts w:ascii="Times New Roman" w:eastAsia="Times New Roman" w:hAnsi="Times New Roman" w:cs="Times New Roman"/>
          <w:b/>
          <w:bCs/>
          <w:color w:val="3D3B49"/>
          <w:sz w:val="24"/>
          <w:szCs w:val="24"/>
        </w:rPr>
        <w:t>Log in</w:t>
      </w:r>
      <w:r w:rsidRPr="0071421B">
        <w:rPr>
          <w:rFonts w:ascii="Times New Roman" w:eastAsia="Times New Roman" w:hAnsi="Times New Roman" w:cs="Times New Roman"/>
          <w:color w:val="3D3B49"/>
          <w:sz w:val="24"/>
          <w:szCs w:val="24"/>
        </w:rPr>
        <w:t> and enter your e-mail and password. Otherwise, follow the remaining steps.</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3.</w:t>
      </w:r>
      <w:r w:rsidRPr="0071421B">
        <w:rPr>
          <w:rFonts w:ascii="Times New Roman" w:eastAsia="Times New Roman" w:hAnsi="Times New Roman" w:cs="Times New Roman"/>
          <w:color w:val="3D3B49"/>
          <w:sz w:val="24"/>
          <w:szCs w:val="24"/>
        </w:rPr>
        <w:t>   Enter your Product Key: </w:t>
      </w:r>
      <w:r w:rsidRPr="0071421B">
        <w:rPr>
          <w:rFonts w:ascii="Times New Roman" w:eastAsia="Times New Roman" w:hAnsi="Times New Roman" w:cs="Times New Roman"/>
          <w:b/>
          <w:bCs/>
          <w:color w:val="3D3B49"/>
          <w:sz w:val="24"/>
          <w:szCs w:val="24"/>
        </w:rPr>
        <w:t>22b3-3hh3-39fw</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4.</w:t>
      </w:r>
      <w:r w:rsidRPr="0071421B">
        <w:rPr>
          <w:rFonts w:ascii="Times New Roman" w:eastAsia="Times New Roman" w:hAnsi="Times New Roman" w:cs="Times New Roman"/>
          <w:color w:val="3D3B49"/>
          <w:sz w:val="24"/>
          <w:szCs w:val="24"/>
        </w:rPr>
        <w:t>   Click to accept the user license terms.</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5.</w:t>
      </w:r>
      <w:r w:rsidRPr="0071421B">
        <w:rPr>
          <w:rFonts w:ascii="Times New Roman" w:eastAsia="Times New Roman" w:hAnsi="Times New Roman" w:cs="Times New Roman"/>
          <w:color w:val="3D3B49"/>
          <w:sz w:val="24"/>
          <w:szCs w:val="24"/>
        </w:rPr>
        <w:t>   Click </w:t>
      </w:r>
      <w:r w:rsidRPr="0071421B">
        <w:rPr>
          <w:rFonts w:ascii="Times New Roman" w:eastAsia="Times New Roman" w:hAnsi="Times New Roman" w:cs="Times New Roman"/>
          <w:b/>
          <w:bCs/>
          <w:color w:val="3D3B49"/>
          <w:sz w:val="24"/>
          <w:szCs w:val="24"/>
        </w:rPr>
        <w:t>Register and Claim</w:t>
      </w:r>
      <w:r w:rsidRPr="0071421B">
        <w:rPr>
          <w:rFonts w:ascii="Times New Roman" w:eastAsia="Times New Roman" w:hAnsi="Times New Roman" w:cs="Times New Roman"/>
          <w:color w:val="3D3B49"/>
          <w:sz w:val="24"/>
          <w:szCs w:val="24"/>
        </w:rPr>
        <w:t> to create your account. You will be taken to the Training Hub and have access to the content for this book.</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Duration of License</w:t>
      </w:r>
      <w:r w:rsidRPr="0071421B">
        <w:rPr>
          <w:rFonts w:ascii="Times New Roman" w:eastAsia="Times New Roman" w:hAnsi="Times New Roman" w:cs="Times New Roman"/>
          <w:color w:val="3D3B49"/>
          <w:sz w:val="24"/>
          <w:szCs w:val="24"/>
        </w:rPr>
        <w:t>   Access to your online content through the Total Seminars Training Hub will expire one year from the date the publisher declares the book out of print.</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Your purchase of this McGraw-Hill Education product, including its access code, through a retail store is subject to the refund policy of that store.</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The Content is a copyrighted work of McGraw-Hill Education, and McGraw-Hill Education reserves all rights in and to the Content. The Work is © 2020 by McGraw-Hill Education, LLC.</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Restrictions on Transfer</w:t>
      </w:r>
      <w:r w:rsidRPr="0071421B">
        <w:rPr>
          <w:rFonts w:ascii="Times New Roman" w:eastAsia="Times New Roman" w:hAnsi="Times New Roman" w:cs="Times New Roman"/>
          <w:color w:val="3D3B49"/>
          <w:sz w:val="24"/>
          <w:szCs w:val="24"/>
        </w:rPr>
        <w:t>   The user is receiving only a limited right to use the Content for the user’s own internal and personal use, dependent on purchase and continued ownership of this book. The user may not reproduce, forward, modify, create derivative works based upon, transmit, distribute, disseminate, sell, publish, or sublicense the Content or in any way commingle the Content with other third-party content without McGraw-Hill Education’s consent.</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b/>
          <w:bCs/>
          <w:color w:val="3D3B49"/>
          <w:sz w:val="24"/>
          <w:szCs w:val="24"/>
        </w:rPr>
        <w:t>Limited Warranty</w:t>
      </w:r>
      <w:r w:rsidRPr="0071421B">
        <w:rPr>
          <w:rFonts w:ascii="Times New Roman" w:eastAsia="Times New Roman" w:hAnsi="Times New Roman" w:cs="Times New Roman"/>
          <w:color w:val="3D3B49"/>
          <w:sz w:val="24"/>
          <w:szCs w:val="24"/>
        </w:rPr>
        <w:t xml:space="preserve">   The McGraw-Hill Education Content is provided on an “as is” basis. Neither McGraw-Hill Education nor its licensors make any guarantees or warranties of any kind, either express or implied, including, but not limited to, implied warranties of merchantability or fitness for a particular purpose or use as to any McGraw-Hill Education Content or the information therein or any warranties as to the accuracy, completeness, correctness, or results to be obtained from, accessing or using the McGraw-Hill Education Content, or any material referenced in such Content or any information entered into licensee’s product by users or other persons and/or any material available on or that can be accessed through the licensee’s product (including via any hyperlink or otherwise) or as to non-infringement of third-party rights. Any warranties of any kind, whether express or implied, are disclaimed. Any material or data </w:t>
      </w:r>
      <w:r w:rsidRPr="0071421B">
        <w:rPr>
          <w:rFonts w:ascii="Times New Roman" w:eastAsia="Times New Roman" w:hAnsi="Times New Roman" w:cs="Times New Roman"/>
          <w:color w:val="3D3B49"/>
          <w:sz w:val="24"/>
          <w:szCs w:val="24"/>
        </w:rPr>
        <w:lastRenderedPageBreak/>
        <w:t>obtained through use of the McGraw-Hill Education Content is at your own discretion and risk and user understands that it will be solely responsible for any resulting damage to its computer system or loss of data.</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Neither McGraw-Hill Education nor its licensors shall be liable to any subscriber or to any user or anyone else for any inaccuracy, delay, interruption in service, error or omission, regardless of cause, or for any damage resulting therefrom.</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In no event will McGraw-Hill Education or its licensors be liable for any indirect, special or consequential damages, including but not limited to, lost time, lost money, lost profits or good will, whether in contract, tort, strict liability or otherwise, and whether or not such damages are foreseen or unforeseen with respect to any use of the McGraw-Hill Education Content.</w:t>
      </w:r>
    </w:p>
    <w:p w:rsidR="0071421B" w:rsidRPr="0071421B" w:rsidRDefault="0071421B" w:rsidP="0071421B">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proofErr w:type="spellStart"/>
      <w:r w:rsidRPr="0071421B">
        <w:rPr>
          <w:rFonts w:ascii="Times New Roman" w:eastAsia="Times New Roman" w:hAnsi="Times New Roman" w:cs="Times New Roman"/>
          <w:b/>
          <w:bCs/>
          <w:color w:val="3D3B49"/>
          <w:sz w:val="27"/>
          <w:szCs w:val="27"/>
        </w:rPr>
        <w:t>TotalTester</w:t>
      </w:r>
      <w:proofErr w:type="spellEnd"/>
      <w:r w:rsidRPr="0071421B">
        <w:rPr>
          <w:rFonts w:ascii="Times New Roman" w:eastAsia="Times New Roman" w:hAnsi="Times New Roman" w:cs="Times New Roman"/>
          <w:b/>
          <w:bCs/>
          <w:color w:val="3D3B49"/>
          <w:sz w:val="27"/>
          <w:szCs w:val="27"/>
        </w:rPr>
        <w:t xml:space="preserve"> Online</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71421B">
        <w:rPr>
          <w:rFonts w:ascii="Times New Roman" w:eastAsia="Times New Roman" w:hAnsi="Times New Roman" w:cs="Times New Roman"/>
          <w:color w:val="3D3B49"/>
          <w:sz w:val="24"/>
          <w:szCs w:val="24"/>
        </w:rPr>
        <w:t>TotalTester</w:t>
      </w:r>
      <w:proofErr w:type="spellEnd"/>
      <w:r w:rsidRPr="0071421B">
        <w:rPr>
          <w:rFonts w:ascii="Times New Roman" w:eastAsia="Times New Roman" w:hAnsi="Times New Roman" w:cs="Times New Roman"/>
          <w:color w:val="3D3B49"/>
          <w:sz w:val="24"/>
          <w:szCs w:val="24"/>
        </w:rPr>
        <w:t xml:space="preserve"> Online provides you with a simulation of the Oracle Cloud Infrastructure Architect Associate (1Z0-1072) exam. Exams can be taken in Practice Mode or Exam Mode. Practice Mode provides an assistance window with hints, references to the book, explanations of the correct and incorrect answers, and the option to check your answer as you take the test. Exam Mode provides a simulation of the actual exam. The number of questions, the types of questions, and the time allowed are intended to be an accurate representation of the exam environment. The option to customize your quiz allows you to create custom exams from selected domains or chapters, and you can further customize the number of questions and time allowed.</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To take a test, follow the instructions provided in the previous section to register and activate your Total Seminars Training Hub account. When you register you will be taken to the Total Seminars Training Hub. From the Training Hub Home page, select </w:t>
      </w:r>
      <w:r w:rsidRPr="0071421B">
        <w:rPr>
          <w:rFonts w:ascii="Times New Roman" w:eastAsia="Times New Roman" w:hAnsi="Times New Roman" w:cs="Times New Roman"/>
          <w:b/>
          <w:bCs/>
          <w:color w:val="3D3B49"/>
          <w:sz w:val="24"/>
          <w:szCs w:val="24"/>
        </w:rPr>
        <w:t xml:space="preserve">Oracle Cloud Infrastructure Arch </w:t>
      </w:r>
      <w:proofErr w:type="spellStart"/>
      <w:r w:rsidRPr="0071421B">
        <w:rPr>
          <w:rFonts w:ascii="Times New Roman" w:eastAsia="Times New Roman" w:hAnsi="Times New Roman" w:cs="Times New Roman"/>
          <w:b/>
          <w:bCs/>
          <w:color w:val="3D3B49"/>
          <w:sz w:val="24"/>
          <w:szCs w:val="24"/>
        </w:rPr>
        <w:t>Assoc</w:t>
      </w:r>
      <w:proofErr w:type="spellEnd"/>
      <w:r w:rsidRPr="0071421B">
        <w:rPr>
          <w:rFonts w:ascii="Times New Roman" w:eastAsia="Times New Roman" w:hAnsi="Times New Roman" w:cs="Times New Roman"/>
          <w:b/>
          <w:bCs/>
          <w:color w:val="3D3B49"/>
          <w:sz w:val="24"/>
          <w:szCs w:val="24"/>
        </w:rPr>
        <w:t xml:space="preserve"> (1Z0-1072) </w:t>
      </w:r>
      <w:proofErr w:type="spellStart"/>
      <w:r w:rsidRPr="0071421B">
        <w:rPr>
          <w:rFonts w:ascii="Times New Roman" w:eastAsia="Times New Roman" w:hAnsi="Times New Roman" w:cs="Times New Roman"/>
          <w:b/>
          <w:bCs/>
          <w:color w:val="3D3B49"/>
          <w:sz w:val="24"/>
          <w:szCs w:val="24"/>
        </w:rPr>
        <w:t>TotalTester</w:t>
      </w:r>
      <w:proofErr w:type="spellEnd"/>
      <w:r w:rsidRPr="0071421B">
        <w:rPr>
          <w:rFonts w:ascii="Times New Roman" w:eastAsia="Times New Roman" w:hAnsi="Times New Roman" w:cs="Times New Roman"/>
          <w:color w:val="3D3B49"/>
          <w:sz w:val="24"/>
          <w:szCs w:val="24"/>
        </w:rPr>
        <w:t> from the Study drop-down menu at the top of the page, or from the list of Your Topics on the Home page. You can then select the option to customize your quiz and begin testing yourself in Practice Mode or Exam Mode. All exams provide an overall grade and a grade broken down by domain.</w:t>
      </w:r>
    </w:p>
    <w:p w:rsidR="0071421B" w:rsidRPr="0071421B" w:rsidRDefault="0071421B" w:rsidP="0071421B">
      <w:pPr>
        <w:shd w:val="clear" w:color="auto" w:fill="FFFFFF"/>
        <w:spacing w:before="100" w:beforeAutospacing="1" w:after="100" w:afterAutospacing="1" w:line="240" w:lineRule="auto"/>
        <w:ind w:firstLine="2"/>
        <w:outlineLvl w:val="2"/>
        <w:rPr>
          <w:rFonts w:ascii="Times New Roman" w:eastAsia="Times New Roman" w:hAnsi="Times New Roman" w:cs="Times New Roman"/>
          <w:b/>
          <w:bCs/>
          <w:color w:val="3D3B49"/>
          <w:sz w:val="27"/>
          <w:szCs w:val="27"/>
        </w:rPr>
      </w:pPr>
      <w:r w:rsidRPr="0071421B">
        <w:rPr>
          <w:rFonts w:ascii="Times New Roman" w:eastAsia="Times New Roman" w:hAnsi="Times New Roman" w:cs="Times New Roman"/>
          <w:b/>
          <w:bCs/>
          <w:color w:val="3D3B49"/>
          <w:sz w:val="27"/>
          <w:szCs w:val="27"/>
        </w:rPr>
        <w:t>Technical Support</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 xml:space="preserve">For questions regarding the </w:t>
      </w:r>
      <w:proofErr w:type="spellStart"/>
      <w:r w:rsidRPr="0071421B">
        <w:rPr>
          <w:rFonts w:ascii="Times New Roman" w:eastAsia="Times New Roman" w:hAnsi="Times New Roman" w:cs="Times New Roman"/>
          <w:color w:val="3D3B49"/>
          <w:sz w:val="24"/>
          <w:szCs w:val="24"/>
        </w:rPr>
        <w:t>TotalTester</w:t>
      </w:r>
      <w:proofErr w:type="spellEnd"/>
      <w:r w:rsidRPr="0071421B">
        <w:rPr>
          <w:rFonts w:ascii="Times New Roman" w:eastAsia="Times New Roman" w:hAnsi="Times New Roman" w:cs="Times New Roman"/>
          <w:color w:val="3D3B49"/>
          <w:sz w:val="24"/>
          <w:szCs w:val="24"/>
        </w:rPr>
        <w:t xml:space="preserve"> or operation of the Training Hub, visit </w:t>
      </w:r>
      <w:hyperlink r:id="rId7" w:tgtFrame="_blank" w:history="1">
        <w:r w:rsidRPr="0071421B">
          <w:rPr>
            <w:rFonts w:ascii="Times New Roman" w:eastAsia="Times New Roman" w:hAnsi="Times New Roman" w:cs="Times New Roman"/>
            <w:b/>
            <w:bCs/>
            <w:color w:val="0000FF"/>
            <w:sz w:val="24"/>
            <w:szCs w:val="24"/>
            <w:u w:val="single"/>
          </w:rPr>
          <w:t>www.totalsem.com</w:t>
        </w:r>
      </w:hyperlink>
      <w:r w:rsidRPr="0071421B">
        <w:rPr>
          <w:rFonts w:ascii="Times New Roman" w:eastAsia="Times New Roman" w:hAnsi="Times New Roman" w:cs="Times New Roman"/>
          <w:color w:val="3D3B49"/>
          <w:sz w:val="24"/>
          <w:szCs w:val="24"/>
        </w:rPr>
        <w:t> or e-mail </w:t>
      </w:r>
      <w:hyperlink r:id="rId8" w:tgtFrame="_blank" w:history="1">
        <w:r w:rsidRPr="0071421B">
          <w:rPr>
            <w:rFonts w:ascii="Times New Roman" w:eastAsia="Times New Roman" w:hAnsi="Times New Roman" w:cs="Times New Roman"/>
            <w:b/>
            <w:bCs/>
            <w:color w:val="0000FF"/>
            <w:sz w:val="24"/>
            <w:szCs w:val="24"/>
            <w:u w:val="single"/>
          </w:rPr>
          <w:t>support@totalsem.com</w:t>
        </w:r>
      </w:hyperlink>
      <w:r w:rsidRPr="0071421B">
        <w:rPr>
          <w:rFonts w:ascii="Times New Roman" w:eastAsia="Times New Roman" w:hAnsi="Times New Roman" w:cs="Times New Roman"/>
          <w:color w:val="3D3B49"/>
          <w:sz w:val="24"/>
          <w:szCs w:val="24"/>
        </w:rPr>
        <w:t>.</w:t>
      </w:r>
    </w:p>
    <w:p w:rsidR="0071421B" w:rsidRPr="0071421B" w:rsidRDefault="0071421B" w:rsidP="007142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1421B">
        <w:rPr>
          <w:rFonts w:ascii="Times New Roman" w:eastAsia="Times New Roman" w:hAnsi="Times New Roman" w:cs="Times New Roman"/>
          <w:color w:val="3D3B49"/>
          <w:sz w:val="24"/>
          <w:szCs w:val="24"/>
        </w:rPr>
        <w:t>For questions regarding book content, e-mail </w:t>
      </w:r>
      <w:hyperlink r:id="rId9" w:tgtFrame="_blank" w:history="1">
        <w:r w:rsidRPr="0071421B">
          <w:rPr>
            <w:rFonts w:ascii="Times New Roman" w:eastAsia="Times New Roman" w:hAnsi="Times New Roman" w:cs="Times New Roman"/>
            <w:b/>
            <w:bCs/>
            <w:color w:val="0000FF"/>
            <w:sz w:val="24"/>
            <w:szCs w:val="24"/>
            <w:u w:val="single"/>
          </w:rPr>
          <w:t>hep_customer-service@mheducation.com</w:t>
        </w:r>
      </w:hyperlink>
      <w:r w:rsidRPr="0071421B">
        <w:rPr>
          <w:rFonts w:ascii="Times New Roman" w:eastAsia="Times New Roman" w:hAnsi="Times New Roman" w:cs="Times New Roman"/>
          <w:color w:val="3D3B49"/>
          <w:sz w:val="24"/>
          <w:szCs w:val="24"/>
        </w:rPr>
        <w:t>. For customers outside the United States, e-mail </w:t>
      </w:r>
      <w:hyperlink r:id="rId10" w:tgtFrame="_blank" w:history="1">
        <w:r w:rsidRPr="0071421B">
          <w:rPr>
            <w:rFonts w:ascii="Times New Roman" w:eastAsia="Times New Roman" w:hAnsi="Times New Roman" w:cs="Times New Roman"/>
            <w:b/>
            <w:bCs/>
            <w:color w:val="0000FF"/>
            <w:sz w:val="24"/>
            <w:szCs w:val="24"/>
            <w:u w:val="single"/>
          </w:rPr>
          <w:t>international_cs@mheducation.com</w:t>
        </w:r>
      </w:hyperlink>
      <w:r w:rsidRPr="0071421B">
        <w:rPr>
          <w:rFonts w:ascii="Times New Roman" w:eastAsia="Times New Roman" w:hAnsi="Times New Roman" w:cs="Times New Roman"/>
          <w:color w:val="3D3B49"/>
          <w:sz w:val="24"/>
          <w:szCs w:val="24"/>
        </w:rPr>
        <w:t>.</w:t>
      </w:r>
    </w:p>
    <w:p w:rsidR="00A44CF0" w:rsidRDefault="00A44CF0">
      <w:bookmarkStart w:id="0" w:name="_GoBack"/>
      <w:bookmarkEnd w:id="0"/>
    </w:p>
    <w:sectPr w:rsidR="00A4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1B"/>
    <w:rsid w:val="0071421B"/>
    <w:rsid w:val="00A4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B8908-C7F8-495E-B1DF-B8E38B0A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4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4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42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2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42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421B"/>
    <w:rPr>
      <w:rFonts w:ascii="Times New Roman" w:eastAsia="Times New Roman" w:hAnsi="Times New Roman" w:cs="Times New Roman"/>
      <w:b/>
      <w:bCs/>
      <w:sz w:val="24"/>
      <w:szCs w:val="24"/>
    </w:rPr>
  </w:style>
  <w:style w:type="character" w:styleId="Strong">
    <w:name w:val="Strong"/>
    <w:basedOn w:val="DefaultParagraphFont"/>
    <w:uiPriority w:val="22"/>
    <w:qFormat/>
    <w:rsid w:val="0071421B"/>
    <w:rPr>
      <w:b/>
      <w:bCs/>
    </w:rPr>
  </w:style>
  <w:style w:type="character" w:customStyle="1" w:styleId="black">
    <w:name w:val="black"/>
    <w:basedOn w:val="DefaultParagraphFont"/>
    <w:rsid w:val="0071421B"/>
  </w:style>
  <w:style w:type="character" w:customStyle="1" w:styleId="size">
    <w:name w:val="size"/>
    <w:basedOn w:val="DefaultParagraphFont"/>
    <w:rsid w:val="0071421B"/>
  </w:style>
  <w:style w:type="paragraph" w:customStyle="1" w:styleId="noindentb">
    <w:name w:val="noindentb"/>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21B"/>
    <w:rPr>
      <w:color w:val="0000FF"/>
      <w:u w:val="single"/>
    </w:rPr>
  </w:style>
  <w:style w:type="paragraph" w:customStyle="1" w:styleId="noindentt">
    <w:name w:val="noindentt"/>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t">
    <w:name w:val="listt"/>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i">
    <w:name w:val="notei"/>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7142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504500">
      <w:bodyDiv w:val="1"/>
      <w:marLeft w:val="0"/>
      <w:marRight w:val="0"/>
      <w:marTop w:val="0"/>
      <w:marBottom w:val="0"/>
      <w:divBdr>
        <w:top w:val="none" w:sz="0" w:space="0" w:color="auto"/>
        <w:left w:val="none" w:sz="0" w:space="0" w:color="auto"/>
        <w:bottom w:val="none" w:sz="0" w:space="0" w:color="auto"/>
        <w:right w:val="none" w:sz="0" w:space="0" w:color="auto"/>
      </w:divBdr>
      <w:divsChild>
        <w:div w:id="1334189371">
          <w:marLeft w:val="0"/>
          <w:marRight w:val="0"/>
          <w:marTop w:val="0"/>
          <w:marBottom w:val="0"/>
          <w:divBdr>
            <w:top w:val="double" w:sz="12" w:space="0" w:color="auto"/>
            <w:left w:val="none" w:sz="0" w:space="0" w:color="auto"/>
            <w:bottom w:val="double" w:sz="12" w:space="0" w:color="auto"/>
            <w:right w:val="none" w:sz="0" w:space="0" w:color="auto"/>
          </w:divBdr>
        </w:div>
        <w:div w:id="26298651">
          <w:marLeft w:val="0"/>
          <w:marRight w:val="0"/>
          <w:marTop w:val="0"/>
          <w:marBottom w:val="0"/>
          <w:divBdr>
            <w:top w:val="single" w:sz="12"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talsem.com" TargetMode="External"/><Relationship Id="rId3" Type="http://schemas.openxmlformats.org/officeDocument/2006/relationships/webSettings" Target="webSettings.xml"/><Relationship Id="rId7" Type="http://schemas.openxmlformats.org/officeDocument/2006/relationships/hyperlink" Target="http://www.totalse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hub.totalsem.com/mheclaim" TargetMode="External"/><Relationship Id="rId10" Type="http://schemas.openxmlformats.org/officeDocument/2006/relationships/hyperlink" Target="http://international_cs@mheducation.com/" TargetMode="External"/><Relationship Id="rId4" Type="http://schemas.openxmlformats.org/officeDocument/2006/relationships/hyperlink" Target="http://mheducation.com/" TargetMode="External"/><Relationship Id="rId9" Type="http://schemas.openxmlformats.org/officeDocument/2006/relationships/hyperlink" Target="http://hep_customer-service@mhedu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6059</Characters>
  <Application>Microsoft Office Word</Application>
  <DocSecurity>0</DocSecurity>
  <Lines>50</Lines>
  <Paragraphs>14</Paragraphs>
  <ScaleCrop>false</ScaleCrop>
  <Company>Oracle Corporation</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2024-03-22T15:07:00Z</dcterms:created>
  <dcterms:modified xsi:type="dcterms:W3CDTF">2024-03-22T15:07:00Z</dcterms:modified>
</cp:coreProperties>
</file>