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F57" w:rsidRPr="00F26F57" w:rsidRDefault="00F26F57" w:rsidP="00F26F57">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F26F57">
        <w:rPr>
          <w:rFonts w:ascii="Times New Roman" w:eastAsia="Times New Roman" w:hAnsi="Times New Roman" w:cs="Times New Roman"/>
          <w:b/>
          <w:bCs/>
          <w:color w:val="3D3B49"/>
          <w:sz w:val="36"/>
          <w:szCs w:val="36"/>
        </w:rPr>
        <w:t>About This eBook</w:t>
      </w:r>
    </w:p>
    <w:p w:rsidR="00F26F57" w:rsidRPr="00F26F57" w:rsidRDefault="00F26F57" w:rsidP="00F26F57">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proofErr w:type="gramStart"/>
      <w:r w:rsidRPr="00F26F57">
        <w:rPr>
          <w:rFonts w:ascii="Times New Roman" w:eastAsia="Times New Roman" w:hAnsi="Times New Roman" w:cs="Times New Roman"/>
          <w:color w:val="3D3B49"/>
          <w:sz w:val="24"/>
          <w:szCs w:val="24"/>
        </w:rPr>
        <w:t>ePUB</w:t>
      </w:r>
      <w:proofErr w:type="spellEnd"/>
      <w:proofErr w:type="gramEnd"/>
      <w:r w:rsidRPr="00F26F57">
        <w:rPr>
          <w:rFonts w:ascii="Times New Roman" w:eastAsia="Times New Roman" w:hAnsi="Times New Roman" w:cs="Times New Roman"/>
          <w:color w:val="3D3B49"/>
          <w:sz w:val="24"/>
          <w:szCs w:val="24"/>
        </w:rPr>
        <w:t xml:space="preserve"> is an open, industry-standard format for eBooks. However, support of </w:t>
      </w:r>
      <w:proofErr w:type="spellStart"/>
      <w:r w:rsidRPr="00F26F57">
        <w:rPr>
          <w:rFonts w:ascii="Times New Roman" w:eastAsia="Times New Roman" w:hAnsi="Times New Roman" w:cs="Times New Roman"/>
          <w:color w:val="3D3B49"/>
          <w:sz w:val="24"/>
          <w:szCs w:val="24"/>
        </w:rPr>
        <w:t>ePUB</w:t>
      </w:r>
      <w:proofErr w:type="spellEnd"/>
      <w:r w:rsidRPr="00F26F57">
        <w:rPr>
          <w:rFonts w:ascii="Times New Roman" w:eastAsia="Times New Roman" w:hAnsi="Times New Roman" w:cs="Times New Roman"/>
          <w:color w:val="3D3B49"/>
          <w:sz w:val="24"/>
          <w:szCs w:val="24"/>
        </w:rPr>
        <w:t xml:space="preserve"> and its many features varies across reading devices and applications. Use your device or app settings to customize the presentation to your liking. Settings that you can customize often include font, font size, single or double column, landscape or portrait mode, and figures that you can click or tap to enlarge. For additional information about the settings and features on your reading device or app, visit the device manufacturer’s Web site.</w:t>
      </w:r>
    </w:p>
    <w:p w:rsidR="00F26F57" w:rsidRPr="00F26F57" w:rsidRDefault="00F26F57" w:rsidP="00F26F57">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26F57">
        <w:rPr>
          <w:rFonts w:ascii="Times New Roman" w:eastAsia="Times New Roman" w:hAnsi="Times New Roman" w:cs="Times New Roman"/>
          <w:color w:val="3D3B49"/>
          <w:sz w:val="24"/>
          <w:szCs w:val="24"/>
        </w:rPr>
        <w:t xml:space="preserve">Many titles include programming code or configuration examples. To optimize the presentation of these elements, view the eBook in single-column, landscape mode and adjust the font size to the smallest setting. In addition to presenting code and configurations in the </w:t>
      </w:r>
      <w:proofErr w:type="spellStart"/>
      <w:r w:rsidRPr="00F26F57">
        <w:rPr>
          <w:rFonts w:ascii="Times New Roman" w:eastAsia="Times New Roman" w:hAnsi="Times New Roman" w:cs="Times New Roman"/>
          <w:color w:val="3D3B49"/>
          <w:sz w:val="24"/>
          <w:szCs w:val="24"/>
        </w:rPr>
        <w:t>reflowable</w:t>
      </w:r>
      <w:proofErr w:type="spellEnd"/>
      <w:r w:rsidRPr="00F26F57">
        <w:rPr>
          <w:rFonts w:ascii="Times New Roman" w:eastAsia="Times New Roman" w:hAnsi="Times New Roman" w:cs="Times New Roman"/>
          <w:color w:val="3D3B49"/>
          <w:sz w:val="24"/>
          <w:szCs w:val="24"/>
        </w:rPr>
        <w:t xml:space="preserve"> text format, we have included images of the code that mimic the presentation found in the print book; therefore, where the </w:t>
      </w:r>
      <w:proofErr w:type="spellStart"/>
      <w:r w:rsidRPr="00F26F57">
        <w:rPr>
          <w:rFonts w:ascii="Times New Roman" w:eastAsia="Times New Roman" w:hAnsi="Times New Roman" w:cs="Times New Roman"/>
          <w:color w:val="3D3B49"/>
          <w:sz w:val="24"/>
          <w:szCs w:val="24"/>
        </w:rPr>
        <w:t>reflowable</w:t>
      </w:r>
      <w:proofErr w:type="spellEnd"/>
      <w:r w:rsidRPr="00F26F57">
        <w:rPr>
          <w:rFonts w:ascii="Times New Roman" w:eastAsia="Times New Roman" w:hAnsi="Times New Roman" w:cs="Times New Roman"/>
          <w:color w:val="3D3B49"/>
          <w:sz w:val="24"/>
          <w:szCs w:val="24"/>
        </w:rPr>
        <w:t xml:space="preserve"> format may compromise the presentation of the code listing, you will see a “Click here to view code image” link. Click the link to view the print-fidelity code image. To return to the previous page viewed, click the Back button on your device or app.</w:t>
      </w:r>
    </w:p>
    <w:p w:rsidR="00F26F57" w:rsidRDefault="00F26F57" w:rsidP="00F26F57">
      <w:pPr>
        <w:pStyle w:val="Heading1"/>
        <w:shd w:val="clear" w:color="auto" w:fill="FFFFFF"/>
        <w:rPr>
          <w:color w:val="3D3B49"/>
        </w:rPr>
      </w:pPr>
      <w:r>
        <w:rPr>
          <w:color w:val="3D3B49"/>
        </w:rPr>
        <w:t>Oracle Cloud Infrastructure: A Guide to Building Cloud Native Applications</w:t>
      </w:r>
    </w:p>
    <w:p w:rsidR="00F26F57" w:rsidRDefault="00F26F57" w:rsidP="00F26F57">
      <w:pPr>
        <w:pStyle w:val="Heading1"/>
        <w:shd w:val="clear" w:color="auto" w:fill="FFFFFF"/>
        <w:rPr>
          <w:color w:val="3D3B49"/>
        </w:rPr>
      </w:pPr>
      <w:r>
        <w:rPr>
          <w:color w:val="3D3B49"/>
        </w:rPr>
        <w:t>Oracle Cloud Infrastructure: A Guide to Building Cloud Native Applications</w:t>
      </w:r>
    </w:p>
    <w:p w:rsidR="00F26F57" w:rsidRDefault="00F26F57" w:rsidP="00F26F57">
      <w:pPr>
        <w:pStyle w:val="author"/>
        <w:shd w:val="clear" w:color="auto" w:fill="FFFFFF"/>
        <w:rPr>
          <w:color w:val="3D3B49"/>
        </w:rPr>
      </w:pPr>
      <w:proofErr w:type="spellStart"/>
      <w:r>
        <w:rPr>
          <w:color w:val="3D3B49"/>
        </w:rPr>
        <w:t>Jeevan</w:t>
      </w:r>
      <w:proofErr w:type="spellEnd"/>
      <w:r>
        <w:rPr>
          <w:color w:val="3D3B49"/>
        </w:rPr>
        <w:t xml:space="preserve"> </w:t>
      </w:r>
      <w:proofErr w:type="spellStart"/>
      <w:r>
        <w:rPr>
          <w:color w:val="3D3B49"/>
        </w:rPr>
        <w:t>Gheevarghese</w:t>
      </w:r>
      <w:proofErr w:type="spellEnd"/>
      <w:r>
        <w:rPr>
          <w:color w:val="3D3B49"/>
        </w:rPr>
        <w:t xml:space="preserve"> Joseph</w:t>
      </w:r>
    </w:p>
    <w:p w:rsidR="00F26F57" w:rsidRDefault="00F26F57" w:rsidP="00F26F57">
      <w:pPr>
        <w:pStyle w:val="author1"/>
        <w:shd w:val="clear" w:color="auto" w:fill="FFFFFF"/>
        <w:rPr>
          <w:color w:val="3D3B49"/>
        </w:rPr>
      </w:pPr>
      <w:proofErr w:type="spellStart"/>
      <w:r>
        <w:rPr>
          <w:color w:val="3D3B49"/>
        </w:rPr>
        <w:t>Adao</w:t>
      </w:r>
      <w:proofErr w:type="spellEnd"/>
      <w:r>
        <w:rPr>
          <w:color w:val="3D3B49"/>
        </w:rPr>
        <w:t xml:space="preserve"> Oliveira Junior</w:t>
      </w:r>
    </w:p>
    <w:p w:rsidR="00F26F57" w:rsidRDefault="00F26F57" w:rsidP="00F26F57">
      <w:pPr>
        <w:pStyle w:val="author1"/>
        <w:shd w:val="clear" w:color="auto" w:fill="FFFFFF"/>
        <w:rPr>
          <w:color w:val="3D3B49"/>
        </w:rPr>
      </w:pPr>
      <w:r>
        <w:rPr>
          <w:color w:val="3D3B49"/>
        </w:rPr>
        <w:t xml:space="preserve">Mickey </w:t>
      </w:r>
      <w:proofErr w:type="spellStart"/>
      <w:r>
        <w:rPr>
          <w:color w:val="3D3B49"/>
        </w:rPr>
        <w:t>Boxell</w:t>
      </w:r>
      <w:proofErr w:type="spellEnd"/>
    </w:p>
    <w:p w:rsidR="00F26F57" w:rsidRDefault="00F26F57" w:rsidP="00F26F57">
      <w:pPr>
        <w:pStyle w:val="Heading2"/>
        <w:shd w:val="clear" w:color="auto" w:fill="FFFFFF"/>
        <w:rPr>
          <w:color w:val="3D3B49"/>
        </w:rPr>
      </w:pPr>
      <w:r>
        <w:rPr>
          <w:color w:val="3D3B49"/>
        </w:rPr>
        <w:t>Figure Credits</w:t>
      </w:r>
    </w:p>
    <w:p w:rsidR="00F26F57" w:rsidRDefault="00F26F57" w:rsidP="00F26F57">
      <w:pPr>
        <w:pStyle w:val="indent"/>
        <w:shd w:val="clear" w:color="auto" w:fill="FFFFFF"/>
        <w:rPr>
          <w:color w:val="3D3B49"/>
        </w:rPr>
      </w:pPr>
      <w:r>
        <w:rPr>
          <w:color w:val="3D3B49"/>
        </w:rPr>
        <w:t xml:space="preserve">Cover image: </w:t>
      </w:r>
      <w:proofErr w:type="spellStart"/>
      <w:r>
        <w:rPr>
          <w:color w:val="3D3B49"/>
        </w:rPr>
        <w:t>MiaStendal</w:t>
      </w:r>
      <w:proofErr w:type="spellEnd"/>
      <w:r>
        <w:rPr>
          <w:color w:val="3D3B49"/>
        </w:rPr>
        <w:t>/</w:t>
      </w:r>
      <w:proofErr w:type="spellStart"/>
      <w:r>
        <w:rPr>
          <w:color w:val="3D3B49"/>
        </w:rPr>
        <w:t>AbobeStock</w:t>
      </w:r>
      <w:proofErr w:type="spellEnd"/>
    </w:p>
    <w:p w:rsidR="00F26F57" w:rsidRDefault="00F26F57" w:rsidP="00F26F57">
      <w:pPr>
        <w:pStyle w:val="indent"/>
        <w:shd w:val="clear" w:color="auto" w:fill="FFFFFF"/>
        <w:rPr>
          <w:color w:val="3D3B49"/>
        </w:rPr>
      </w:pPr>
      <w:hyperlink r:id="rId5" w:anchor="ch05fig11" w:tgtFrame="_blank" w:history="1">
        <w:r>
          <w:rPr>
            <w:rStyle w:val="Hyperlink"/>
          </w:rPr>
          <w:t>Figure 5-11</w:t>
        </w:r>
      </w:hyperlink>
      <w:r>
        <w:rPr>
          <w:color w:val="3D3B49"/>
        </w:rPr>
        <w:t>, </w:t>
      </w:r>
      <w:hyperlink r:id="rId6" w:anchor="ch05fig12" w:tgtFrame="_blank" w:history="1">
        <w:r>
          <w:rPr>
            <w:rStyle w:val="Hyperlink"/>
          </w:rPr>
          <w:t>Figure 5-12</w:t>
        </w:r>
      </w:hyperlink>
      <w:r>
        <w:rPr>
          <w:color w:val="3D3B49"/>
        </w:rPr>
        <w:t>, Figure 8-10, Figure 8-11: Grafana Labs</w:t>
      </w:r>
    </w:p>
    <w:p w:rsidR="00F26F57" w:rsidRDefault="00F26F57" w:rsidP="00F26F57">
      <w:pPr>
        <w:pStyle w:val="indent"/>
        <w:shd w:val="clear" w:color="auto" w:fill="FFFFFF"/>
        <w:rPr>
          <w:color w:val="3D3B49"/>
        </w:rPr>
      </w:pPr>
      <w:hyperlink r:id="rId7" w:anchor="ch05" w:tgtFrame="_blank" w:history="1">
        <w:r>
          <w:rPr>
            <w:rStyle w:val="Hyperlink"/>
          </w:rPr>
          <w:t>Chapter 5</w:t>
        </w:r>
      </w:hyperlink>
      <w:r>
        <w:rPr>
          <w:color w:val="3D3B49"/>
        </w:rPr>
        <w:t>, </w:t>
      </w:r>
      <w:hyperlink r:id="rId8" w:anchor="ch06" w:tgtFrame="_blank" w:history="1">
        <w:r>
          <w:rPr>
            <w:rStyle w:val="Hyperlink"/>
          </w:rPr>
          <w:t>6</w:t>
        </w:r>
      </w:hyperlink>
      <w:r>
        <w:rPr>
          <w:color w:val="3D3B49"/>
        </w:rPr>
        <w:t>, Icons of Kubernetes: The Kubernetes Authors</w:t>
      </w:r>
    </w:p>
    <w:p w:rsidR="00F26F57" w:rsidRDefault="00F26F57" w:rsidP="00F26F57">
      <w:pPr>
        <w:pStyle w:val="indent"/>
        <w:shd w:val="clear" w:color="auto" w:fill="FFFFFF"/>
        <w:rPr>
          <w:color w:val="3D3B49"/>
        </w:rPr>
      </w:pPr>
      <w:hyperlink r:id="rId9" w:anchor="ch06fig23" w:tgtFrame="_blank" w:history="1">
        <w:r>
          <w:rPr>
            <w:rStyle w:val="Hyperlink"/>
          </w:rPr>
          <w:t>Figure 6-23</w:t>
        </w:r>
      </w:hyperlink>
      <w:r>
        <w:rPr>
          <w:color w:val="3D3B49"/>
        </w:rPr>
        <w:t>, </w:t>
      </w:r>
      <w:hyperlink r:id="rId10" w:anchor="ch06fig24" w:tgtFrame="_blank" w:history="1">
        <w:r>
          <w:rPr>
            <w:rStyle w:val="Hyperlink"/>
          </w:rPr>
          <w:t>Figure 6-24</w:t>
        </w:r>
      </w:hyperlink>
      <w:r>
        <w:rPr>
          <w:color w:val="3D3B49"/>
        </w:rPr>
        <w:t>: Center for Internet Security</w:t>
      </w:r>
    </w:p>
    <w:p w:rsidR="00F26F57" w:rsidRDefault="00F26F57" w:rsidP="00F26F57">
      <w:pPr>
        <w:pStyle w:val="indent"/>
        <w:shd w:val="clear" w:color="auto" w:fill="FFFFFF"/>
        <w:rPr>
          <w:color w:val="3D3B49"/>
        </w:rPr>
      </w:pPr>
      <w:hyperlink r:id="rId11" w:anchor="ch09fig06" w:tgtFrame="_blank" w:history="1">
        <w:r>
          <w:rPr>
            <w:rStyle w:val="Hyperlink"/>
          </w:rPr>
          <w:t>Figure 9-6</w:t>
        </w:r>
      </w:hyperlink>
      <w:r>
        <w:rPr>
          <w:color w:val="3D3B49"/>
        </w:rPr>
        <w:t>: Jenkins</w:t>
      </w:r>
    </w:p>
    <w:p w:rsidR="00F26F57" w:rsidRDefault="00F26F57" w:rsidP="00F26F57">
      <w:pPr>
        <w:pStyle w:val="indent"/>
        <w:shd w:val="clear" w:color="auto" w:fill="FFFFFF"/>
        <w:rPr>
          <w:color w:val="3D3B49"/>
        </w:rPr>
      </w:pPr>
      <w:hyperlink r:id="rId12" w:anchor="ch09fig07" w:tgtFrame="_blank" w:history="1">
        <w:r>
          <w:rPr>
            <w:rStyle w:val="Hyperlink"/>
          </w:rPr>
          <w:t>Figure 9-7</w:t>
        </w:r>
      </w:hyperlink>
      <w:r>
        <w:rPr>
          <w:color w:val="3D3B49"/>
        </w:rPr>
        <w:t>: Intuit</w:t>
      </w:r>
    </w:p>
    <w:p w:rsidR="00F26F57" w:rsidRDefault="00F26F57" w:rsidP="00F26F57">
      <w:pPr>
        <w:pStyle w:val="indent"/>
        <w:shd w:val="clear" w:color="auto" w:fill="FFFFFF"/>
        <w:rPr>
          <w:color w:val="3D3B49"/>
        </w:rPr>
      </w:pPr>
      <w:hyperlink r:id="rId13" w:anchor="ch10fig02" w:tgtFrame="_blank" w:history="1">
        <w:r>
          <w:rPr>
            <w:rStyle w:val="Hyperlink"/>
          </w:rPr>
          <w:t>Figure 10-2</w:t>
        </w:r>
      </w:hyperlink>
      <w:r>
        <w:rPr>
          <w:color w:val="3D3B49"/>
        </w:rPr>
        <w:t>, </w:t>
      </w:r>
      <w:hyperlink r:id="rId14" w:anchor="ch10fig03" w:tgtFrame="_blank" w:history="1">
        <w:r>
          <w:rPr>
            <w:rStyle w:val="Hyperlink"/>
          </w:rPr>
          <w:t>Figure 10-3</w:t>
        </w:r>
      </w:hyperlink>
      <w:r>
        <w:rPr>
          <w:color w:val="3D3B49"/>
        </w:rPr>
        <w:t>, </w:t>
      </w:r>
      <w:hyperlink r:id="rId15" w:anchor="ch10fig04" w:tgtFrame="_blank" w:history="1">
        <w:r>
          <w:rPr>
            <w:rStyle w:val="Hyperlink"/>
          </w:rPr>
          <w:t>Figure 10-4</w:t>
        </w:r>
      </w:hyperlink>
      <w:r>
        <w:rPr>
          <w:color w:val="3D3B49"/>
        </w:rPr>
        <w:t xml:space="preserve">: </w:t>
      </w:r>
      <w:proofErr w:type="spellStart"/>
      <w:r>
        <w:rPr>
          <w:color w:val="3D3B49"/>
        </w:rPr>
        <w:t>Github</w:t>
      </w:r>
      <w:proofErr w:type="spellEnd"/>
      <w:r>
        <w:rPr>
          <w:color w:val="3D3B49"/>
        </w:rPr>
        <w:t xml:space="preserve">, </w:t>
      </w:r>
      <w:proofErr w:type="spellStart"/>
      <w:r>
        <w:rPr>
          <w:color w:val="3D3B49"/>
        </w:rPr>
        <w:t>Inc</w:t>
      </w:r>
      <w:proofErr w:type="spellEnd"/>
    </w:p>
    <w:p w:rsidR="00D8163C" w:rsidRDefault="00D8163C"/>
    <w:p w:rsidR="00F26F57" w:rsidRDefault="00F26F57" w:rsidP="00F26F57">
      <w:pPr>
        <w:pStyle w:val="Heading2"/>
        <w:shd w:val="clear" w:color="auto" w:fill="FFFFFF"/>
        <w:rPr>
          <w:color w:val="3D3B49"/>
        </w:rPr>
      </w:pPr>
      <w:r>
        <w:rPr>
          <w:color w:val="3D3B49"/>
        </w:rPr>
        <w:t>Contents at a Glance</w:t>
      </w:r>
    </w:p>
    <w:p w:rsidR="00F26F57" w:rsidRDefault="00F26F57" w:rsidP="00F26F57">
      <w:pPr>
        <w:pStyle w:val="toc-chap"/>
        <w:numPr>
          <w:ilvl w:val="0"/>
          <w:numId w:val="1"/>
        </w:numPr>
        <w:shd w:val="clear" w:color="auto" w:fill="FFFFFF"/>
        <w:rPr>
          <w:color w:val="000000"/>
        </w:rPr>
      </w:pPr>
      <w:hyperlink r:id="rId16" w:anchor="ch01" w:tgtFrame="_blank" w:history="1">
        <w:r>
          <w:rPr>
            <w:rStyle w:val="Hyperlink"/>
          </w:rPr>
          <w:t>1 Introduction to Oracle Cloud Infrastructure</w:t>
        </w:r>
      </w:hyperlink>
    </w:p>
    <w:p w:rsidR="00F26F57" w:rsidRDefault="00F26F57" w:rsidP="00F26F57">
      <w:pPr>
        <w:pStyle w:val="toc-chap"/>
        <w:numPr>
          <w:ilvl w:val="0"/>
          <w:numId w:val="1"/>
        </w:numPr>
        <w:shd w:val="clear" w:color="auto" w:fill="FFFFFF"/>
        <w:rPr>
          <w:color w:val="000000"/>
        </w:rPr>
      </w:pPr>
      <w:hyperlink r:id="rId17" w:anchor="ch02" w:tgtFrame="_blank" w:history="1">
        <w:r>
          <w:rPr>
            <w:rStyle w:val="Hyperlink"/>
          </w:rPr>
          <w:t>2 Infrastructure Automation and Management</w:t>
        </w:r>
      </w:hyperlink>
    </w:p>
    <w:p w:rsidR="00F26F57" w:rsidRDefault="00F26F57" w:rsidP="00F26F57">
      <w:pPr>
        <w:pStyle w:val="toc-chap"/>
        <w:numPr>
          <w:ilvl w:val="0"/>
          <w:numId w:val="1"/>
        </w:numPr>
        <w:shd w:val="clear" w:color="auto" w:fill="FFFFFF"/>
        <w:rPr>
          <w:color w:val="000000"/>
        </w:rPr>
      </w:pPr>
      <w:hyperlink r:id="rId18" w:anchor="ch03" w:tgtFrame="_blank" w:history="1">
        <w:r>
          <w:rPr>
            <w:rStyle w:val="Hyperlink"/>
          </w:rPr>
          <w:t>3 Cloud Native Services on Oracle Cloud Infrastructure</w:t>
        </w:r>
      </w:hyperlink>
    </w:p>
    <w:p w:rsidR="00F26F57" w:rsidRDefault="00F26F57" w:rsidP="00F26F57">
      <w:pPr>
        <w:pStyle w:val="toc-chap"/>
        <w:numPr>
          <w:ilvl w:val="0"/>
          <w:numId w:val="1"/>
        </w:numPr>
        <w:shd w:val="clear" w:color="auto" w:fill="FFFFFF"/>
        <w:rPr>
          <w:color w:val="000000"/>
        </w:rPr>
      </w:pPr>
      <w:hyperlink r:id="rId19" w:anchor="ch04" w:tgtFrame="_blank" w:history="1">
        <w:r>
          <w:rPr>
            <w:rStyle w:val="Hyperlink"/>
          </w:rPr>
          <w:t>4 Understanding Container Engine for Kubernetes</w:t>
        </w:r>
      </w:hyperlink>
    </w:p>
    <w:p w:rsidR="00F26F57" w:rsidRDefault="00F26F57" w:rsidP="00F26F57">
      <w:pPr>
        <w:pStyle w:val="toc-chap"/>
        <w:numPr>
          <w:ilvl w:val="0"/>
          <w:numId w:val="1"/>
        </w:numPr>
        <w:shd w:val="clear" w:color="auto" w:fill="FFFFFF"/>
        <w:rPr>
          <w:color w:val="000000"/>
        </w:rPr>
      </w:pPr>
      <w:hyperlink r:id="rId20" w:anchor="ch05" w:tgtFrame="_blank" w:history="1">
        <w:r>
          <w:rPr>
            <w:rStyle w:val="Hyperlink"/>
          </w:rPr>
          <w:t>5 Container Engine for Kubernetes in Practice</w:t>
        </w:r>
      </w:hyperlink>
    </w:p>
    <w:p w:rsidR="00F26F57" w:rsidRDefault="00F26F57" w:rsidP="00F26F57">
      <w:pPr>
        <w:pStyle w:val="toc-chap"/>
        <w:numPr>
          <w:ilvl w:val="0"/>
          <w:numId w:val="1"/>
        </w:numPr>
        <w:shd w:val="clear" w:color="auto" w:fill="FFFFFF"/>
        <w:rPr>
          <w:color w:val="000000"/>
        </w:rPr>
      </w:pPr>
      <w:hyperlink r:id="rId21" w:anchor="ch06" w:tgtFrame="_blank" w:history="1">
        <w:r>
          <w:rPr>
            <w:rStyle w:val="Hyperlink"/>
          </w:rPr>
          <w:t>6 Securing Your Workloads and Infrastructure</w:t>
        </w:r>
      </w:hyperlink>
    </w:p>
    <w:p w:rsidR="00F26F57" w:rsidRDefault="00F26F57" w:rsidP="00F26F57">
      <w:pPr>
        <w:pStyle w:val="toc-chap"/>
        <w:numPr>
          <w:ilvl w:val="0"/>
          <w:numId w:val="1"/>
        </w:numPr>
        <w:shd w:val="clear" w:color="auto" w:fill="FFFFFF"/>
        <w:rPr>
          <w:color w:val="000000"/>
        </w:rPr>
      </w:pPr>
      <w:hyperlink r:id="rId22" w:anchor="ch07" w:tgtFrame="_blank" w:history="1">
        <w:r>
          <w:rPr>
            <w:rStyle w:val="Hyperlink"/>
          </w:rPr>
          <w:t xml:space="preserve">7 </w:t>
        </w:r>
        <w:proofErr w:type="spellStart"/>
        <w:r>
          <w:rPr>
            <w:rStyle w:val="Hyperlink"/>
          </w:rPr>
          <w:t>Serverless</w:t>
        </w:r>
        <w:proofErr w:type="spellEnd"/>
        <w:r>
          <w:rPr>
            <w:rStyle w:val="Hyperlink"/>
          </w:rPr>
          <w:t xml:space="preserve"> Platforms and Applications</w:t>
        </w:r>
      </w:hyperlink>
    </w:p>
    <w:p w:rsidR="00F26F57" w:rsidRDefault="00F26F57" w:rsidP="00F26F57">
      <w:pPr>
        <w:pStyle w:val="toc-chap"/>
        <w:numPr>
          <w:ilvl w:val="0"/>
          <w:numId w:val="1"/>
        </w:numPr>
        <w:shd w:val="clear" w:color="auto" w:fill="FFFFFF"/>
        <w:rPr>
          <w:color w:val="000000"/>
        </w:rPr>
      </w:pPr>
      <w:hyperlink r:id="rId23" w:anchor="ch08" w:tgtFrame="_blank" w:history="1">
        <w:r>
          <w:rPr>
            <w:rStyle w:val="Hyperlink"/>
          </w:rPr>
          <w:t>8 Observability</w:t>
        </w:r>
      </w:hyperlink>
    </w:p>
    <w:p w:rsidR="00F26F57" w:rsidRDefault="00F26F57" w:rsidP="00F26F57">
      <w:pPr>
        <w:pStyle w:val="toc-chap"/>
        <w:numPr>
          <w:ilvl w:val="0"/>
          <w:numId w:val="1"/>
        </w:numPr>
        <w:shd w:val="clear" w:color="auto" w:fill="FFFFFF"/>
        <w:rPr>
          <w:color w:val="000000"/>
        </w:rPr>
      </w:pPr>
      <w:hyperlink r:id="rId24" w:anchor="ch09" w:tgtFrame="_blank" w:history="1">
        <w:r>
          <w:rPr>
            <w:rStyle w:val="Hyperlink"/>
          </w:rPr>
          <w:t>9 DevOps and Deployment Automation</w:t>
        </w:r>
      </w:hyperlink>
    </w:p>
    <w:p w:rsidR="00F26F57" w:rsidRDefault="00F26F57" w:rsidP="00F26F57">
      <w:pPr>
        <w:pStyle w:val="toc-chap"/>
        <w:numPr>
          <w:ilvl w:val="0"/>
          <w:numId w:val="1"/>
        </w:numPr>
        <w:shd w:val="clear" w:color="auto" w:fill="FFFFFF"/>
        <w:rPr>
          <w:color w:val="000000"/>
        </w:rPr>
      </w:pPr>
      <w:hyperlink r:id="rId25" w:anchor="ch10" w:tgtFrame="_blank" w:history="1">
        <w:r>
          <w:rPr>
            <w:rStyle w:val="Hyperlink"/>
          </w:rPr>
          <w:t xml:space="preserve">10 Bringing It Together: </w:t>
        </w:r>
        <w:proofErr w:type="spellStart"/>
        <w:r>
          <w:rPr>
            <w:rStyle w:val="Hyperlink"/>
          </w:rPr>
          <w:t>MuShop</w:t>
        </w:r>
        <w:proofErr w:type="spellEnd"/>
      </w:hyperlink>
    </w:p>
    <w:p w:rsidR="00F26F57" w:rsidRDefault="00F26F57" w:rsidP="00F26F57">
      <w:pPr>
        <w:pStyle w:val="toc-chap"/>
        <w:numPr>
          <w:ilvl w:val="0"/>
          <w:numId w:val="1"/>
        </w:numPr>
        <w:shd w:val="clear" w:color="auto" w:fill="FFFFFF"/>
        <w:rPr>
          <w:color w:val="000000"/>
        </w:rPr>
      </w:pPr>
      <w:hyperlink r:id="rId26" w:anchor="index" w:tgtFrame="_blank" w:history="1">
        <w:r>
          <w:rPr>
            <w:rStyle w:val="Hyperlink"/>
          </w:rPr>
          <w:t>Index</w:t>
        </w:r>
      </w:hyperlink>
    </w:p>
    <w:p w:rsidR="00F26F57" w:rsidRDefault="00F26F57">
      <w:bookmarkStart w:id="0" w:name="_GoBack"/>
      <w:bookmarkEnd w:id="0"/>
    </w:p>
    <w:sectPr w:rsidR="00F26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80359B"/>
    <w:multiLevelType w:val="multilevel"/>
    <w:tmpl w:val="8774F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F57"/>
    <w:rsid w:val="00D8163C"/>
    <w:rsid w:val="00F2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4F83"/>
  <w15:chartTrackingRefBased/>
  <w15:docId w15:val="{0C7EDB32-034F-41D6-8EA9-72FFFDA3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6F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6F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6F57"/>
    <w:rPr>
      <w:rFonts w:ascii="Times New Roman" w:eastAsia="Times New Roman" w:hAnsi="Times New Roman" w:cs="Times New Roman"/>
      <w:b/>
      <w:bCs/>
      <w:sz w:val="36"/>
      <w:szCs w:val="36"/>
    </w:rPr>
  </w:style>
  <w:style w:type="paragraph" w:customStyle="1" w:styleId="indent">
    <w:name w:val="indent"/>
    <w:basedOn w:val="Normal"/>
    <w:rsid w:val="00F26F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26F57"/>
    <w:rPr>
      <w:rFonts w:asciiTheme="majorHAnsi" w:eastAsiaTheme="majorEastAsia" w:hAnsiTheme="majorHAnsi" w:cstheme="majorBidi"/>
      <w:color w:val="2E74B5" w:themeColor="accent1" w:themeShade="BF"/>
      <w:sz w:val="32"/>
      <w:szCs w:val="32"/>
    </w:rPr>
  </w:style>
  <w:style w:type="paragraph" w:customStyle="1" w:styleId="author">
    <w:name w:val="author"/>
    <w:basedOn w:val="Normal"/>
    <w:rsid w:val="00F26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1">
    <w:name w:val="author1"/>
    <w:basedOn w:val="Normal"/>
    <w:rsid w:val="00F26F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6F57"/>
    <w:rPr>
      <w:color w:val="0000FF"/>
      <w:u w:val="single"/>
    </w:rPr>
  </w:style>
  <w:style w:type="paragraph" w:customStyle="1" w:styleId="toc-chap">
    <w:name w:val="toc-chap"/>
    <w:basedOn w:val="Normal"/>
    <w:rsid w:val="00F26F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924604">
      <w:bodyDiv w:val="1"/>
      <w:marLeft w:val="0"/>
      <w:marRight w:val="0"/>
      <w:marTop w:val="0"/>
      <w:marBottom w:val="0"/>
      <w:divBdr>
        <w:top w:val="none" w:sz="0" w:space="0" w:color="auto"/>
        <w:left w:val="none" w:sz="0" w:space="0" w:color="auto"/>
        <w:bottom w:val="none" w:sz="0" w:space="0" w:color="auto"/>
        <w:right w:val="none" w:sz="0" w:space="0" w:color="auto"/>
      </w:divBdr>
    </w:div>
    <w:div w:id="745954102">
      <w:bodyDiv w:val="1"/>
      <w:marLeft w:val="0"/>
      <w:marRight w:val="0"/>
      <w:marTop w:val="0"/>
      <w:marBottom w:val="0"/>
      <w:divBdr>
        <w:top w:val="none" w:sz="0" w:space="0" w:color="auto"/>
        <w:left w:val="none" w:sz="0" w:space="0" w:color="auto"/>
        <w:bottom w:val="none" w:sz="0" w:space="0" w:color="auto"/>
        <w:right w:val="none" w:sz="0" w:space="0" w:color="auto"/>
      </w:divBdr>
    </w:div>
    <w:div w:id="1044019970">
      <w:bodyDiv w:val="1"/>
      <w:marLeft w:val="0"/>
      <w:marRight w:val="0"/>
      <w:marTop w:val="0"/>
      <w:marBottom w:val="0"/>
      <w:divBdr>
        <w:top w:val="none" w:sz="0" w:space="0" w:color="auto"/>
        <w:left w:val="none" w:sz="0" w:space="0" w:color="auto"/>
        <w:bottom w:val="none" w:sz="0" w:space="0" w:color="auto"/>
        <w:right w:val="none" w:sz="0" w:space="0" w:color="auto"/>
      </w:divBdr>
    </w:div>
    <w:div w:id="1421441898">
      <w:bodyDiv w:val="1"/>
      <w:marLeft w:val="0"/>
      <w:marRight w:val="0"/>
      <w:marTop w:val="0"/>
      <w:marBottom w:val="0"/>
      <w:divBdr>
        <w:top w:val="none" w:sz="0" w:space="0" w:color="auto"/>
        <w:left w:val="none" w:sz="0" w:space="0" w:color="auto"/>
        <w:bottom w:val="none" w:sz="0" w:space="0" w:color="auto"/>
        <w:right w:val="none" w:sz="0" w:space="0" w:color="auto"/>
      </w:divBdr>
    </w:div>
    <w:div w:id="18108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oracle-cloud-infrastructure/9780137902835/ch06.xhtml" TargetMode="External"/><Relationship Id="rId13" Type="http://schemas.openxmlformats.org/officeDocument/2006/relationships/hyperlink" Target="https://learning.oreilly.com/library/view/oracle-cloud-infrastructure/9780137902835/ch10.xhtml" TargetMode="External"/><Relationship Id="rId18" Type="http://schemas.openxmlformats.org/officeDocument/2006/relationships/hyperlink" Target="https://learning.oreilly.com/library/view/oracle-cloud-infrastructure/9780137902835/ch03.xhtml" TargetMode="External"/><Relationship Id="rId26" Type="http://schemas.openxmlformats.org/officeDocument/2006/relationships/hyperlink" Target="https://learning.oreilly.com/library/view/oracle-cloud-infrastructure/9780137902835/index.xhtml" TargetMode="External"/><Relationship Id="rId3" Type="http://schemas.openxmlformats.org/officeDocument/2006/relationships/settings" Target="settings.xml"/><Relationship Id="rId21" Type="http://schemas.openxmlformats.org/officeDocument/2006/relationships/hyperlink" Target="https://learning.oreilly.com/library/view/oracle-cloud-infrastructure/9780137902835/ch06.xhtml" TargetMode="External"/><Relationship Id="rId7" Type="http://schemas.openxmlformats.org/officeDocument/2006/relationships/hyperlink" Target="https://learning.oreilly.com/library/view/oracle-cloud-infrastructure/9780137902835/ch05.xhtml" TargetMode="External"/><Relationship Id="rId12" Type="http://schemas.openxmlformats.org/officeDocument/2006/relationships/hyperlink" Target="https://learning.oreilly.com/library/view/oracle-cloud-infrastructure/9780137902835/ch09.xhtml" TargetMode="External"/><Relationship Id="rId17" Type="http://schemas.openxmlformats.org/officeDocument/2006/relationships/hyperlink" Target="https://learning.oreilly.com/library/view/oracle-cloud-infrastructure/9780137902835/ch02.xhtml" TargetMode="External"/><Relationship Id="rId25" Type="http://schemas.openxmlformats.org/officeDocument/2006/relationships/hyperlink" Target="https://learning.oreilly.com/library/view/oracle-cloud-infrastructure/9780137902835/ch10.xhtml" TargetMode="External"/><Relationship Id="rId2" Type="http://schemas.openxmlformats.org/officeDocument/2006/relationships/styles" Target="styles.xml"/><Relationship Id="rId16" Type="http://schemas.openxmlformats.org/officeDocument/2006/relationships/hyperlink" Target="https://learning.oreilly.com/library/view/oracle-cloud-infrastructure/9780137902835/ch01.xhtml" TargetMode="External"/><Relationship Id="rId20" Type="http://schemas.openxmlformats.org/officeDocument/2006/relationships/hyperlink" Target="https://learning.oreilly.com/library/view/oracle-cloud-infrastructure/9780137902835/ch05.xhtml" TargetMode="External"/><Relationship Id="rId1" Type="http://schemas.openxmlformats.org/officeDocument/2006/relationships/numbering" Target="numbering.xml"/><Relationship Id="rId6" Type="http://schemas.openxmlformats.org/officeDocument/2006/relationships/hyperlink" Target="https://learning.oreilly.com/library/view/oracle-cloud-infrastructure/9780137902835/ch05.xhtml" TargetMode="External"/><Relationship Id="rId11" Type="http://schemas.openxmlformats.org/officeDocument/2006/relationships/hyperlink" Target="https://learning.oreilly.com/library/view/oracle-cloud-infrastructure/9780137902835/ch09.xhtml" TargetMode="External"/><Relationship Id="rId24" Type="http://schemas.openxmlformats.org/officeDocument/2006/relationships/hyperlink" Target="https://learning.oreilly.com/library/view/oracle-cloud-infrastructure/9780137902835/ch09.xhtml" TargetMode="External"/><Relationship Id="rId5" Type="http://schemas.openxmlformats.org/officeDocument/2006/relationships/hyperlink" Target="https://learning.oreilly.com/library/view/oracle-cloud-infrastructure/9780137902835/ch05.xhtml" TargetMode="External"/><Relationship Id="rId15" Type="http://schemas.openxmlformats.org/officeDocument/2006/relationships/hyperlink" Target="https://learning.oreilly.com/library/view/oracle-cloud-infrastructure/9780137902835/ch10.xhtml" TargetMode="External"/><Relationship Id="rId23" Type="http://schemas.openxmlformats.org/officeDocument/2006/relationships/hyperlink" Target="https://learning.oreilly.com/library/view/oracle-cloud-infrastructure/9780137902835/ch08.xhtml" TargetMode="External"/><Relationship Id="rId28" Type="http://schemas.openxmlformats.org/officeDocument/2006/relationships/theme" Target="theme/theme1.xml"/><Relationship Id="rId10" Type="http://schemas.openxmlformats.org/officeDocument/2006/relationships/hyperlink" Target="https://learning.oreilly.com/library/view/oracle-cloud-infrastructure/9780137902835/ch06.xhtml" TargetMode="External"/><Relationship Id="rId19" Type="http://schemas.openxmlformats.org/officeDocument/2006/relationships/hyperlink" Target="https://learning.oreilly.com/library/view/oracle-cloud-infrastructure/9780137902835/ch04.xhtml" TargetMode="External"/><Relationship Id="rId4" Type="http://schemas.openxmlformats.org/officeDocument/2006/relationships/webSettings" Target="webSettings.xml"/><Relationship Id="rId9" Type="http://schemas.openxmlformats.org/officeDocument/2006/relationships/hyperlink" Target="https://learning.oreilly.com/library/view/oracle-cloud-infrastructure/9780137902835/ch06.xhtml" TargetMode="External"/><Relationship Id="rId14" Type="http://schemas.openxmlformats.org/officeDocument/2006/relationships/hyperlink" Target="https://learning.oreilly.com/library/view/oracle-cloud-infrastructure/9780137902835/ch10.xhtml" TargetMode="External"/><Relationship Id="rId22" Type="http://schemas.openxmlformats.org/officeDocument/2006/relationships/hyperlink" Target="https://learning.oreilly.com/library/view/oracle-cloud-infrastructure/9780137902835/ch07.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767</Words>
  <Characters>4376</Characters>
  <Application>Microsoft Office Word</Application>
  <DocSecurity>0</DocSecurity>
  <Lines>36</Lines>
  <Paragraphs>10</Paragraphs>
  <ScaleCrop>false</ScaleCrop>
  <Company>Oracle Corporation</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2024-03-22T17:24:00Z</dcterms:created>
  <dcterms:modified xsi:type="dcterms:W3CDTF">2024-03-22T17:26:00Z</dcterms:modified>
</cp:coreProperties>
</file>