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1194" w:rsidRPr="00D91194" w:rsidRDefault="00D91194" w:rsidP="00D91194">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D91194">
        <w:rPr>
          <w:rFonts w:ascii="Times New Roman" w:eastAsia="Times New Roman" w:hAnsi="Times New Roman" w:cs="Times New Roman"/>
          <w:b/>
          <w:bCs/>
          <w:i/>
          <w:iCs/>
          <w:kern w:val="36"/>
          <w:sz w:val="48"/>
          <w:szCs w:val="48"/>
        </w:rPr>
        <w:t>Chapter 3</w:t>
      </w:r>
      <w:r w:rsidRPr="00D91194">
        <w:rPr>
          <w:rFonts w:ascii="Times New Roman" w:eastAsia="Times New Roman" w:hAnsi="Times New Roman" w:cs="Times New Roman"/>
          <w:b/>
          <w:bCs/>
          <w:kern w:val="36"/>
          <w:sz w:val="48"/>
          <w:szCs w:val="48"/>
        </w:rPr>
        <w:t>: Designing a Network on Oracle Cloud Infrastructure</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b/>
          <w:bCs/>
          <w:color w:val="222222"/>
          <w:sz w:val="24"/>
          <w:szCs w:val="24"/>
        </w:rPr>
        <w:t>Virtual Cloud Networks</w:t>
      </w:r>
      <w:r w:rsidRPr="00D91194">
        <w:rPr>
          <w:rFonts w:ascii="Times New Roman" w:eastAsia="Times New Roman" w:hAnsi="Times New Roman" w:cs="Times New Roman"/>
          <w:color w:val="222222"/>
          <w:sz w:val="24"/>
          <w:szCs w:val="24"/>
        </w:rPr>
        <w:t> (</w:t>
      </w:r>
      <w:r w:rsidRPr="00D91194">
        <w:rPr>
          <w:rFonts w:ascii="Times New Roman" w:eastAsia="Times New Roman" w:hAnsi="Times New Roman" w:cs="Times New Roman"/>
          <w:b/>
          <w:bCs/>
          <w:color w:val="222222"/>
          <w:sz w:val="24"/>
          <w:szCs w:val="24"/>
        </w:rPr>
        <w:t>VCNs</w:t>
      </w:r>
      <w:r w:rsidRPr="00D91194">
        <w:rPr>
          <w:rFonts w:ascii="Times New Roman" w:eastAsia="Times New Roman" w:hAnsi="Times New Roman" w:cs="Times New Roman"/>
          <w:color w:val="222222"/>
          <w:sz w:val="24"/>
          <w:szCs w:val="24"/>
        </w:rPr>
        <w:t>) provide network connectivity to all of the OCI services with a fully customizable private network in the Oracle cloud. Customers can bring in their own IP segment and assign it to their VCN. They can create their own network topology using guided workflows to connect the virtual subnets with virtual routers and set up firewall rules. Optionally, the VCN can be configured to have internet access and/or VPN access. Customers can then launch bare metal or virtual machine instances in VCN subnets, and the instances will be assigned a private IP address from that same subnet. Optionally, the public IP address can also be assigned to an instance that will enable communication with the internet. Customers can also use security lists (groups of firewall rules) that can be associated with an instance. A VCN is regional and does not span multiple regions. A VCN can span across multiple </w:t>
      </w:r>
      <w:r w:rsidRPr="00D91194">
        <w:rPr>
          <w:rFonts w:ascii="Times New Roman" w:eastAsia="Times New Roman" w:hAnsi="Times New Roman" w:cs="Times New Roman"/>
          <w:b/>
          <w:bCs/>
          <w:color w:val="222222"/>
          <w:sz w:val="24"/>
          <w:szCs w:val="24"/>
        </w:rPr>
        <w:t>Availability Domains</w:t>
      </w:r>
      <w:r w:rsidRPr="00D91194">
        <w:rPr>
          <w:rFonts w:ascii="Times New Roman" w:eastAsia="Times New Roman" w:hAnsi="Times New Roman" w:cs="Times New Roman"/>
          <w:color w:val="222222"/>
          <w:sz w:val="24"/>
          <w:szCs w:val="24"/>
        </w:rPr>
        <w:t> (</w:t>
      </w:r>
      <w:r w:rsidRPr="00D91194">
        <w:rPr>
          <w:rFonts w:ascii="Times New Roman" w:eastAsia="Times New Roman" w:hAnsi="Times New Roman" w:cs="Times New Roman"/>
          <w:b/>
          <w:bCs/>
          <w:color w:val="222222"/>
          <w:sz w:val="24"/>
          <w:szCs w:val="24"/>
        </w:rPr>
        <w:t>ADs</w:t>
      </w:r>
      <w:r w:rsidRPr="00D91194">
        <w:rPr>
          <w:rFonts w:ascii="Times New Roman" w:eastAsia="Times New Roman" w:hAnsi="Times New Roman" w:cs="Times New Roman"/>
          <w:color w:val="222222"/>
          <w:sz w:val="24"/>
          <w:szCs w:val="24"/>
        </w:rPr>
        <w:t>).</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In this chapter, we're going to cover the following main topics:</w:t>
      </w:r>
    </w:p>
    <w:p w:rsidR="00D91194" w:rsidRPr="00D91194" w:rsidRDefault="00D91194" w:rsidP="00D91194">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High-level architecture of VCNs</w:t>
      </w:r>
    </w:p>
    <w:p w:rsidR="00D91194" w:rsidRPr="00D91194" w:rsidRDefault="00D91194" w:rsidP="00D91194">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VCN components</w:t>
      </w:r>
    </w:p>
    <w:p w:rsidR="00D91194" w:rsidRPr="00D91194" w:rsidRDefault="00D91194" w:rsidP="00D91194">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Connectivity choices</w:t>
      </w:r>
    </w:p>
    <w:p w:rsidR="00D91194" w:rsidRPr="00D91194" w:rsidRDefault="00D91194" w:rsidP="00D91194">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Load balancing</w:t>
      </w:r>
    </w:p>
    <w:p w:rsidR="00D91194" w:rsidRPr="00D91194" w:rsidRDefault="00D91194" w:rsidP="00D91194">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VCN flow logs</w:t>
      </w:r>
    </w:p>
    <w:p w:rsidR="00D91194" w:rsidRPr="00D91194" w:rsidRDefault="00D91194" w:rsidP="00D91194">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D91194">
        <w:rPr>
          <w:rFonts w:ascii="Times New Roman" w:eastAsia="Times New Roman" w:hAnsi="Times New Roman" w:cs="Times New Roman"/>
          <w:b/>
          <w:bCs/>
          <w:kern w:val="36"/>
          <w:sz w:val="48"/>
          <w:szCs w:val="48"/>
        </w:rPr>
        <w:t>High level architecture of VCNs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b/>
          <w:bCs/>
          <w:color w:val="222222"/>
          <w:sz w:val="24"/>
          <w:szCs w:val="24"/>
        </w:rPr>
        <w:t>VCN</w:t>
      </w:r>
      <w:r w:rsidRPr="00D91194">
        <w:rPr>
          <w:rFonts w:ascii="Times New Roman" w:eastAsia="Times New Roman" w:hAnsi="Times New Roman" w:cs="Times New Roman"/>
          <w:color w:val="222222"/>
          <w:sz w:val="24"/>
          <w:szCs w:val="24"/>
        </w:rPr>
        <w:t>s are implemented by creating an overlay network over the substrate network that is hosting the physical hosts. The overlay network provides address space separation between the substrate network and the customer visible VCN and provides the ability to place and migrate networking resources independent of the underlying network topology.</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With the overlay network, a network packet-encapsulation mechanism is used to hide the overlay IP addresses from the underlying substrate network. The packet encapsulation is implemented on a smart chip installed on the compute nodes as well as the physical nodes that act as the border between the substrate network and the external networks.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The overlay network configuration is computed centrally by the VCN Control Plane and the packet-routing rules are delivered to the compute nodes. The compute nodes use these rules to determine the encapsulation and decapsulation action to take on every packet that goes in or out. In addition, these rules are also delivered to network devices that perform encapsulation and decapsulation.</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 xml:space="preserve">However, as the fundamentals of a software-defined network, core network devices, including switches and routers, are unaware of the overlay networking. They do not directly participate in </w:t>
      </w:r>
      <w:r w:rsidRPr="00D91194">
        <w:rPr>
          <w:rFonts w:ascii="Times New Roman" w:eastAsia="Times New Roman" w:hAnsi="Times New Roman" w:cs="Times New Roman"/>
          <w:color w:val="222222"/>
          <w:sz w:val="24"/>
          <w:szCs w:val="24"/>
        </w:rPr>
        <w:lastRenderedPageBreak/>
        <w:t>the rule's discovery, propagation, or management and they do not implement encapsulation and decapsulation.</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OCI uses the subnet to divide each VCN for further segmentation. You can either specify these subnets as AD specific or they can be </w:t>
      </w:r>
      <w:r w:rsidRPr="00D91194">
        <w:rPr>
          <w:rFonts w:ascii="Times New Roman" w:eastAsia="Times New Roman" w:hAnsi="Times New Roman" w:cs="Times New Roman"/>
          <w:i/>
          <w:iCs/>
          <w:color w:val="222222"/>
          <w:sz w:val="24"/>
          <w:szCs w:val="24"/>
        </w:rPr>
        <w:t>regional</w:t>
      </w:r>
      <w:r w:rsidRPr="00D91194">
        <w:rPr>
          <w:rFonts w:ascii="Times New Roman" w:eastAsia="Times New Roman" w:hAnsi="Times New Roman" w:cs="Times New Roman"/>
          <w:color w:val="222222"/>
          <w:sz w:val="24"/>
          <w:szCs w:val="24"/>
        </w:rPr>
        <w:t> (</w:t>
      </w:r>
      <w:r w:rsidRPr="00D91194">
        <w:rPr>
          <w:rFonts w:ascii="Times New Roman" w:eastAsia="Times New Roman" w:hAnsi="Times New Roman" w:cs="Times New Roman"/>
          <w:i/>
          <w:iCs/>
          <w:color w:val="222222"/>
          <w:sz w:val="24"/>
          <w:szCs w:val="24"/>
        </w:rPr>
        <w:t>recommended</w:t>
      </w:r>
      <w:r w:rsidRPr="00D91194">
        <w:rPr>
          <w:rFonts w:ascii="Times New Roman" w:eastAsia="Times New Roman" w:hAnsi="Times New Roman" w:cs="Times New Roman"/>
          <w:color w:val="222222"/>
          <w:sz w:val="24"/>
          <w:szCs w:val="24"/>
        </w:rPr>
        <w:t>). If you create a subnet that is AD specific, then that address space doesn't span other ADs. However, if you specify that the subnet is regional, then that address space will span across all the available ADs in that region. As you can imagine, subnets are nothing but a contiguous range of IPs. You cannot have overlapping IP addresses in the subnets.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This is what has been illustrated in the following diagram, where you can see that subnets A-C are AD specific, whereas subnet D spans the entire region:</w:t>
      </w:r>
    </w:p>
    <w:p w:rsidR="00D91194" w:rsidRPr="00D91194" w:rsidRDefault="00D91194" w:rsidP="00D91194">
      <w:pPr>
        <w:shd w:val="clear" w:color="auto" w:fill="FFFFFF"/>
        <w:spacing w:after="0" w:line="240" w:lineRule="auto"/>
        <w:jc w:val="center"/>
        <w:rPr>
          <w:rFonts w:ascii="Times New Roman" w:eastAsia="Times New Roman" w:hAnsi="Times New Roman" w:cs="Times New Roman"/>
          <w:color w:val="222222"/>
          <w:sz w:val="24"/>
          <w:szCs w:val="24"/>
        </w:rPr>
      </w:pPr>
      <w:r w:rsidRPr="00D91194">
        <w:rPr>
          <w:rFonts w:ascii="Times New Roman" w:eastAsia="Times New Roman" w:hAnsi="Times New Roman" w:cs="Times New Roman"/>
          <w:noProof/>
          <w:color w:val="222222"/>
          <w:sz w:val="24"/>
          <w:szCs w:val="24"/>
        </w:rPr>
        <w:drawing>
          <wp:inline distT="0" distB="0" distL="0" distR="0">
            <wp:extent cx="4843780" cy="3204845"/>
            <wp:effectExtent l="0" t="0" r="0" b="0"/>
            <wp:docPr id="34" name="Picture 34" descr="Figure 3.1 – VC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3.1 – VCN architec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43780" cy="3204845"/>
                    </a:xfrm>
                    <a:prstGeom prst="rect">
                      <a:avLst/>
                    </a:prstGeom>
                    <a:noFill/>
                    <a:ln>
                      <a:noFill/>
                    </a:ln>
                  </pic:spPr>
                </pic:pic>
              </a:graphicData>
            </a:graphic>
          </wp:inline>
        </w:drawing>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Figure 3.1 – VCN architecture</w:t>
      </w:r>
    </w:p>
    <w:p w:rsidR="00D91194" w:rsidRPr="00D91194" w:rsidRDefault="00D91194" w:rsidP="00D91194">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D91194">
        <w:rPr>
          <w:rFonts w:ascii="Times New Roman" w:eastAsia="Times New Roman" w:hAnsi="Times New Roman" w:cs="Times New Roman"/>
          <w:b/>
          <w:bCs/>
          <w:kern w:val="36"/>
          <w:sz w:val="48"/>
          <w:szCs w:val="48"/>
        </w:rPr>
        <w:t>VCN components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While consuming Oracle Cloud in any form, the first thing that you need to set up is your virtual network through a VCN. This section details the various different components of the VCN.</w:t>
      </w:r>
    </w:p>
    <w:p w:rsidR="00D91194" w:rsidRPr="00D91194" w:rsidRDefault="00D91194" w:rsidP="00D91194">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D91194">
        <w:rPr>
          <w:rFonts w:ascii="Times New Roman" w:eastAsia="Times New Roman" w:hAnsi="Times New Roman" w:cs="Times New Roman"/>
          <w:b/>
          <w:bCs/>
          <w:sz w:val="36"/>
          <w:szCs w:val="36"/>
        </w:rPr>
        <w:t>Subnets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Instances placed onto each subnet automatically receive their network configuration from the subnet itself. However, you also have the option of manually specifying your own private IP address from the address scope of the subnet.</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lastRenderedPageBreak/>
        <w:t>You can specify a subnet as either a private subnet or a public subnet:</w:t>
      </w:r>
    </w:p>
    <w:p w:rsidR="00D91194" w:rsidRPr="00D91194" w:rsidRDefault="00D91194" w:rsidP="00D91194">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b/>
          <w:bCs/>
          <w:color w:val="222222"/>
          <w:sz w:val="24"/>
          <w:szCs w:val="24"/>
        </w:rPr>
        <w:t>Private subnet</w:t>
      </w:r>
      <w:r w:rsidRPr="00D91194">
        <w:rPr>
          <w:rFonts w:ascii="Times New Roman" w:eastAsia="Times New Roman" w:hAnsi="Times New Roman" w:cs="Times New Roman"/>
          <w:color w:val="222222"/>
          <w:sz w:val="24"/>
          <w:szCs w:val="24"/>
        </w:rPr>
        <w:t> – All the instances in this subnet get private IP addresses assigned to their attached VNICs.</w:t>
      </w:r>
    </w:p>
    <w:p w:rsidR="00D91194" w:rsidRPr="00D91194" w:rsidRDefault="00D91194" w:rsidP="00D91194">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b/>
          <w:bCs/>
          <w:color w:val="222222"/>
          <w:sz w:val="24"/>
          <w:szCs w:val="24"/>
        </w:rPr>
        <w:t>Public subnet</w:t>
      </w:r>
      <w:r w:rsidRPr="00D91194">
        <w:rPr>
          <w:rFonts w:ascii="Times New Roman" w:eastAsia="Times New Roman" w:hAnsi="Times New Roman" w:cs="Times New Roman"/>
          <w:color w:val="222222"/>
          <w:sz w:val="24"/>
          <w:szCs w:val="24"/>
        </w:rPr>
        <w:t> – Instances placed in the public subnet not only get a public IP address assigned for external communication, but they also get a private IP address assigned to their VNICs.</w:t>
      </w:r>
    </w:p>
    <w:p w:rsidR="00D91194" w:rsidRPr="00D91194" w:rsidRDefault="00D91194" w:rsidP="00D91194">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D91194">
        <w:rPr>
          <w:rFonts w:ascii="Times New Roman" w:eastAsia="Times New Roman" w:hAnsi="Times New Roman" w:cs="Times New Roman"/>
          <w:b/>
          <w:bCs/>
          <w:sz w:val="36"/>
          <w:szCs w:val="36"/>
        </w:rPr>
        <w:t>VNIC</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A </w:t>
      </w:r>
      <w:r w:rsidRPr="00D91194">
        <w:rPr>
          <w:rFonts w:ascii="Times New Roman" w:eastAsia="Times New Roman" w:hAnsi="Times New Roman" w:cs="Times New Roman"/>
          <w:b/>
          <w:bCs/>
          <w:color w:val="222222"/>
          <w:sz w:val="24"/>
          <w:szCs w:val="24"/>
        </w:rPr>
        <w:t>VNIC</w:t>
      </w:r>
      <w:r w:rsidRPr="00D91194">
        <w:rPr>
          <w:rFonts w:ascii="Times New Roman" w:eastAsia="Times New Roman" w:hAnsi="Times New Roman" w:cs="Times New Roman"/>
          <w:color w:val="222222"/>
          <w:sz w:val="24"/>
          <w:szCs w:val="24"/>
        </w:rPr>
        <w:t>, or </w:t>
      </w:r>
      <w:r w:rsidRPr="00D91194">
        <w:rPr>
          <w:rFonts w:ascii="Times New Roman" w:eastAsia="Times New Roman" w:hAnsi="Times New Roman" w:cs="Times New Roman"/>
          <w:b/>
          <w:bCs/>
          <w:color w:val="222222"/>
          <w:sz w:val="24"/>
          <w:szCs w:val="24"/>
        </w:rPr>
        <w:t>virtual network interface card</w:t>
      </w:r>
      <w:r w:rsidRPr="00D91194">
        <w:rPr>
          <w:rFonts w:ascii="Times New Roman" w:eastAsia="Times New Roman" w:hAnsi="Times New Roman" w:cs="Times New Roman"/>
          <w:color w:val="222222"/>
          <w:sz w:val="24"/>
          <w:szCs w:val="24"/>
        </w:rPr>
        <w:t>, is attached to an instance, and allows the instance to connect to a subnet within a VCN. This VNIC is responsible for deciding how this instance is going to be connected to the VCN and how it will send and receive network traffic. Whenever you launch an instance, the OCI Control Plane creates and attaches a VNIC to the instance. It is called a primary VNIC and you cannot remove this from the instance. Once this instance is up and running, you have the flexibility to add a secondary VNIC. You have the ability to remove it later, if you wish. You can assign this VNIC to the primary NIC's subnet, or you can choose a different subnet to attach it to.</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You can see an illustration of this in the following diagram:</w:t>
      </w:r>
    </w:p>
    <w:p w:rsidR="00D91194" w:rsidRPr="00D91194" w:rsidRDefault="00D91194" w:rsidP="00D91194">
      <w:pPr>
        <w:shd w:val="clear" w:color="auto" w:fill="FFFFFF"/>
        <w:spacing w:after="0" w:line="240" w:lineRule="auto"/>
        <w:jc w:val="center"/>
        <w:rPr>
          <w:rFonts w:ascii="Times New Roman" w:eastAsia="Times New Roman" w:hAnsi="Times New Roman" w:cs="Times New Roman"/>
          <w:color w:val="222222"/>
          <w:sz w:val="24"/>
          <w:szCs w:val="24"/>
        </w:rPr>
      </w:pPr>
      <w:r w:rsidRPr="00D91194">
        <w:rPr>
          <w:rFonts w:ascii="Times New Roman" w:eastAsia="Times New Roman" w:hAnsi="Times New Roman" w:cs="Times New Roman"/>
          <w:noProof/>
          <w:color w:val="222222"/>
          <w:sz w:val="24"/>
          <w:szCs w:val="24"/>
        </w:rPr>
        <w:lastRenderedPageBreak/>
        <w:drawing>
          <wp:inline distT="0" distB="0" distL="0" distR="0">
            <wp:extent cx="12584430" cy="13091160"/>
            <wp:effectExtent l="0" t="0" r="7620" b="0"/>
            <wp:docPr id="33" name="Picture 33" descr="Figure 3.2 – Multiple-VNIC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3.2 – Multiple-VNIC architectu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584430" cy="13091160"/>
                    </a:xfrm>
                    <a:prstGeom prst="rect">
                      <a:avLst/>
                    </a:prstGeom>
                    <a:noFill/>
                    <a:ln>
                      <a:noFill/>
                    </a:ln>
                  </pic:spPr>
                </pic:pic>
              </a:graphicData>
            </a:graphic>
          </wp:inline>
        </w:drawing>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lastRenderedPageBreak/>
        <w:t>Figure 3.2 – Multiple-VNIC architecture</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In the preceding diagram, you can see that you can have secondary VNICs connected to different subnets for different purposes.</w:t>
      </w:r>
    </w:p>
    <w:p w:rsidR="00D91194" w:rsidRPr="00D91194" w:rsidRDefault="00D91194" w:rsidP="00D91194">
      <w:pPr>
        <w:shd w:val="clear" w:color="auto" w:fill="FFFFFF"/>
        <w:spacing w:before="100" w:beforeAutospacing="1" w:after="100" w:afterAutospacing="1" w:line="240" w:lineRule="auto"/>
        <w:outlineLvl w:val="2"/>
        <w:rPr>
          <w:rFonts w:ascii="Times New Roman" w:eastAsia="Times New Roman" w:hAnsi="Times New Roman" w:cs="Times New Roman"/>
          <w:b/>
          <w:bCs/>
          <w:sz w:val="27"/>
          <w:szCs w:val="27"/>
        </w:rPr>
      </w:pPr>
      <w:r w:rsidRPr="00D91194">
        <w:rPr>
          <w:rFonts w:ascii="Times New Roman" w:eastAsia="Times New Roman" w:hAnsi="Times New Roman" w:cs="Times New Roman"/>
          <w:b/>
          <w:bCs/>
          <w:sz w:val="27"/>
          <w:szCs w:val="27"/>
        </w:rPr>
        <w:t>Multiple VNICs on bare metal instances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Every bare metal instance has two physical NICs. But in the case of first-generation (X5 servers) bare metal hosts, only one physical NIC is active, but in second-generation (X7 servers) bare metal hosts, both of the NIC cards are set to active and each card provides 25 Gbps bandwidth. The first NIC card is set as the primary NIC card.</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Each guest VM can get one or more secondary VNICs in the bring-your-own-hypervisor use case. In the case of </w:t>
      </w:r>
      <w:r w:rsidRPr="00D91194">
        <w:rPr>
          <w:rFonts w:ascii="Times New Roman" w:eastAsia="Times New Roman" w:hAnsi="Times New Roman" w:cs="Times New Roman"/>
          <w:b/>
          <w:bCs/>
          <w:color w:val="222222"/>
          <w:sz w:val="24"/>
          <w:szCs w:val="24"/>
        </w:rPr>
        <w:t>single-root I/O virtualization</w:t>
      </w:r>
      <w:r w:rsidRPr="00D91194">
        <w:rPr>
          <w:rFonts w:ascii="Times New Roman" w:eastAsia="Times New Roman" w:hAnsi="Times New Roman" w:cs="Times New Roman"/>
          <w:color w:val="222222"/>
          <w:sz w:val="24"/>
          <w:szCs w:val="24"/>
        </w:rPr>
        <w:t> (</w:t>
      </w:r>
      <w:r w:rsidRPr="00D91194">
        <w:rPr>
          <w:rFonts w:ascii="Times New Roman" w:eastAsia="Times New Roman" w:hAnsi="Times New Roman" w:cs="Times New Roman"/>
          <w:b/>
          <w:bCs/>
          <w:color w:val="222222"/>
          <w:sz w:val="24"/>
          <w:szCs w:val="24"/>
        </w:rPr>
        <w:t>SR-IOV</w:t>
      </w:r>
      <w:r w:rsidRPr="00D91194">
        <w:rPr>
          <w:rFonts w:ascii="Times New Roman" w:eastAsia="Times New Roman" w:hAnsi="Times New Roman" w:cs="Times New Roman"/>
          <w:color w:val="222222"/>
          <w:sz w:val="24"/>
          <w:szCs w:val="24"/>
        </w:rPr>
        <w:t>), </w:t>
      </w:r>
      <w:r w:rsidRPr="00D91194">
        <w:rPr>
          <w:rFonts w:ascii="Times New Roman" w:eastAsia="Times New Roman" w:hAnsi="Times New Roman" w:cs="Times New Roman"/>
          <w:b/>
          <w:bCs/>
          <w:color w:val="222222"/>
          <w:sz w:val="24"/>
          <w:szCs w:val="24"/>
        </w:rPr>
        <w:t>virtual functions</w:t>
      </w:r>
      <w:r w:rsidRPr="00D91194">
        <w:rPr>
          <w:rFonts w:ascii="Times New Roman" w:eastAsia="Times New Roman" w:hAnsi="Times New Roman" w:cs="Times New Roman"/>
          <w:color w:val="222222"/>
          <w:sz w:val="24"/>
          <w:szCs w:val="24"/>
        </w:rPr>
        <w:t> (</w:t>
      </w:r>
      <w:r w:rsidRPr="00D91194">
        <w:rPr>
          <w:rFonts w:ascii="Times New Roman" w:eastAsia="Times New Roman" w:hAnsi="Times New Roman" w:cs="Times New Roman"/>
          <w:b/>
          <w:bCs/>
          <w:color w:val="222222"/>
          <w:sz w:val="24"/>
          <w:szCs w:val="24"/>
        </w:rPr>
        <w:t>VFs</w:t>
      </w:r>
      <w:r w:rsidRPr="00D91194">
        <w:rPr>
          <w:rFonts w:ascii="Times New Roman" w:eastAsia="Times New Roman" w:hAnsi="Times New Roman" w:cs="Times New Roman"/>
          <w:color w:val="222222"/>
          <w:sz w:val="24"/>
          <w:szCs w:val="24"/>
        </w:rPr>
        <w:t>) are used by the hypervisor to provide network access to the guest VMs, where each VF can be configured with the VLAN tag and MAC address of a secondary VNIC. You can see an illustration of this in the following diagram:</w:t>
      </w:r>
    </w:p>
    <w:p w:rsidR="00D91194" w:rsidRPr="00D91194" w:rsidRDefault="00D91194" w:rsidP="00D91194">
      <w:pPr>
        <w:shd w:val="clear" w:color="auto" w:fill="FFFFFF"/>
        <w:spacing w:after="0" w:line="240" w:lineRule="auto"/>
        <w:jc w:val="center"/>
        <w:rPr>
          <w:rFonts w:ascii="Times New Roman" w:eastAsia="Times New Roman" w:hAnsi="Times New Roman" w:cs="Times New Roman"/>
          <w:color w:val="222222"/>
          <w:sz w:val="24"/>
          <w:szCs w:val="24"/>
        </w:rPr>
      </w:pPr>
      <w:r w:rsidRPr="00D91194">
        <w:rPr>
          <w:rFonts w:ascii="Times New Roman" w:eastAsia="Times New Roman" w:hAnsi="Times New Roman" w:cs="Times New Roman"/>
          <w:noProof/>
          <w:color w:val="222222"/>
          <w:sz w:val="24"/>
          <w:szCs w:val="24"/>
        </w:rPr>
        <w:lastRenderedPageBreak/>
        <w:drawing>
          <wp:inline distT="0" distB="0" distL="0" distR="0">
            <wp:extent cx="15400020" cy="13109575"/>
            <wp:effectExtent l="0" t="0" r="0" b="0"/>
            <wp:docPr id="32" name="Picture 32" descr="Figure 3.3 – Multiple VNICs on bare meta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3.3 – Multiple VNICs on bare metal archite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400020" cy="13109575"/>
                    </a:xfrm>
                    <a:prstGeom prst="rect">
                      <a:avLst/>
                    </a:prstGeom>
                    <a:noFill/>
                    <a:ln>
                      <a:noFill/>
                    </a:ln>
                  </pic:spPr>
                </pic:pic>
              </a:graphicData>
            </a:graphic>
          </wp:inline>
        </w:drawing>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lastRenderedPageBreak/>
        <w:t>Figure 3.3 – Multiple VNICs on bare metal architecture</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In the preceding diagram, you can see that a bare metal instance can have multiple VNICs and that you can use them to connect to different subnets for different purposes.</w:t>
      </w:r>
    </w:p>
    <w:p w:rsidR="00D91194" w:rsidRPr="00D91194" w:rsidRDefault="00D91194" w:rsidP="00D91194">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D91194">
        <w:rPr>
          <w:rFonts w:ascii="Times New Roman" w:eastAsia="Times New Roman" w:hAnsi="Times New Roman" w:cs="Times New Roman"/>
          <w:b/>
          <w:bCs/>
          <w:sz w:val="36"/>
          <w:szCs w:val="36"/>
        </w:rPr>
        <w:t>Private IP address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Each instance that you launch in OCI will have a private IP address assigned to it from the subnet IP pool. Although this is the primary IP address that gets assigned to it upon its creation, you can assign additional private IP addresses too. If you assign this instance to a public subnet and have specified that it should fetch a public IP address too, then the same NIC card will get a public IP address.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The following diagram shows an illustration of this:</w:t>
      </w:r>
    </w:p>
    <w:p w:rsidR="00D91194" w:rsidRPr="00D91194" w:rsidRDefault="00D91194" w:rsidP="00D91194">
      <w:pPr>
        <w:shd w:val="clear" w:color="auto" w:fill="FFFFFF"/>
        <w:spacing w:after="0" w:line="240" w:lineRule="auto"/>
        <w:jc w:val="center"/>
        <w:rPr>
          <w:rFonts w:ascii="Times New Roman" w:eastAsia="Times New Roman" w:hAnsi="Times New Roman" w:cs="Times New Roman"/>
          <w:color w:val="222222"/>
          <w:sz w:val="24"/>
          <w:szCs w:val="24"/>
        </w:rPr>
      </w:pPr>
      <w:r w:rsidRPr="00D91194">
        <w:rPr>
          <w:rFonts w:ascii="Times New Roman" w:eastAsia="Times New Roman" w:hAnsi="Times New Roman" w:cs="Times New Roman"/>
          <w:noProof/>
          <w:color w:val="222222"/>
          <w:sz w:val="24"/>
          <w:szCs w:val="24"/>
        </w:rPr>
        <w:drawing>
          <wp:inline distT="0" distB="0" distL="0" distR="0">
            <wp:extent cx="5151120" cy="2299335"/>
            <wp:effectExtent l="0" t="0" r="0" b="5715"/>
            <wp:docPr id="31" name="Picture 31" descr="Figure 3.4 – Private IP on V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3.4 – Private IP on VNI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1120" cy="2299335"/>
                    </a:xfrm>
                    <a:prstGeom prst="rect">
                      <a:avLst/>
                    </a:prstGeom>
                    <a:noFill/>
                    <a:ln>
                      <a:noFill/>
                    </a:ln>
                  </pic:spPr>
                </pic:pic>
              </a:graphicData>
            </a:graphic>
          </wp:inline>
        </w:drawing>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Figure 3.4 – Private IP on VNICs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In the preceding diagram, you can see that this instance has two different NIC cards and how its private IP address is assigned using the subnet's DHCP pool.</w:t>
      </w:r>
    </w:p>
    <w:p w:rsidR="00D91194" w:rsidRPr="00D91194" w:rsidRDefault="00D91194" w:rsidP="00D91194">
      <w:pPr>
        <w:shd w:val="clear" w:color="auto" w:fill="FFFFFF"/>
        <w:spacing w:before="100" w:beforeAutospacing="1" w:after="100" w:afterAutospacing="1" w:line="240" w:lineRule="auto"/>
        <w:outlineLvl w:val="2"/>
        <w:rPr>
          <w:rFonts w:ascii="Times New Roman" w:eastAsia="Times New Roman" w:hAnsi="Times New Roman" w:cs="Times New Roman"/>
          <w:b/>
          <w:bCs/>
          <w:sz w:val="27"/>
          <w:szCs w:val="27"/>
        </w:rPr>
      </w:pPr>
      <w:r w:rsidRPr="00D91194">
        <w:rPr>
          <w:rFonts w:ascii="Times New Roman" w:eastAsia="Times New Roman" w:hAnsi="Times New Roman" w:cs="Times New Roman"/>
          <w:b/>
          <w:bCs/>
          <w:sz w:val="27"/>
          <w:szCs w:val="27"/>
        </w:rPr>
        <w:t>Private IP as a route target</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The private IP address of an instance can be a route target as well. The main use case of this arrangement is when there needs to be a firewall appliance in the middle where every packet is checked at transit. So, your subnet's default gateway would be the private IP address of an instance other than the IP address of the internet gateway. You can see an illustration of this in the following diagram:</w:t>
      </w:r>
    </w:p>
    <w:p w:rsidR="00D91194" w:rsidRPr="00D91194" w:rsidRDefault="00D91194" w:rsidP="00D91194">
      <w:pPr>
        <w:shd w:val="clear" w:color="auto" w:fill="FFFFFF"/>
        <w:spacing w:after="0" w:line="240" w:lineRule="auto"/>
        <w:jc w:val="center"/>
        <w:rPr>
          <w:rFonts w:ascii="Times New Roman" w:eastAsia="Times New Roman" w:hAnsi="Times New Roman" w:cs="Times New Roman"/>
          <w:color w:val="222222"/>
          <w:sz w:val="24"/>
          <w:szCs w:val="24"/>
        </w:rPr>
      </w:pPr>
      <w:r w:rsidRPr="00D91194">
        <w:rPr>
          <w:rFonts w:ascii="Times New Roman" w:eastAsia="Times New Roman" w:hAnsi="Times New Roman" w:cs="Times New Roman"/>
          <w:noProof/>
          <w:color w:val="222222"/>
          <w:sz w:val="24"/>
          <w:szCs w:val="24"/>
        </w:rPr>
        <w:lastRenderedPageBreak/>
        <w:drawing>
          <wp:inline distT="0" distB="0" distL="0" distR="0">
            <wp:extent cx="15716885" cy="12991465"/>
            <wp:effectExtent l="0" t="0" r="0" b="635"/>
            <wp:docPr id="30" name="Picture 30" descr="Figure 3.5 – Private IP as route 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5 – Private IP as route targ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6885" cy="12991465"/>
                    </a:xfrm>
                    <a:prstGeom prst="rect">
                      <a:avLst/>
                    </a:prstGeom>
                    <a:noFill/>
                    <a:ln>
                      <a:noFill/>
                    </a:ln>
                  </pic:spPr>
                </pic:pic>
              </a:graphicData>
            </a:graphic>
          </wp:inline>
        </w:drawing>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lastRenderedPageBreak/>
        <w:t>Figure 3.5 – Private IP as route target</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In the preceding diagram, you can see how you can use a route rule to use a private IP as a route target and have a man in the middle to scan all of the traffic that an instance sends.</w:t>
      </w:r>
    </w:p>
    <w:p w:rsidR="00D91194" w:rsidRPr="00D91194" w:rsidRDefault="00D91194" w:rsidP="00D91194">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D91194">
        <w:rPr>
          <w:rFonts w:ascii="Times New Roman" w:eastAsia="Times New Roman" w:hAnsi="Times New Roman" w:cs="Times New Roman"/>
          <w:b/>
          <w:bCs/>
          <w:sz w:val="36"/>
          <w:szCs w:val="36"/>
        </w:rPr>
        <w:t>Public IP address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A public IP address is an IPv4 address that you provide to an instance so that it is reachable over the internet. You can add multiple public IP addresses to an instance's VNIC. You have the option to choose between the two available types of public IP address:</w:t>
      </w:r>
    </w:p>
    <w:p w:rsidR="00D91194" w:rsidRPr="00D91194" w:rsidRDefault="00D91194" w:rsidP="00D91194">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b/>
          <w:bCs/>
          <w:color w:val="222222"/>
          <w:sz w:val="24"/>
          <w:szCs w:val="24"/>
        </w:rPr>
        <w:t>Ephemeral</w:t>
      </w:r>
      <w:r w:rsidRPr="00D91194">
        <w:rPr>
          <w:rFonts w:ascii="Times New Roman" w:eastAsia="Times New Roman" w:hAnsi="Times New Roman" w:cs="Times New Roman"/>
          <w:color w:val="222222"/>
          <w:sz w:val="24"/>
          <w:szCs w:val="24"/>
        </w:rPr>
        <w:t>: An ephemeral IP address is only available until the instance stays up. It's temporary in nature.</w:t>
      </w:r>
    </w:p>
    <w:p w:rsidR="00D91194" w:rsidRPr="00D91194" w:rsidRDefault="00D91194" w:rsidP="00D91194">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b/>
          <w:bCs/>
          <w:color w:val="222222"/>
          <w:sz w:val="24"/>
          <w:szCs w:val="24"/>
        </w:rPr>
        <w:t>Reserved</w:t>
      </w:r>
      <w:r w:rsidRPr="00D91194">
        <w:rPr>
          <w:rFonts w:ascii="Times New Roman" w:eastAsia="Times New Roman" w:hAnsi="Times New Roman" w:cs="Times New Roman"/>
          <w:color w:val="222222"/>
          <w:sz w:val="24"/>
          <w:szCs w:val="24"/>
        </w:rPr>
        <w:t>: A reserved IP address is persistent in nature and doesn't depend on the instance life cycle. You also have the flexibility to detach this IP address from one instance and assign it to another instance.</w:t>
      </w:r>
    </w:p>
    <w:p w:rsidR="00D91194" w:rsidRPr="00D91194" w:rsidRDefault="00D91194" w:rsidP="00D91194">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D91194">
        <w:rPr>
          <w:rFonts w:ascii="Times New Roman" w:eastAsia="Times New Roman" w:hAnsi="Times New Roman" w:cs="Times New Roman"/>
          <w:b/>
          <w:bCs/>
          <w:sz w:val="36"/>
          <w:szCs w:val="36"/>
        </w:rPr>
        <w:t>Internet gateway</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You need an internet gateway if you want your instances to talk to the internet and also receive traffic from internet. By design, you are bound to have only one internet gateway per VCN. To make this internet gateway effective, you need to assign a route rule to the route table of the VCN stating that this internet gateway is the next hop for the VCN. However, if you use a VCN creation wizard, then this will be done for you by the VCN itself.</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You can see an illustration of this in the following diagram:</w:t>
      </w:r>
    </w:p>
    <w:p w:rsidR="00D91194" w:rsidRPr="00D91194" w:rsidRDefault="00D91194" w:rsidP="00D91194">
      <w:pPr>
        <w:shd w:val="clear" w:color="auto" w:fill="FFFFFF"/>
        <w:spacing w:after="0" w:line="240" w:lineRule="auto"/>
        <w:jc w:val="center"/>
        <w:rPr>
          <w:rFonts w:ascii="Times New Roman" w:eastAsia="Times New Roman" w:hAnsi="Times New Roman" w:cs="Times New Roman"/>
          <w:color w:val="222222"/>
          <w:sz w:val="24"/>
          <w:szCs w:val="24"/>
        </w:rPr>
      </w:pPr>
      <w:r w:rsidRPr="00D91194">
        <w:rPr>
          <w:rFonts w:ascii="Times New Roman" w:eastAsia="Times New Roman" w:hAnsi="Times New Roman" w:cs="Times New Roman"/>
          <w:noProof/>
          <w:color w:val="222222"/>
          <w:sz w:val="24"/>
          <w:szCs w:val="24"/>
        </w:rPr>
        <w:drawing>
          <wp:inline distT="0" distB="0" distL="0" distR="0">
            <wp:extent cx="6373495" cy="3204845"/>
            <wp:effectExtent l="0" t="0" r="8255" b="0"/>
            <wp:docPr id="29" name="Picture 29" descr="Figure 3.6 – Internet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3.6 – Internet gatewa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73495" cy="3204845"/>
                    </a:xfrm>
                    <a:prstGeom prst="rect">
                      <a:avLst/>
                    </a:prstGeom>
                    <a:noFill/>
                    <a:ln>
                      <a:noFill/>
                    </a:ln>
                  </pic:spPr>
                </pic:pic>
              </a:graphicData>
            </a:graphic>
          </wp:inline>
        </w:drawing>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lastRenderedPageBreak/>
        <w:t>Figure 3.6 – Internet gateway</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In the preceding diagram, you can see how you can use an internet gateway to send all traffic out of the VCN to the internet.</w:t>
      </w:r>
    </w:p>
    <w:p w:rsidR="00D91194" w:rsidRPr="00D91194" w:rsidRDefault="00D91194" w:rsidP="00D91194">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D91194">
        <w:rPr>
          <w:rFonts w:ascii="Times New Roman" w:eastAsia="Times New Roman" w:hAnsi="Times New Roman" w:cs="Times New Roman"/>
          <w:b/>
          <w:bCs/>
          <w:sz w:val="36"/>
          <w:szCs w:val="36"/>
        </w:rPr>
        <w:t>Route table</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A route table, as the name suggests, is a table that has route rules, which allow instances to send traffic out of the VCN and handle traffic coming in to the VCN. You can either specify a destination CIDR or you can choose to have a private IP address as the next hop for the route rule.</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At the time of the creation of the VCN, OCI will add a default route table, but you can choose to edit it any time afterwards. However, a route table is not always used, and one of the scenarios where it is not used is when the destination IP address falls under the same VCN CIDR block.</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The route table must be updated to reflect your different VCN component types, such as NAT gateways, service gateways, or dynamic routing gateways.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You can see an illustration of the route table in the following diagram:</w:t>
      </w:r>
    </w:p>
    <w:p w:rsidR="00D91194" w:rsidRPr="00D91194" w:rsidRDefault="00D91194" w:rsidP="00D91194">
      <w:pPr>
        <w:shd w:val="clear" w:color="auto" w:fill="FFFFFF"/>
        <w:spacing w:after="0" w:line="240" w:lineRule="auto"/>
        <w:jc w:val="center"/>
        <w:rPr>
          <w:rFonts w:ascii="Times New Roman" w:eastAsia="Times New Roman" w:hAnsi="Times New Roman" w:cs="Times New Roman"/>
          <w:color w:val="222222"/>
          <w:sz w:val="24"/>
          <w:szCs w:val="24"/>
        </w:rPr>
      </w:pPr>
      <w:r w:rsidRPr="00D91194">
        <w:rPr>
          <w:rFonts w:ascii="Times New Roman" w:eastAsia="Times New Roman" w:hAnsi="Times New Roman" w:cs="Times New Roman"/>
          <w:noProof/>
          <w:color w:val="222222"/>
          <w:sz w:val="24"/>
          <w:szCs w:val="24"/>
        </w:rPr>
        <w:drawing>
          <wp:inline distT="0" distB="0" distL="0" distR="0">
            <wp:extent cx="6373495" cy="3910965"/>
            <wp:effectExtent l="0" t="0" r="8255" b="0"/>
            <wp:docPr id="28" name="Picture 28" descr="Figure 3.7 – Rou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3.7 – Route t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3495" cy="3910965"/>
                    </a:xfrm>
                    <a:prstGeom prst="rect">
                      <a:avLst/>
                    </a:prstGeom>
                    <a:noFill/>
                    <a:ln>
                      <a:noFill/>
                    </a:ln>
                  </pic:spPr>
                </pic:pic>
              </a:graphicData>
            </a:graphic>
          </wp:inline>
        </w:drawing>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Figure 3.7 – Route table</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lastRenderedPageBreak/>
        <w:t>In the preceding diagram, you can see how you should write a route rule in the route table to make the routing work. In this case, every packet for the outside world will be sent to the internet gateway and then it will go out to the internet.</w:t>
      </w:r>
    </w:p>
    <w:p w:rsidR="00D91194" w:rsidRPr="00D91194" w:rsidRDefault="00D91194" w:rsidP="00D91194">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D91194">
        <w:rPr>
          <w:rFonts w:ascii="Times New Roman" w:eastAsia="Times New Roman" w:hAnsi="Times New Roman" w:cs="Times New Roman"/>
          <w:b/>
          <w:bCs/>
          <w:sz w:val="36"/>
          <w:szCs w:val="36"/>
        </w:rPr>
        <w:t>Dynamic routing gateway</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When you want to have connectivity for your on-premises equipment, you need to use the </w:t>
      </w:r>
      <w:r w:rsidRPr="00D91194">
        <w:rPr>
          <w:rFonts w:ascii="Times New Roman" w:eastAsia="Times New Roman" w:hAnsi="Times New Roman" w:cs="Times New Roman"/>
          <w:b/>
          <w:bCs/>
          <w:color w:val="222222"/>
          <w:sz w:val="24"/>
          <w:szCs w:val="24"/>
        </w:rPr>
        <w:t>dynamic routing gateway</w:t>
      </w:r>
      <w:r w:rsidRPr="00D91194">
        <w:rPr>
          <w:rFonts w:ascii="Times New Roman" w:eastAsia="Times New Roman" w:hAnsi="Times New Roman" w:cs="Times New Roman"/>
          <w:color w:val="222222"/>
          <w:sz w:val="24"/>
          <w:szCs w:val="24"/>
        </w:rPr>
        <w:t> (</w:t>
      </w:r>
      <w:r w:rsidRPr="00D91194">
        <w:rPr>
          <w:rFonts w:ascii="Times New Roman" w:eastAsia="Times New Roman" w:hAnsi="Times New Roman" w:cs="Times New Roman"/>
          <w:b/>
          <w:bCs/>
          <w:color w:val="222222"/>
          <w:sz w:val="24"/>
          <w:szCs w:val="24"/>
        </w:rPr>
        <w:t>DRG</w:t>
      </w:r>
      <w:r w:rsidRPr="00D91194">
        <w:rPr>
          <w:rFonts w:ascii="Times New Roman" w:eastAsia="Times New Roman" w:hAnsi="Times New Roman" w:cs="Times New Roman"/>
          <w:color w:val="222222"/>
          <w:sz w:val="24"/>
          <w:szCs w:val="24"/>
        </w:rPr>
        <w:t>). To establish the connectivity, you can either choose to connect to it via an IPSec VPN connection or a FastConnect connection. When you create a DRG and add it to the VCN, you need to create a new route rule to send the on-premises traffic via the DRG and not the internet gateway. You can only have one DRG per VCN.</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You can see an illustration of this in the following diagram:</w:t>
      </w:r>
    </w:p>
    <w:p w:rsidR="00D91194" w:rsidRPr="00D91194" w:rsidRDefault="00D91194" w:rsidP="00D91194">
      <w:pPr>
        <w:shd w:val="clear" w:color="auto" w:fill="FFFFFF"/>
        <w:spacing w:after="0" w:line="240" w:lineRule="auto"/>
        <w:jc w:val="center"/>
        <w:rPr>
          <w:rFonts w:ascii="Times New Roman" w:eastAsia="Times New Roman" w:hAnsi="Times New Roman" w:cs="Times New Roman"/>
          <w:color w:val="222222"/>
          <w:sz w:val="24"/>
          <w:szCs w:val="24"/>
        </w:rPr>
      </w:pPr>
      <w:r w:rsidRPr="00D91194">
        <w:rPr>
          <w:rFonts w:ascii="Times New Roman" w:eastAsia="Times New Roman" w:hAnsi="Times New Roman" w:cs="Times New Roman"/>
          <w:noProof/>
          <w:color w:val="222222"/>
          <w:sz w:val="24"/>
          <w:szCs w:val="24"/>
        </w:rPr>
        <w:drawing>
          <wp:inline distT="0" distB="0" distL="0" distR="0">
            <wp:extent cx="4744085" cy="3766185"/>
            <wp:effectExtent l="0" t="0" r="0" b="5715"/>
            <wp:docPr id="27" name="Picture 27" descr="Figure 3.8 – Dynamic routing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3.8 – Dynamic routing gatewa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4085" cy="3766185"/>
                    </a:xfrm>
                    <a:prstGeom prst="rect">
                      <a:avLst/>
                    </a:prstGeom>
                    <a:noFill/>
                    <a:ln>
                      <a:noFill/>
                    </a:ln>
                  </pic:spPr>
                </pic:pic>
              </a:graphicData>
            </a:graphic>
          </wp:inline>
        </w:drawing>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Figure 3.8 – Dynamic routing gateway</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In the preceding diagram, you can see how you can use a DRG to connect your on-premises environment to the OCI. This is the same component that will be used to make either a VPN or FastConnect connection. We will discuss this later in the section on connectivity choice.</w:t>
      </w:r>
    </w:p>
    <w:p w:rsidR="00D91194" w:rsidRPr="00D91194" w:rsidRDefault="00D91194" w:rsidP="00D91194">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D91194">
        <w:rPr>
          <w:rFonts w:ascii="Times New Roman" w:eastAsia="Times New Roman" w:hAnsi="Times New Roman" w:cs="Times New Roman"/>
          <w:b/>
          <w:bCs/>
          <w:sz w:val="36"/>
          <w:szCs w:val="36"/>
        </w:rPr>
        <w:t>NAT gateway</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lastRenderedPageBreak/>
        <w:t>Think about a use case where you don't want to expose your instance to the internet, but still want to download patches or updates. In this scenario, you just need to use an NAT gateway. It can only allow one-directional traffic—namely, outbound internet access. So, all of those private subnet instances can access the internet via an NAT gateway without having a public IP address.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You can see an illustration of this concept in the following diagram:</w:t>
      </w:r>
    </w:p>
    <w:p w:rsidR="00D91194" w:rsidRPr="00D91194" w:rsidRDefault="00D91194" w:rsidP="00D91194">
      <w:pPr>
        <w:shd w:val="clear" w:color="auto" w:fill="FFFFFF"/>
        <w:spacing w:after="0" w:line="240" w:lineRule="auto"/>
        <w:jc w:val="center"/>
        <w:rPr>
          <w:rFonts w:ascii="Times New Roman" w:eastAsia="Times New Roman" w:hAnsi="Times New Roman" w:cs="Times New Roman"/>
          <w:color w:val="222222"/>
          <w:sz w:val="24"/>
          <w:szCs w:val="24"/>
        </w:rPr>
      </w:pPr>
      <w:r w:rsidRPr="00D91194">
        <w:rPr>
          <w:rFonts w:ascii="Times New Roman" w:eastAsia="Times New Roman" w:hAnsi="Times New Roman" w:cs="Times New Roman"/>
          <w:noProof/>
          <w:color w:val="222222"/>
          <w:sz w:val="24"/>
          <w:szCs w:val="24"/>
        </w:rPr>
        <w:drawing>
          <wp:inline distT="0" distB="0" distL="0" distR="0">
            <wp:extent cx="6373495" cy="3204845"/>
            <wp:effectExtent l="0" t="0" r="8255" b="0"/>
            <wp:docPr id="26" name="Picture 26" descr="Figure 3.9 – NAT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3.9 – NAT gatewa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3495" cy="3204845"/>
                    </a:xfrm>
                    <a:prstGeom prst="rect">
                      <a:avLst/>
                    </a:prstGeom>
                    <a:noFill/>
                    <a:ln>
                      <a:noFill/>
                    </a:ln>
                  </pic:spPr>
                </pic:pic>
              </a:graphicData>
            </a:graphic>
          </wp:inline>
        </w:drawing>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Figure 3.9 – NAT gateway</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In the preceding diagram, you can see how you can use a NAT gateway to connect an instance that is connected to a private subnet to the public internet.</w:t>
      </w:r>
    </w:p>
    <w:p w:rsidR="00D91194" w:rsidRPr="00D91194" w:rsidRDefault="00D91194" w:rsidP="00D91194">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D91194">
        <w:rPr>
          <w:rFonts w:ascii="Times New Roman" w:eastAsia="Times New Roman" w:hAnsi="Times New Roman" w:cs="Times New Roman"/>
          <w:b/>
          <w:bCs/>
          <w:sz w:val="36"/>
          <w:szCs w:val="36"/>
        </w:rPr>
        <w:t>Service gateway</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When you want to access public OCI resources, such as OCI object storage, you typically access them via the public internet. However, if you don't want your traffic to go through the public internet, you can use a </w:t>
      </w:r>
      <w:r w:rsidRPr="00D91194">
        <w:rPr>
          <w:rFonts w:ascii="Times New Roman" w:eastAsia="Times New Roman" w:hAnsi="Times New Roman" w:cs="Times New Roman"/>
          <w:b/>
          <w:bCs/>
          <w:color w:val="222222"/>
          <w:sz w:val="24"/>
          <w:szCs w:val="24"/>
        </w:rPr>
        <w:t>service gateway</w:t>
      </w:r>
      <w:r w:rsidRPr="00D91194">
        <w:rPr>
          <w:rFonts w:ascii="Times New Roman" w:eastAsia="Times New Roman" w:hAnsi="Times New Roman" w:cs="Times New Roman"/>
          <w:color w:val="222222"/>
          <w:sz w:val="24"/>
          <w:szCs w:val="24"/>
        </w:rPr>
        <w:t>.</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This way, whenever your instance wants to access the object storage, it will never traverse the traffic through the internet, but will use the OCI network fabric to reach it instead.</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You can see an illustration of the service gateway in the following diagram:</w:t>
      </w:r>
    </w:p>
    <w:p w:rsidR="00D91194" w:rsidRPr="00D91194" w:rsidRDefault="00D91194" w:rsidP="00D91194">
      <w:pPr>
        <w:shd w:val="clear" w:color="auto" w:fill="FFFFFF"/>
        <w:spacing w:after="0" w:line="240" w:lineRule="auto"/>
        <w:jc w:val="center"/>
        <w:rPr>
          <w:rFonts w:ascii="Times New Roman" w:eastAsia="Times New Roman" w:hAnsi="Times New Roman" w:cs="Times New Roman"/>
          <w:color w:val="222222"/>
          <w:sz w:val="24"/>
          <w:szCs w:val="24"/>
        </w:rPr>
      </w:pPr>
      <w:r w:rsidRPr="00D91194">
        <w:rPr>
          <w:rFonts w:ascii="Times New Roman" w:eastAsia="Times New Roman" w:hAnsi="Times New Roman" w:cs="Times New Roman"/>
          <w:noProof/>
          <w:color w:val="222222"/>
          <w:sz w:val="24"/>
          <w:szCs w:val="24"/>
        </w:rPr>
        <w:lastRenderedPageBreak/>
        <w:drawing>
          <wp:inline distT="0" distB="0" distL="0" distR="0">
            <wp:extent cx="4744085" cy="3204845"/>
            <wp:effectExtent l="0" t="0" r="0" b="0"/>
            <wp:docPr id="25" name="Picture 25" descr="Figure 3.10 – Service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3.10 – Service gatewa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4085" cy="3204845"/>
                    </a:xfrm>
                    <a:prstGeom prst="rect">
                      <a:avLst/>
                    </a:prstGeom>
                    <a:noFill/>
                    <a:ln>
                      <a:noFill/>
                    </a:ln>
                  </pic:spPr>
                </pic:pic>
              </a:graphicData>
            </a:graphic>
          </wp:inline>
        </w:drawing>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Figure 3.10 – Service gateway</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In the preceding diagram, you can see how you can use a service gateway to access OCI object storage without getting routed via the public internet.</w:t>
      </w:r>
    </w:p>
    <w:p w:rsidR="00D91194" w:rsidRPr="00D91194" w:rsidRDefault="00D91194" w:rsidP="00D91194">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D91194">
        <w:rPr>
          <w:rFonts w:ascii="Times New Roman" w:eastAsia="Times New Roman" w:hAnsi="Times New Roman" w:cs="Times New Roman"/>
          <w:b/>
          <w:bCs/>
          <w:sz w:val="36"/>
          <w:szCs w:val="36"/>
        </w:rPr>
        <w:t>Local peering (within region)</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So far, you have seen that VCNs are disjointed components in OCI. This means that one VCN cannot access other VCN resources. However, in cases where you want to run shared services within a region and host them separately on a different VCN, you need to use a </w:t>
      </w:r>
      <w:r w:rsidRPr="00D91194">
        <w:rPr>
          <w:rFonts w:ascii="Times New Roman" w:eastAsia="Times New Roman" w:hAnsi="Times New Roman" w:cs="Times New Roman"/>
          <w:b/>
          <w:bCs/>
          <w:color w:val="222222"/>
          <w:sz w:val="24"/>
          <w:szCs w:val="24"/>
        </w:rPr>
        <w:t>local peering gateway</w:t>
      </w:r>
      <w:r w:rsidRPr="00D91194">
        <w:rPr>
          <w:rFonts w:ascii="Times New Roman" w:eastAsia="Times New Roman" w:hAnsi="Times New Roman" w:cs="Times New Roman"/>
          <w:color w:val="222222"/>
          <w:sz w:val="24"/>
          <w:szCs w:val="24"/>
        </w:rPr>
        <w:t> (</w:t>
      </w:r>
      <w:r w:rsidRPr="00D91194">
        <w:rPr>
          <w:rFonts w:ascii="Times New Roman" w:eastAsia="Times New Roman" w:hAnsi="Times New Roman" w:cs="Times New Roman"/>
          <w:b/>
          <w:bCs/>
          <w:color w:val="222222"/>
          <w:sz w:val="24"/>
          <w:szCs w:val="24"/>
        </w:rPr>
        <w:t>LPG</w:t>
      </w:r>
      <w:r w:rsidRPr="00D91194">
        <w:rPr>
          <w:rFonts w:ascii="Times New Roman" w:eastAsia="Times New Roman" w:hAnsi="Times New Roman" w:cs="Times New Roman"/>
          <w:color w:val="222222"/>
          <w:sz w:val="24"/>
          <w:szCs w:val="24"/>
        </w:rPr>
        <w:t>) to connect these two VCNs together. This way, your shared resources will be available to the connected VCN's resources via a private IP address. As we are connecting two peering gateways to form the connection of two VCNs, you essentially cannot have overlapping IP addresses in the VCNs.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An illustration of the LPG is as follows:</w:t>
      </w:r>
    </w:p>
    <w:p w:rsidR="00D91194" w:rsidRPr="00D91194" w:rsidRDefault="00D91194" w:rsidP="00D91194">
      <w:pPr>
        <w:shd w:val="clear" w:color="auto" w:fill="FFFFFF"/>
        <w:spacing w:after="0" w:line="240" w:lineRule="auto"/>
        <w:jc w:val="center"/>
        <w:rPr>
          <w:rFonts w:ascii="Times New Roman" w:eastAsia="Times New Roman" w:hAnsi="Times New Roman" w:cs="Times New Roman"/>
          <w:color w:val="222222"/>
          <w:sz w:val="24"/>
          <w:szCs w:val="24"/>
        </w:rPr>
      </w:pPr>
      <w:r w:rsidRPr="00D91194">
        <w:rPr>
          <w:rFonts w:ascii="Times New Roman" w:eastAsia="Times New Roman" w:hAnsi="Times New Roman" w:cs="Times New Roman"/>
          <w:noProof/>
          <w:color w:val="222222"/>
          <w:sz w:val="24"/>
          <w:szCs w:val="24"/>
        </w:rPr>
        <w:lastRenderedPageBreak/>
        <w:drawing>
          <wp:inline distT="0" distB="0" distL="0" distR="0">
            <wp:extent cx="5278120" cy="3105150"/>
            <wp:effectExtent l="0" t="0" r="0" b="0"/>
            <wp:docPr id="24" name="Picture 24" descr="Figure 3.11 – Local peering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3.11 – Local peering gatewa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120" cy="3105150"/>
                    </a:xfrm>
                    <a:prstGeom prst="rect">
                      <a:avLst/>
                    </a:prstGeom>
                    <a:noFill/>
                    <a:ln>
                      <a:noFill/>
                    </a:ln>
                  </pic:spPr>
                </pic:pic>
              </a:graphicData>
            </a:graphic>
          </wp:inline>
        </w:drawing>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Figure 3.11 – Local peering gateway</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In the preceding diagram, you can see how you can connect two VCNs in a single OCI region using a local peering gateway in the middle. You must also have proper routing rules in place to send the packets to the neighbor VCN via a particular LPG.</w:t>
      </w:r>
    </w:p>
    <w:p w:rsidR="00D91194" w:rsidRPr="00D91194" w:rsidRDefault="00D91194" w:rsidP="00D91194">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D91194">
        <w:rPr>
          <w:rFonts w:ascii="Times New Roman" w:eastAsia="Times New Roman" w:hAnsi="Times New Roman" w:cs="Times New Roman"/>
          <w:b/>
          <w:bCs/>
          <w:sz w:val="36"/>
          <w:szCs w:val="36"/>
        </w:rPr>
        <w:t>Remote peering (across region)</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A local peering gateway is used to connect VCNs within a region inside a single tenancy. This means that it doesn't work when it comes to connecting VCNs across region, or perhaps connecting two different tenancies within a region as well. For this reason, you need to use a </w:t>
      </w:r>
      <w:r w:rsidRPr="00D91194">
        <w:rPr>
          <w:rFonts w:ascii="Times New Roman" w:eastAsia="Times New Roman" w:hAnsi="Times New Roman" w:cs="Times New Roman"/>
          <w:b/>
          <w:bCs/>
          <w:color w:val="222222"/>
          <w:sz w:val="24"/>
          <w:szCs w:val="24"/>
        </w:rPr>
        <w:t>remote peering gateway</w:t>
      </w:r>
      <w:r w:rsidRPr="00D91194">
        <w:rPr>
          <w:rFonts w:ascii="Times New Roman" w:eastAsia="Times New Roman" w:hAnsi="Times New Roman" w:cs="Times New Roman"/>
          <w:color w:val="222222"/>
          <w:sz w:val="24"/>
          <w:szCs w:val="24"/>
        </w:rPr>
        <w:t> (</w:t>
      </w:r>
      <w:r w:rsidRPr="00D91194">
        <w:rPr>
          <w:rFonts w:ascii="Times New Roman" w:eastAsia="Times New Roman" w:hAnsi="Times New Roman" w:cs="Times New Roman"/>
          <w:b/>
          <w:bCs/>
          <w:color w:val="222222"/>
          <w:sz w:val="24"/>
          <w:szCs w:val="24"/>
        </w:rPr>
        <w:t>RPG</w:t>
      </w:r>
      <w:r w:rsidRPr="00D91194">
        <w:rPr>
          <w:rFonts w:ascii="Times New Roman" w:eastAsia="Times New Roman" w:hAnsi="Times New Roman" w:cs="Times New Roman"/>
          <w:color w:val="222222"/>
          <w:sz w:val="24"/>
          <w:szCs w:val="24"/>
        </w:rPr>
        <w:t>). An RPG is implemented with a DRG. Similar to LPGs, you cannot have overlapping IP addresses for RPGs.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You can see an illustration of remote peering in the following diagram:</w:t>
      </w:r>
    </w:p>
    <w:p w:rsidR="00D91194" w:rsidRPr="00D91194" w:rsidRDefault="00D91194" w:rsidP="00D91194">
      <w:pPr>
        <w:shd w:val="clear" w:color="auto" w:fill="FFFFFF"/>
        <w:spacing w:after="0" w:line="240" w:lineRule="auto"/>
        <w:jc w:val="center"/>
        <w:rPr>
          <w:rFonts w:ascii="Times New Roman" w:eastAsia="Times New Roman" w:hAnsi="Times New Roman" w:cs="Times New Roman"/>
          <w:color w:val="222222"/>
          <w:sz w:val="24"/>
          <w:szCs w:val="24"/>
        </w:rPr>
      </w:pPr>
      <w:r w:rsidRPr="00D91194">
        <w:rPr>
          <w:rFonts w:ascii="Times New Roman" w:eastAsia="Times New Roman" w:hAnsi="Times New Roman" w:cs="Times New Roman"/>
          <w:noProof/>
          <w:color w:val="222222"/>
          <w:sz w:val="24"/>
          <w:szCs w:val="24"/>
        </w:rPr>
        <w:lastRenderedPageBreak/>
        <w:drawing>
          <wp:inline distT="0" distB="0" distL="0" distR="0">
            <wp:extent cx="5060950" cy="3105150"/>
            <wp:effectExtent l="0" t="0" r="6350" b="0"/>
            <wp:docPr id="23" name="Picture 23" descr="Figure 3.12 – Remote peering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3.12 – Remote peering gatewa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0950" cy="3105150"/>
                    </a:xfrm>
                    <a:prstGeom prst="rect">
                      <a:avLst/>
                    </a:prstGeom>
                    <a:noFill/>
                    <a:ln>
                      <a:noFill/>
                    </a:ln>
                  </pic:spPr>
                </pic:pic>
              </a:graphicData>
            </a:graphic>
          </wp:inline>
        </w:drawing>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Figure 3.12 – Remote peering gateway</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In the preceding diagram, you can see how you can use the Oracle backbone network to establish a remote peering connection between two VCNs located in two different regions.</w:t>
      </w:r>
    </w:p>
    <w:p w:rsidR="00D91194" w:rsidRPr="00D91194" w:rsidRDefault="00D91194" w:rsidP="00D91194">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D91194">
        <w:rPr>
          <w:rFonts w:ascii="Times New Roman" w:eastAsia="Times New Roman" w:hAnsi="Times New Roman" w:cs="Times New Roman"/>
          <w:b/>
          <w:bCs/>
          <w:sz w:val="36"/>
          <w:szCs w:val="36"/>
        </w:rPr>
        <w:t>Security list</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The firewall is the most important function inside the virtual networking layer. OCI implements this in the form of security lists and the rules contained within them. A security list is associated with a subnet, which means that the rules will be applied to all the instances within a given subnet. You can create and assign a security list after the VCN creation if this is not done by default using the VCN creation wizard.</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You can allow or restrict traffic to and from instances either within a VCN or outside of a VCN. Your specified security rules can either be stateful or stateless.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An illustration of this is as follows:</w:t>
      </w:r>
    </w:p>
    <w:p w:rsidR="00D91194" w:rsidRPr="00D91194" w:rsidRDefault="00D91194" w:rsidP="00D91194">
      <w:pPr>
        <w:shd w:val="clear" w:color="auto" w:fill="FFFFFF"/>
        <w:spacing w:after="0" w:line="240" w:lineRule="auto"/>
        <w:jc w:val="center"/>
        <w:rPr>
          <w:rFonts w:ascii="Times New Roman" w:eastAsia="Times New Roman" w:hAnsi="Times New Roman" w:cs="Times New Roman"/>
          <w:color w:val="222222"/>
          <w:sz w:val="24"/>
          <w:szCs w:val="24"/>
        </w:rPr>
      </w:pPr>
      <w:r w:rsidRPr="00D91194">
        <w:rPr>
          <w:rFonts w:ascii="Times New Roman" w:eastAsia="Times New Roman" w:hAnsi="Times New Roman" w:cs="Times New Roman"/>
          <w:noProof/>
          <w:color w:val="222222"/>
          <w:sz w:val="24"/>
          <w:szCs w:val="24"/>
        </w:rPr>
        <w:lastRenderedPageBreak/>
        <w:drawing>
          <wp:inline distT="0" distB="0" distL="0" distR="0">
            <wp:extent cx="5124450" cy="3141345"/>
            <wp:effectExtent l="0" t="0" r="0" b="1905"/>
            <wp:docPr id="22" name="Picture 22" descr="Figure 3.13 – Security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3.13 – Security li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4450" cy="3141345"/>
                    </a:xfrm>
                    <a:prstGeom prst="rect">
                      <a:avLst/>
                    </a:prstGeom>
                    <a:noFill/>
                    <a:ln>
                      <a:noFill/>
                    </a:ln>
                  </pic:spPr>
                </pic:pic>
              </a:graphicData>
            </a:graphic>
          </wp:inline>
        </w:drawing>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Figure 3.13 – Security list</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In the preceding diagram, you can see how security rules are formed inside a security list that is connected to individual subnets.</w:t>
      </w:r>
    </w:p>
    <w:p w:rsidR="00D91194" w:rsidRPr="00D91194" w:rsidRDefault="00D91194" w:rsidP="00D91194">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D91194">
        <w:rPr>
          <w:rFonts w:ascii="Times New Roman" w:eastAsia="Times New Roman" w:hAnsi="Times New Roman" w:cs="Times New Roman"/>
          <w:b/>
          <w:bCs/>
          <w:sz w:val="36"/>
          <w:szCs w:val="36"/>
        </w:rPr>
        <w:t>Network security group</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Using security lists and rules means that you have to choose resources and group them together to form a resource group on which you want to apply the security rules, as security rules are applied at subnet level. To minimize this scope, you need to use a </w:t>
      </w:r>
      <w:r w:rsidRPr="00D91194">
        <w:rPr>
          <w:rFonts w:ascii="Times New Roman" w:eastAsia="Times New Roman" w:hAnsi="Times New Roman" w:cs="Times New Roman"/>
          <w:b/>
          <w:bCs/>
          <w:color w:val="222222"/>
          <w:sz w:val="24"/>
          <w:szCs w:val="24"/>
        </w:rPr>
        <w:t>network security group</w:t>
      </w:r>
      <w:r w:rsidRPr="00D91194">
        <w:rPr>
          <w:rFonts w:ascii="Times New Roman" w:eastAsia="Times New Roman" w:hAnsi="Times New Roman" w:cs="Times New Roman"/>
          <w:color w:val="222222"/>
          <w:sz w:val="24"/>
          <w:szCs w:val="24"/>
        </w:rPr>
        <w:t> (</w:t>
      </w:r>
      <w:r w:rsidRPr="00D91194">
        <w:rPr>
          <w:rFonts w:ascii="Times New Roman" w:eastAsia="Times New Roman" w:hAnsi="Times New Roman" w:cs="Times New Roman"/>
          <w:b/>
          <w:bCs/>
          <w:color w:val="222222"/>
          <w:sz w:val="24"/>
          <w:szCs w:val="24"/>
        </w:rPr>
        <w:t>NSG</w:t>
      </w:r>
      <w:r w:rsidRPr="00D91194">
        <w:rPr>
          <w:rFonts w:ascii="Times New Roman" w:eastAsia="Times New Roman" w:hAnsi="Times New Roman" w:cs="Times New Roman"/>
          <w:color w:val="222222"/>
          <w:sz w:val="24"/>
          <w:szCs w:val="24"/>
        </w:rPr>
        <w:t>). Using an NSG, you can group resources that have similar characteristics.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You can apply NSG rules to a group of resources. Currently, this can be either compute instances, load balancers, or database instances.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As NSGs are nothing but resource groupings, you can use them as source or destination when writing firewall rules. Oracle's recommendation is to use the NSGs, which helps you to separate your application's security posture from the VCN.</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You can see an illustration of this in the following diagram:</w:t>
      </w:r>
    </w:p>
    <w:p w:rsidR="00D91194" w:rsidRPr="00D91194" w:rsidRDefault="00D91194" w:rsidP="00D91194">
      <w:pPr>
        <w:shd w:val="clear" w:color="auto" w:fill="FFFFFF"/>
        <w:spacing w:after="0" w:line="240" w:lineRule="auto"/>
        <w:jc w:val="center"/>
        <w:rPr>
          <w:rFonts w:ascii="Times New Roman" w:eastAsia="Times New Roman" w:hAnsi="Times New Roman" w:cs="Times New Roman"/>
          <w:color w:val="222222"/>
          <w:sz w:val="24"/>
          <w:szCs w:val="24"/>
        </w:rPr>
      </w:pPr>
      <w:r w:rsidRPr="00D91194">
        <w:rPr>
          <w:rFonts w:ascii="Times New Roman" w:eastAsia="Times New Roman" w:hAnsi="Times New Roman" w:cs="Times New Roman"/>
          <w:noProof/>
          <w:color w:val="222222"/>
          <w:sz w:val="24"/>
          <w:szCs w:val="24"/>
        </w:rPr>
        <w:lastRenderedPageBreak/>
        <w:drawing>
          <wp:inline distT="0" distB="0" distL="0" distR="0">
            <wp:extent cx="4970145" cy="2942590"/>
            <wp:effectExtent l="0" t="0" r="1905" b="0"/>
            <wp:docPr id="21" name="Picture 21" descr="Figure 3.14 – N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3.14 – NS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0145" cy="2942590"/>
                    </a:xfrm>
                    <a:prstGeom prst="rect">
                      <a:avLst/>
                    </a:prstGeom>
                    <a:noFill/>
                    <a:ln>
                      <a:noFill/>
                    </a:ln>
                  </pic:spPr>
                </pic:pic>
              </a:graphicData>
            </a:graphic>
          </wp:inline>
        </w:drawing>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Figure 3.14 – NSG</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The best solution is to use security lists and NSGs together; this way, you can create a union of the rules from both security lists and network security groups.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You can see an illustration of this combination in the following diagram:</w:t>
      </w:r>
    </w:p>
    <w:p w:rsidR="00D91194" w:rsidRPr="00D91194" w:rsidRDefault="00D91194" w:rsidP="00D91194">
      <w:pPr>
        <w:shd w:val="clear" w:color="auto" w:fill="FFFFFF"/>
        <w:spacing w:after="0" w:line="240" w:lineRule="auto"/>
        <w:jc w:val="center"/>
        <w:rPr>
          <w:rFonts w:ascii="Times New Roman" w:eastAsia="Times New Roman" w:hAnsi="Times New Roman" w:cs="Times New Roman"/>
          <w:color w:val="222222"/>
          <w:sz w:val="24"/>
          <w:szCs w:val="24"/>
        </w:rPr>
      </w:pPr>
      <w:r w:rsidRPr="00D91194">
        <w:rPr>
          <w:rFonts w:ascii="Times New Roman" w:eastAsia="Times New Roman" w:hAnsi="Times New Roman" w:cs="Times New Roman"/>
          <w:noProof/>
          <w:color w:val="222222"/>
          <w:sz w:val="24"/>
          <w:szCs w:val="24"/>
        </w:rPr>
        <w:drawing>
          <wp:inline distT="0" distB="0" distL="0" distR="0">
            <wp:extent cx="6183630" cy="2724785"/>
            <wp:effectExtent l="0" t="0" r="7620" b="0"/>
            <wp:docPr id="20" name="Picture 20" descr="Figure 3.15 – Combination of an NSG and a security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3.15 – Combination of an NSG and a security li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3630" cy="2724785"/>
                    </a:xfrm>
                    <a:prstGeom prst="rect">
                      <a:avLst/>
                    </a:prstGeom>
                    <a:noFill/>
                    <a:ln>
                      <a:noFill/>
                    </a:ln>
                  </pic:spPr>
                </pic:pic>
              </a:graphicData>
            </a:graphic>
          </wp:inline>
        </w:drawing>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Figure 3.15 – Combination of an NSG and a security list</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In the preceding diagram, you can see how we group together the NSG and security list to create a more robust security solution.</w:t>
      </w:r>
    </w:p>
    <w:p w:rsidR="00D91194" w:rsidRPr="00D91194" w:rsidRDefault="00D91194" w:rsidP="00D91194">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D91194">
        <w:rPr>
          <w:rFonts w:ascii="Times New Roman" w:eastAsia="Times New Roman" w:hAnsi="Times New Roman" w:cs="Times New Roman"/>
          <w:b/>
          <w:bCs/>
          <w:sz w:val="36"/>
          <w:szCs w:val="36"/>
        </w:rPr>
        <w:lastRenderedPageBreak/>
        <w:t>Stateful and stateless security rules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Stateful security rules track the response of the incoming traffic and whether matches allow the traffic, irrespective of the egress rules. The same approach is adopted when traffic is outbound from instances.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You can see an illustration of this in the following diagram:</w:t>
      </w:r>
    </w:p>
    <w:p w:rsidR="00D91194" w:rsidRPr="00D91194" w:rsidRDefault="00D91194" w:rsidP="00D91194">
      <w:pPr>
        <w:shd w:val="clear" w:color="auto" w:fill="FFFFFF"/>
        <w:spacing w:after="0" w:line="240" w:lineRule="auto"/>
        <w:jc w:val="center"/>
        <w:rPr>
          <w:rFonts w:ascii="Times New Roman" w:eastAsia="Times New Roman" w:hAnsi="Times New Roman" w:cs="Times New Roman"/>
          <w:color w:val="222222"/>
          <w:sz w:val="24"/>
          <w:szCs w:val="24"/>
        </w:rPr>
      </w:pPr>
      <w:r w:rsidRPr="00D91194">
        <w:rPr>
          <w:rFonts w:ascii="Times New Roman" w:eastAsia="Times New Roman" w:hAnsi="Times New Roman" w:cs="Times New Roman"/>
          <w:noProof/>
          <w:color w:val="222222"/>
          <w:sz w:val="24"/>
          <w:szCs w:val="24"/>
        </w:rPr>
        <w:drawing>
          <wp:inline distT="0" distB="0" distL="0" distR="0">
            <wp:extent cx="6617970" cy="3874770"/>
            <wp:effectExtent l="0" t="0" r="0" b="0"/>
            <wp:docPr id="19" name="Picture 19" descr="Figure 3.16 – Stateful security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re 3.16 – Stateful security rul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7970" cy="3874770"/>
                    </a:xfrm>
                    <a:prstGeom prst="rect">
                      <a:avLst/>
                    </a:prstGeom>
                    <a:noFill/>
                    <a:ln>
                      <a:noFill/>
                    </a:ln>
                  </pic:spPr>
                </pic:pic>
              </a:graphicData>
            </a:graphic>
          </wp:inline>
        </w:drawing>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Figure 3.16 – Stateful security rules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Stateless rules work in exactly the opposite way. This means that without a matching egress rule, ingress traffic is not processed. So your incoming traffic will not be allowed by default if you don't have a matching egress rule.</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Two main use cases of stateless rules are </w:t>
      </w:r>
      <w:r w:rsidRPr="00D91194">
        <w:rPr>
          <w:rFonts w:ascii="Times New Roman" w:eastAsia="Times New Roman" w:hAnsi="Times New Roman" w:cs="Times New Roman"/>
          <w:i/>
          <w:iCs/>
          <w:color w:val="222222"/>
          <w:sz w:val="24"/>
          <w:szCs w:val="24"/>
        </w:rPr>
        <w:t>load balancing</w:t>
      </w:r>
      <w:r w:rsidRPr="00D91194">
        <w:rPr>
          <w:rFonts w:ascii="Times New Roman" w:eastAsia="Times New Roman" w:hAnsi="Times New Roman" w:cs="Times New Roman"/>
          <w:color w:val="222222"/>
          <w:sz w:val="24"/>
          <w:szCs w:val="24"/>
        </w:rPr>
        <w:t> and </w:t>
      </w:r>
      <w:r w:rsidRPr="00D91194">
        <w:rPr>
          <w:rFonts w:ascii="Times New Roman" w:eastAsia="Times New Roman" w:hAnsi="Times New Roman" w:cs="Times New Roman"/>
          <w:i/>
          <w:iCs/>
          <w:color w:val="222222"/>
          <w:sz w:val="24"/>
          <w:szCs w:val="24"/>
        </w:rPr>
        <w:t>big data</w:t>
      </w:r>
      <w:r w:rsidRPr="00D91194">
        <w:rPr>
          <w:rFonts w:ascii="Times New Roman" w:eastAsia="Times New Roman" w:hAnsi="Times New Roman" w:cs="Times New Roman"/>
          <w:color w:val="222222"/>
          <w:sz w:val="24"/>
          <w:szCs w:val="24"/>
        </w:rPr>
        <w:t>. You can see an illustration of stateless rules in the following diagram:</w:t>
      </w:r>
    </w:p>
    <w:p w:rsidR="00D91194" w:rsidRPr="00D91194" w:rsidRDefault="00D91194" w:rsidP="00D91194">
      <w:pPr>
        <w:shd w:val="clear" w:color="auto" w:fill="FFFFFF"/>
        <w:spacing w:after="0" w:line="240" w:lineRule="auto"/>
        <w:jc w:val="center"/>
        <w:rPr>
          <w:rFonts w:ascii="Times New Roman" w:eastAsia="Times New Roman" w:hAnsi="Times New Roman" w:cs="Times New Roman"/>
          <w:color w:val="222222"/>
          <w:sz w:val="24"/>
          <w:szCs w:val="24"/>
        </w:rPr>
      </w:pPr>
      <w:r w:rsidRPr="00D91194">
        <w:rPr>
          <w:rFonts w:ascii="Times New Roman" w:eastAsia="Times New Roman" w:hAnsi="Times New Roman" w:cs="Times New Roman"/>
          <w:noProof/>
          <w:color w:val="222222"/>
          <w:sz w:val="24"/>
          <w:szCs w:val="24"/>
        </w:rPr>
        <w:lastRenderedPageBreak/>
        <w:drawing>
          <wp:inline distT="0" distB="0" distL="0" distR="0">
            <wp:extent cx="4246245" cy="2562225"/>
            <wp:effectExtent l="0" t="0" r="1905" b="9525"/>
            <wp:docPr id="18" name="Picture 18" descr="Figure 3.17 – Stateless security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 3.17 – Stateless security rul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6245" cy="2562225"/>
                    </a:xfrm>
                    <a:prstGeom prst="rect">
                      <a:avLst/>
                    </a:prstGeom>
                    <a:noFill/>
                    <a:ln>
                      <a:noFill/>
                    </a:ln>
                  </pic:spPr>
                </pic:pic>
              </a:graphicData>
            </a:graphic>
          </wp:inline>
        </w:drawing>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Figure 3.17 – Stateless security rules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In the preceding diagram, you can see that instance A only responds to an incoming packet at port 80, but host B responds to any port for the incoming requests.</w:t>
      </w:r>
    </w:p>
    <w:p w:rsidR="00D91194" w:rsidRPr="00D91194" w:rsidRDefault="00D91194" w:rsidP="00D91194">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D91194">
        <w:rPr>
          <w:rFonts w:ascii="Times New Roman" w:eastAsia="Times New Roman" w:hAnsi="Times New Roman" w:cs="Times New Roman"/>
          <w:b/>
          <w:bCs/>
          <w:sz w:val="36"/>
          <w:szCs w:val="36"/>
        </w:rPr>
        <w:t>Default VCN components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VCN has some default components:</w:t>
      </w:r>
    </w:p>
    <w:p w:rsidR="00D91194" w:rsidRPr="00D91194" w:rsidRDefault="00D91194" w:rsidP="00D91194">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Default route table</w:t>
      </w:r>
    </w:p>
    <w:p w:rsidR="00D91194" w:rsidRPr="00D91194" w:rsidRDefault="00D91194" w:rsidP="00D91194">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Default security list</w:t>
      </w:r>
    </w:p>
    <w:p w:rsidR="00D91194" w:rsidRPr="00D91194" w:rsidRDefault="00D91194" w:rsidP="00D91194">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Default set of DHCP options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These components can't be removed, but their contents can be changed.</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As the name implies, the DHCP options' job is to provide an IP addresses to the instances automatically at the time of boot up. An illustration of the default VCN components is shown in the following diagram:</w:t>
      </w:r>
    </w:p>
    <w:p w:rsidR="00D91194" w:rsidRPr="00D91194" w:rsidRDefault="00D91194" w:rsidP="00D91194">
      <w:pPr>
        <w:shd w:val="clear" w:color="auto" w:fill="FFFFFF"/>
        <w:spacing w:after="0" w:line="240" w:lineRule="auto"/>
        <w:jc w:val="center"/>
        <w:rPr>
          <w:rFonts w:ascii="Times New Roman" w:eastAsia="Times New Roman" w:hAnsi="Times New Roman" w:cs="Times New Roman"/>
          <w:color w:val="222222"/>
          <w:sz w:val="24"/>
          <w:szCs w:val="24"/>
        </w:rPr>
      </w:pPr>
      <w:r w:rsidRPr="00D91194">
        <w:rPr>
          <w:rFonts w:ascii="Times New Roman" w:eastAsia="Times New Roman" w:hAnsi="Times New Roman" w:cs="Times New Roman"/>
          <w:noProof/>
          <w:color w:val="222222"/>
          <w:sz w:val="24"/>
          <w:szCs w:val="24"/>
        </w:rPr>
        <w:lastRenderedPageBreak/>
        <w:drawing>
          <wp:inline distT="0" distB="0" distL="0" distR="0">
            <wp:extent cx="4744085" cy="3204845"/>
            <wp:effectExtent l="0" t="0" r="0" b="0"/>
            <wp:docPr id="17" name="Picture 17" descr="Figure 3.18 – Default VCN compon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re 3.18 – Default VCN components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4085" cy="3204845"/>
                    </a:xfrm>
                    <a:prstGeom prst="rect">
                      <a:avLst/>
                    </a:prstGeom>
                    <a:noFill/>
                    <a:ln>
                      <a:noFill/>
                    </a:ln>
                  </pic:spPr>
                </pic:pic>
              </a:graphicData>
            </a:graphic>
          </wp:inline>
        </w:drawing>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Figure 3.18 – Default VCN components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The preceding diagram shows the default components of the VCN that get created as part of the VCN creation wizard.</w:t>
      </w:r>
    </w:p>
    <w:p w:rsidR="00D91194" w:rsidRPr="00D91194" w:rsidRDefault="00D91194" w:rsidP="00D91194">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D91194">
        <w:rPr>
          <w:rFonts w:ascii="Times New Roman" w:eastAsia="Times New Roman" w:hAnsi="Times New Roman" w:cs="Times New Roman"/>
          <w:b/>
          <w:bCs/>
          <w:sz w:val="36"/>
          <w:szCs w:val="36"/>
        </w:rPr>
        <w:t>Reviewing the VCN components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Let's take a recap of the VCN components and their details:</w:t>
      </w:r>
    </w:p>
    <w:p w:rsidR="00D91194" w:rsidRPr="00D91194" w:rsidRDefault="00D91194" w:rsidP="00D9119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Subnets can have one route table and multiple security lists associated with it. The route table defines what can be routed out of the VCN.</w:t>
      </w:r>
    </w:p>
    <w:p w:rsidR="00D91194" w:rsidRPr="00D91194" w:rsidRDefault="00D91194" w:rsidP="00D9119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Private subnets are recommended to have individual route tables to control the flow of traffic outside of the VCN.</w:t>
      </w:r>
    </w:p>
    <w:p w:rsidR="00D91194" w:rsidRPr="00D91194" w:rsidRDefault="00D91194" w:rsidP="00D9119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All hosts within a VCN can route to all other hosts in a VCN (no local route rule required).</w:t>
      </w:r>
    </w:p>
    <w:p w:rsidR="00D91194" w:rsidRPr="00D91194" w:rsidRDefault="00D91194" w:rsidP="00D9119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Security lists manage connectivity from north to south (incoming/outgoing VCN traffic) and from east to west (internal VCN traffic between multiple subnets).</w:t>
      </w:r>
    </w:p>
    <w:p w:rsidR="00D91194" w:rsidRPr="00D91194" w:rsidRDefault="00D91194" w:rsidP="00D9119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OCI follows a white list model (you must manually specify white listed traffic flows); by default, things are locked down.</w:t>
      </w:r>
    </w:p>
    <w:p w:rsidR="00D91194" w:rsidRPr="00D91194" w:rsidRDefault="00D91194" w:rsidP="00D9119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Instances cannot communicate with other instances in the same subnet until you permit them to!</w:t>
      </w:r>
    </w:p>
    <w:p w:rsidR="00D91194" w:rsidRPr="00D91194" w:rsidRDefault="00D91194" w:rsidP="00D9119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Oracle's recommendation is to use the NSGs, which help you to separate your application's security posture from the VCN.</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You can see a top-down view of the VCN in the following diagram:</w:t>
      </w:r>
    </w:p>
    <w:p w:rsidR="00D91194" w:rsidRPr="00D91194" w:rsidRDefault="00D91194" w:rsidP="00D91194">
      <w:pPr>
        <w:shd w:val="clear" w:color="auto" w:fill="FFFFFF"/>
        <w:spacing w:after="0" w:line="240" w:lineRule="auto"/>
        <w:jc w:val="center"/>
        <w:rPr>
          <w:rFonts w:ascii="Times New Roman" w:eastAsia="Times New Roman" w:hAnsi="Times New Roman" w:cs="Times New Roman"/>
          <w:color w:val="222222"/>
          <w:sz w:val="24"/>
          <w:szCs w:val="24"/>
        </w:rPr>
      </w:pPr>
      <w:r w:rsidRPr="00D91194">
        <w:rPr>
          <w:rFonts w:ascii="Times New Roman" w:eastAsia="Times New Roman" w:hAnsi="Times New Roman" w:cs="Times New Roman"/>
          <w:noProof/>
          <w:color w:val="222222"/>
          <w:sz w:val="24"/>
          <w:szCs w:val="24"/>
        </w:rPr>
        <w:lastRenderedPageBreak/>
        <w:drawing>
          <wp:inline distT="0" distB="0" distL="0" distR="0">
            <wp:extent cx="8129905" cy="4354830"/>
            <wp:effectExtent l="0" t="0" r="4445" b="7620"/>
            <wp:docPr id="16" name="Picture 16" descr="Figure 3.19 – Overall V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 3.19 – Overall VC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129905" cy="4354830"/>
                    </a:xfrm>
                    <a:prstGeom prst="rect">
                      <a:avLst/>
                    </a:prstGeom>
                    <a:noFill/>
                    <a:ln>
                      <a:noFill/>
                    </a:ln>
                  </pic:spPr>
                </pic:pic>
              </a:graphicData>
            </a:graphic>
          </wp:inline>
        </w:drawing>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Figure 3.19 – Overall VCN</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In the preceding picture, you can see a top-down view of the VCN, showing all of the aforementioned components. It is connected to the internet by an internet gateway, it has the VCN construct and the subnet, a security list, and rules, as well as routing rules. In the next section, you will see how you can connect to OCI.</w:t>
      </w:r>
    </w:p>
    <w:p w:rsidR="00D91194" w:rsidRPr="00D91194" w:rsidRDefault="00D91194" w:rsidP="00D91194">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D91194">
        <w:rPr>
          <w:rFonts w:ascii="Times New Roman" w:eastAsia="Times New Roman" w:hAnsi="Times New Roman" w:cs="Times New Roman"/>
          <w:b/>
          <w:bCs/>
          <w:kern w:val="36"/>
          <w:sz w:val="48"/>
          <w:szCs w:val="48"/>
        </w:rPr>
        <w:t>Connection choices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You need to connect to OCI resources in order to access them. Without a connection in place, you cannot connect to your workloads. You can connect to your OCI resources to and from OCI using three different methods:</w:t>
      </w:r>
    </w:p>
    <w:p w:rsidR="00D91194" w:rsidRPr="00D91194" w:rsidRDefault="00D91194" w:rsidP="00D91194">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Connecting through the public internet</w:t>
      </w:r>
    </w:p>
    <w:p w:rsidR="00D91194" w:rsidRPr="00D91194" w:rsidRDefault="00D91194" w:rsidP="00D91194">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Connecting through a VPN</w:t>
      </w:r>
    </w:p>
    <w:p w:rsidR="00D91194" w:rsidRPr="00D91194" w:rsidRDefault="00D91194" w:rsidP="00D91194">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Connecting through FastConnect</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Let's discuss them in the next section.</w:t>
      </w:r>
    </w:p>
    <w:p w:rsidR="00D91194" w:rsidRPr="00D91194" w:rsidRDefault="00D91194" w:rsidP="00D91194">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D91194">
        <w:rPr>
          <w:rFonts w:ascii="Times New Roman" w:eastAsia="Times New Roman" w:hAnsi="Times New Roman" w:cs="Times New Roman"/>
          <w:b/>
          <w:bCs/>
          <w:sz w:val="36"/>
          <w:szCs w:val="36"/>
        </w:rPr>
        <w:lastRenderedPageBreak/>
        <w:t>Connecting through the public internet</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Accessing an OCI instance over the public internet is pretty straightforward, and doesn't require much effort. You would need to go through the following steps to get internet access to and from the OCI instance:</w:t>
      </w:r>
    </w:p>
    <w:p w:rsidR="00D91194" w:rsidRPr="00D91194" w:rsidRDefault="00D91194" w:rsidP="00D91194">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Create a VCN and provide a CIDR range.</w:t>
      </w:r>
    </w:p>
    <w:p w:rsidR="00D91194" w:rsidRPr="00D91194" w:rsidRDefault="00D91194" w:rsidP="00D91194">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Create an internet gateway.</w:t>
      </w:r>
    </w:p>
    <w:p w:rsidR="00D91194" w:rsidRPr="00D91194" w:rsidRDefault="00D91194" w:rsidP="00D91194">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Create a route rule with traffic to the internet gateway (for all IP addresses, </w:t>
      </w:r>
      <w:r w:rsidRPr="00D91194">
        <w:rPr>
          <w:rFonts w:ascii="Times New Roman" w:eastAsia="Times New Roman" w:hAnsi="Times New Roman" w:cs="Times New Roman"/>
          <w:b/>
          <w:bCs/>
          <w:color w:val="222222"/>
          <w:sz w:val="24"/>
          <w:szCs w:val="24"/>
        </w:rPr>
        <w:t>0.0.0.0/0</w:t>
      </w:r>
      <w:r w:rsidRPr="00D91194">
        <w:rPr>
          <w:rFonts w:ascii="Times New Roman" w:eastAsia="Times New Roman" w:hAnsi="Times New Roman" w:cs="Times New Roman"/>
          <w:color w:val="222222"/>
          <w:sz w:val="24"/>
          <w:szCs w:val="24"/>
        </w:rPr>
        <w:t>).</w:t>
      </w:r>
    </w:p>
    <w:p w:rsidR="00D91194" w:rsidRPr="00D91194" w:rsidRDefault="00D91194" w:rsidP="00D91194">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Create security list rules to allow traffic.</w:t>
      </w:r>
    </w:p>
    <w:p w:rsidR="00D91194" w:rsidRPr="00D91194" w:rsidRDefault="00D91194" w:rsidP="00D91194">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Make sure that each instance's firewall allows the traffic as well.</w:t>
      </w:r>
    </w:p>
    <w:p w:rsidR="00D91194" w:rsidRPr="00D91194" w:rsidRDefault="00D91194" w:rsidP="00D91194">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Create a public subnet within a specific AD with the route table and security list.</w:t>
      </w:r>
    </w:p>
    <w:p w:rsidR="00D91194" w:rsidRPr="00D91194" w:rsidRDefault="00D91194" w:rsidP="00D91194">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Create an instance with a public IP address within the subnet.</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You can see an illustration of this in the following diagram:</w:t>
      </w:r>
    </w:p>
    <w:p w:rsidR="00D91194" w:rsidRPr="00D91194" w:rsidRDefault="00D91194" w:rsidP="00D91194">
      <w:pPr>
        <w:shd w:val="clear" w:color="auto" w:fill="FFFFFF"/>
        <w:spacing w:after="0" w:line="240" w:lineRule="auto"/>
        <w:jc w:val="center"/>
        <w:rPr>
          <w:rFonts w:ascii="Times New Roman" w:eastAsia="Times New Roman" w:hAnsi="Times New Roman" w:cs="Times New Roman"/>
          <w:color w:val="222222"/>
          <w:sz w:val="24"/>
          <w:szCs w:val="24"/>
        </w:rPr>
      </w:pPr>
      <w:r w:rsidRPr="00D91194">
        <w:rPr>
          <w:rFonts w:ascii="Times New Roman" w:eastAsia="Times New Roman" w:hAnsi="Times New Roman" w:cs="Times New Roman"/>
          <w:noProof/>
          <w:color w:val="222222"/>
          <w:sz w:val="24"/>
          <w:szCs w:val="24"/>
        </w:rPr>
        <w:drawing>
          <wp:inline distT="0" distB="0" distL="0" distR="0">
            <wp:extent cx="6464300" cy="4246245"/>
            <wp:effectExtent l="0" t="0" r="0" b="1905"/>
            <wp:docPr id="15" name="Picture 15" descr="Figure 3.20 – Accessing an OCI instance over the public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re 3.20 – Accessing an OCI instance over the public interne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64300" cy="4246245"/>
                    </a:xfrm>
                    <a:prstGeom prst="rect">
                      <a:avLst/>
                    </a:prstGeom>
                    <a:noFill/>
                    <a:ln>
                      <a:noFill/>
                    </a:ln>
                  </pic:spPr>
                </pic:pic>
              </a:graphicData>
            </a:graphic>
          </wp:inline>
        </w:drawing>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Figure 3.20 – Accessing an OCI instance over the public internet</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VCN has provided a workflow to make this simple. Let's go through the following steps to create an OCI instance and access it over the public internet:</w:t>
      </w:r>
    </w:p>
    <w:p w:rsidR="00D91194" w:rsidRPr="00D91194" w:rsidRDefault="00D91194" w:rsidP="00D91194">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lastRenderedPageBreak/>
        <w:t>Sign in to the OCI console.</w:t>
      </w:r>
    </w:p>
    <w:p w:rsidR="00D91194" w:rsidRPr="00D91194" w:rsidRDefault="00D91194" w:rsidP="00D91194">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Open the navigation menu. Click </w:t>
      </w:r>
      <w:r w:rsidRPr="00D91194">
        <w:rPr>
          <w:rFonts w:ascii="Times New Roman" w:eastAsia="Times New Roman" w:hAnsi="Times New Roman" w:cs="Times New Roman"/>
          <w:b/>
          <w:bCs/>
          <w:color w:val="222222"/>
          <w:sz w:val="24"/>
          <w:szCs w:val="24"/>
        </w:rPr>
        <w:t>Networking</w:t>
      </w:r>
      <w:r w:rsidRPr="00D91194">
        <w:rPr>
          <w:rFonts w:ascii="Times New Roman" w:eastAsia="Times New Roman" w:hAnsi="Times New Roman" w:cs="Times New Roman"/>
          <w:color w:val="222222"/>
          <w:sz w:val="24"/>
          <w:szCs w:val="24"/>
        </w:rPr>
        <w:t> and select </w:t>
      </w:r>
      <w:r w:rsidRPr="00D91194">
        <w:rPr>
          <w:rFonts w:ascii="Times New Roman" w:eastAsia="Times New Roman" w:hAnsi="Times New Roman" w:cs="Times New Roman"/>
          <w:b/>
          <w:bCs/>
          <w:color w:val="222222"/>
          <w:sz w:val="24"/>
          <w:szCs w:val="24"/>
        </w:rPr>
        <w:t>Virtual Cloud Networks</w:t>
      </w:r>
      <w:r w:rsidRPr="00D91194">
        <w:rPr>
          <w:rFonts w:ascii="Times New Roman" w:eastAsia="Times New Roman" w:hAnsi="Times New Roman" w:cs="Times New Roman"/>
          <w:color w:val="222222"/>
          <w:sz w:val="24"/>
          <w:szCs w:val="24"/>
        </w:rPr>
        <w:t>.</w:t>
      </w:r>
    </w:p>
    <w:p w:rsidR="00D91194" w:rsidRPr="00D91194" w:rsidRDefault="00D91194" w:rsidP="00D91194">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Check whether you are in the correct compartment in the </w:t>
      </w:r>
      <w:r w:rsidRPr="00D91194">
        <w:rPr>
          <w:rFonts w:ascii="Times New Roman" w:eastAsia="Times New Roman" w:hAnsi="Times New Roman" w:cs="Times New Roman"/>
          <w:b/>
          <w:bCs/>
          <w:color w:val="222222"/>
          <w:sz w:val="24"/>
          <w:szCs w:val="24"/>
        </w:rPr>
        <w:t>Compartment</w:t>
      </w:r>
      <w:r w:rsidRPr="00D91194">
        <w:rPr>
          <w:rFonts w:ascii="Times New Roman" w:eastAsia="Times New Roman" w:hAnsi="Times New Roman" w:cs="Times New Roman"/>
          <w:color w:val="222222"/>
          <w:sz w:val="24"/>
          <w:szCs w:val="24"/>
        </w:rPr>
        <w:t> list.</w:t>
      </w:r>
    </w:p>
    <w:p w:rsidR="00D91194" w:rsidRPr="00D91194" w:rsidRDefault="00D91194" w:rsidP="00D91194">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Click </w:t>
      </w:r>
      <w:r w:rsidRPr="00D91194">
        <w:rPr>
          <w:rFonts w:ascii="Times New Roman" w:eastAsia="Times New Roman" w:hAnsi="Times New Roman" w:cs="Times New Roman"/>
          <w:b/>
          <w:bCs/>
          <w:color w:val="222222"/>
          <w:sz w:val="24"/>
          <w:szCs w:val="24"/>
        </w:rPr>
        <w:t>Start VCN Wizard</w:t>
      </w:r>
      <w:r w:rsidRPr="00D91194">
        <w:rPr>
          <w:rFonts w:ascii="Times New Roman" w:eastAsia="Times New Roman" w:hAnsi="Times New Roman" w:cs="Times New Roman"/>
          <w:color w:val="222222"/>
          <w:sz w:val="24"/>
          <w:szCs w:val="24"/>
        </w:rPr>
        <w:t>.</w:t>
      </w:r>
    </w:p>
    <w:p w:rsidR="00D91194" w:rsidRPr="00D91194" w:rsidRDefault="00D91194" w:rsidP="00D91194">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Select </w:t>
      </w:r>
      <w:r w:rsidRPr="00D91194">
        <w:rPr>
          <w:rFonts w:ascii="Times New Roman" w:eastAsia="Times New Roman" w:hAnsi="Times New Roman" w:cs="Times New Roman"/>
          <w:b/>
          <w:bCs/>
          <w:color w:val="222222"/>
          <w:sz w:val="24"/>
          <w:szCs w:val="24"/>
        </w:rPr>
        <w:t>VCN with Internet Connectivity</w:t>
      </w:r>
      <w:r w:rsidRPr="00D91194">
        <w:rPr>
          <w:rFonts w:ascii="Times New Roman" w:eastAsia="Times New Roman" w:hAnsi="Times New Roman" w:cs="Times New Roman"/>
          <w:color w:val="222222"/>
          <w:sz w:val="24"/>
          <w:szCs w:val="24"/>
        </w:rPr>
        <w:t>, and then click </w:t>
      </w:r>
      <w:r w:rsidRPr="00D91194">
        <w:rPr>
          <w:rFonts w:ascii="Times New Roman" w:eastAsia="Times New Roman" w:hAnsi="Times New Roman" w:cs="Times New Roman"/>
          <w:b/>
          <w:bCs/>
          <w:color w:val="222222"/>
          <w:sz w:val="24"/>
          <w:szCs w:val="24"/>
        </w:rPr>
        <w:t>Start VCN Wizard</w:t>
      </w:r>
      <w:r w:rsidRPr="00D91194">
        <w:rPr>
          <w:rFonts w:ascii="Times New Roman" w:eastAsia="Times New Roman" w:hAnsi="Times New Roman" w:cs="Times New Roman"/>
          <w:color w:val="222222"/>
          <w:sz w:val="24"/>
          <w:szCs w:val="24"/>
        </w:rPr>
        <w:t>.</w:t>
      </w:r>
    </w:p>
    <w:p w:rsidR="00D91194" w:rsidRPr="00D91194" w:rsidRDefault="00D91194" w:rsidP="00D91194">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Enter the values for the following fields:</w:t>
      </w:r>
    </w:p>
    <w:p w:rsidR="00D91194" w:rsidRPr="00D91194" w:rsidRDefault="00D91194" w:rsidP="00D91194">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w:t>
      </w:r>
      <w:r w:rsidRPr="00D91194">
        <w:rPr>
          <w:rFonts w:ascii="Times New Roman" w:eastAsia="Times New Roman" w:hAnsi="Times New Roman" w:cs="Times New Roman"/>
          <w:b/>
          <w:bCs/>
          <w:color w:val="222222"/>
          <w:sz w:val="24"/>
          <w:szCs w:val="24"/>
        </w:rPr>
        <w:t>VCN Name</w:t>
      </w:r>
    </w:p>
    <w:p w:rsidR="00D91194" w:rsidRPr="00D91194" w:rsidRDefault="00D91194" w:rsidP="00D91194">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w:t>
      </w:r>
      <w:r w:rsidRPr="00D91194">
        <w:rPr>
          <w:rFonts w:ascii="Times New Roman" w:eastAsia="Times New Roman" w:hAnsi="Times New Roman" w:cs="Times New Roman"/>
          <w:b/>
          <w:bCs/>
          <w:color w:val="222222"/>
          <w:sz w:val="24"/>
          <w:szCs w:val="24"/>
        </w:rPr>
        <w:t>Compartment</w:t>
      </w:r>
    </w:p>
    <w:p w:rsidR="00D91194" w:rsidRPr="00D91194" w:rsidRDefault="00D91194" w:rsidP="00D91194">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w:t>
      </w:r>
      <w:r w:rsidRPr="00D91194">
        <w:rPr>
          <w:rFonts w:ascii="Times New Roman" w:eastAsia="Times New Roman" w:hAnsi="Times New Roman" w:cs="Times New Roman"/>
          <w:b/>
          <w:bCs/>
          <w:color w:val="222222"/>
          <w:sz w:val="24"/>
          <w:szCs w:val="24"/>
        </w:rPr>
        <w:t>VCN CIDR Block</w:t>
      </w:r>
    </w:p>
    <w:p w:rsidR="00D91194" w:rsidRPr="00D91194" w:rsidRDefault="00D91194" w:rsidP="00D91194">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w:t>
      </w:r>
      <w:r w:rsidRPr="00D91194">
        <w:rPr>
          <w:rFonts w:ascii="Times New Roman" w:eastAsia="Times New Roman" w:hAnsi="Times New Roman" w:cs="Times New Roman"/>
          <w:b/>
          <w:bCs/>
          <w:color w:val="222222"/>
          <w:sz w:val="24"/>
          <w:szCs w:val="24"/>
        </w:rPr>
        <w:t>Public Subnet CIDR Block</w:t>
      </w:r>
    </w:p>
    <w:p w:rsidR="00D91194" w:rsidRPr="00D91194" w:rsidRDefault="00D91194" w:rsidP="00D91194">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w:t>
      </w:r>
      <w:r w:rsidRPr="00D91194">
        <w:rPr>
          <w:rFonts w:ascii="Times New Roman" w:eastAsia="Times New Roman" w:hAnsi="Times New Roman" w:cs="Times New Roman"/>
          <w:b/>
          <w:bCs/>
          <w:color w:val="222222"/>
          <w:sz w:val="24"/>
          <w:szCs w:val="24"/>
        </w:rPr>
        <w:t>Private Subnet CIDR Block</w:t>
      </w:r>
    </w:p>
    <w:p w:rsidR="00D91194" w:rsidRPr="00D91194" w:rsidRDefault="00D91194" w:rsidP="00D91194">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Accept the default values for any other fields. You can see a sample screenshot of the workflow in the following image:</w:t>
      </w:r>
    </w:p>
    <w:p w:rsidR="00D91194" w:rsidRPr="00D91194" w:rsidRDefault="00D91194" w:rsidP="00D91194">
      <w:pPr>
        <w:shd w:val="clear" w:color="auto" w:fill="FFFFFF"/>
        <w:spacing w:beforeAutospacing="1" w:after="0" w:afterAutospacing="1" w:line="240" w:lineRule="auto"/>
        <w:ind w:left="720"/>
        <w:jc w:val="center"/>
        <w:rPr>
          <w:rFonts w:ascii="Times New Roman" w:eastAsia="Times New Roman" w:hAnsi="Times New Roman" w:cs="Times New Roman"/>
          <w:color w:val="222222"/>
          <w:sz w:val="24"/>
          <w:szCs w:val="24"/>
        </w:rPr>
      </w:pPr>
      <w:r w:rsidRPr="00D91194">
        <w:rPr>
          <w:rFonts w:ascii="Times New Roman" w:eastAsia="Times New Roman" w:hAnsi="Times New Roman" w:cs="Times New Roman"/>
          <w:noProof/>
          <w:color w:val="222222"/>
          <w:sz w:val="24"/>
          <w:szCs w:val="24"/>
        </w:rPr>
        <w:lastRenderedPageBreak/>
        <w:drawing>
          <wp:inline distT="0" distB="0" distL="0" distR="0">
            <wp:extent cx="12267565" cy="8954135"/>
            <wp:effectExtent l="0" t="0" r="635" b="0"/>
            <wp:docPr id="14" name="Picture 14" descr="Figure 3.21 – VCN creatio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re 3.21 – VCN creation wizar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267565" cy="8954135"/>
                    </a:xfrm>
                    <a:prstGeom prst="rect">
                      <a:avLst/>
                    </a:prstGeom>
                    <a:noFill/>
                    <a:ln>
                      <a:noFill/>
                    </a:ln>
                  </pic:spPr>
                </pic:pic>
              </a:graphicData>
            </a:graphic>
          </wp:inline>
        </w:drawing>
      </w:r>
    </w:p>
    <w:p w:rsidR="00D91194" w:rsidRPr="00D91194" w:rsidRDefault="00D91194" w:rsidP="00D91194">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lastRenderedPageBreak/>
        <w:t>Figure 3.21 – VCN creation wizard</w:t>
      </w:r>
    </w:p>
    <w:p w:rsidR="00D91194" w:rsidRPr="00D91194" w:rsidRDefault="00D91194" w:rsidP="00D91194">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Click </w:t>
      </w:r>
      <w:r w:rsidRPr="00D91194">
        <w:rPr>
          <w:rFonts w:ascii="Times New Roman" w:eastAsia="Times New Roman" w:hAnsi="Times New Roman" w:cs="Times New Roman"/>
          <w:b/>
          <w:bCs/>
          <w:color w:val="222222"/>
          <w:sz w:val="24"/>
          <w:szCs w:val="24"/>
        </w:rPr>
        <w:t>Next</w:t>
      </w:r>
      <w:r w:rsidRPr="00D91194">
        <w:rPr>
          <w:rFonts w:ascii="Times New Roman" w:eastAsia="Times New Roman" w:hAnsi="Times New Roman" w:cs="Times New Roman"/>
          <w:color w:val="222222"/>
          <w:sz w:val="24"/>
          <w:szCs w:val="24"/>
        </w:rPr>
        <w:t>.</w:t>
      </w:r>
    </w:p>
    <w:p w:rsidR="00D91194" w:rsidRPr="00D91194" w:rsidRDefault="00D91194" w:rsidP="00D91194">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Click </w:t>
      </w:r>
      <w:r w:rsidRPr="00D91194">
        <w:rPr>
          <w:rFonts w:ascii="Times New Roman" w:eastAsia="Times New Roman" w:hAnsi="Times New Roman" w:cs="Times New Roman"/>
          <w:b/>
          <w:bCs/>
          <w:color w:val="222222"/>
          <w:sz w:val="24"/>
          <w:szCs w:val="24"/>
        </w:rPr>
        <w:t>Create</w:t>
      </w:r>
      <w:r w:rsidRPr="00D91194">
        <w:rPr>
          <w:rFonts w:ascii="Times New Roman" w:eastAsia="Times New Roman" w:hAnsi="Times New Roman" w:cs="Times New Roman"/>
          <w:color w:val="222222"/>
          <w:sz w:val="24"/>
          <w:szCs w:val="24"/>
        </w:rPr>
        <w:t> to start the workflow.</w:t>
      </w:r>
    </w:p>
    <w:p w:rsidR="00D91194" w:rsidRPr="00D91194" w:rsidRDefault="00D91194" w:rsidP="00D91194">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Once the process completes, click </w:t>
      </w:r>
      <w:r w:rsidRPr="00D91194">
        <w:rPr>
          <w:rFonts w:ascii="Times New Roman" w:eastAsia="Times New Roman" w:hAnsi="Times New Roman" w:cs="Times New Roman"/>
          <w:b/>
          <w:bCs/>
          <w:color w:val="222222"/>
          <w:sz w:val="24"/>
          <w:szCs w:val="24"/>
        </w:rPr>
        <w:t>View Virtual Cloud Network</w:t>
      </w:r>
      <w:r w:rsidRPr="00D91194">
        <w:rPr>
          <w:rFonts w:ascii="Times New Roman" w:eastAsia="Times New Roman" w:hAnsi="Times New Roman" w:cs="Times New Roman"/>
          <w:color w:val="222222"/>
          <w:sz w:val="24"/>
          <w:szCs w:val="24"/>
        </w:rPr>
        <w:t>.</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In this section, you learned how to create a VCN and its components. Let's create an instance now and connect it to this newly created VCN.</w:t>
      </w:r>
    </w:p>
    <w:p w:rsidR="00D91194" w:rsidRPr="00D91194" w:rsidRDefault="00D91194" w:rsidP="00D91194">
      <w:pPr>
        <w:shd w:val="clear" w:color="auto" w:fill="FFFFFF"/>
        <w:spacing w:before="100" w:beforeAutospacing="1" w:after="100" w:afterAutospacing="1" w:line="240" w:lineRule="auto"/>
        <w:outlineLvl w:val="2"/>
        <w:rPr>
          <w:rFonts w:ascii="Times New Roman" w:eastAsia="Times New Roman" w:hAnsi="Times New Roman" w:cs="Times New Roman"/>
          <w:b/>
          <w:bCs/>
          <w:sz w:val="27"/>
          <w:szCs w:val="27"/>
        </w:rPr>
      </w:pPr>
      <w:r w:rsidRPr="00D91194">
        <w:rPr>
          <w:rFonts w:ascii="Times New Roman" w:eastAsia="Times New Roman" w:hAnsi="Times New Roman" w:cs="Times New Roman"/>
          <w:b/>
          <w:bCs/>
          <w:sz w:val="27"/>
          <w:szCs w:val="27"/>
        </w:rPr>
        <w:t>Creating an OCI compute instance on a public subnet</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To create an OCI compute instance in the private subnet, follow these steps:</w:t>
      </w:r>
    </w:p>
    <w:p w:rsidR="00D91194" w:rsidRPr="00D91194" w:rsidRDefault="00D91194" w:rsidP="00D91194">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In the console, under the navigation menu, select </w:t>
      </w:r>
      <w:r w:rsidRPr="00D91194">
        <w:rPr>
          <w:rFonts w:ascii="Times New Roman" w:eastAsia="Times New Roman" w:hAnsi="Times New Roman" w:cs="Times New Roman"/>
          <w:b/>
          <w:bCs/>
          <w:color w:val="222222"/>
          <w:sz w:val="24"/>
          <w:szCs w:val="24"/>
        </w:rPr>
        <w:t>Compute</w:t>
      </w:r>
      <w:r w:rsidRPr="00D91194">
        <w:rPr>
          <w:rFonts w:ascii="Times New Roman" w:eastAsia="Times New Roman" w:hAnsi="Times New Roman" w:cs="Times New Roman"/>
          <w:color w:val="222222"/>
          <w:sz w:val="24"/>
          <w:szCs w:val="24"/>
        </w:rPr>
        <w:t>, and then select </w:t>
      </w:r>
      <w:r w:rsidRPr="00D91194">
        <w:rPr>
          <w:rFonts w:ascii="Times New Roman" w:eastAsia="Times New Roman" w:hAnsi="Times New Roman" w:cs="Times New Roman"/>
          <w:b/>
          <w:bCs/>
          <w:color w:val="222222"/>
          <w:sz w:val="24"/>
          <w:szCs w:val="24"/>
        </w:rPr>
        <w:t>Instances</w:t>
      </w:r>
      <w:r w:rsidRPr="00D91194">
        <w:rPr>
          <w:rFonts w:ascii="Times New Roman" w:eastAsia="Times New Roman" w:hAnsi="Times New Roman" w:cs="Times New Roman"/>
          <w:color w:val="222222"/>
          <w:sz w:val="24"/>
          <w:szCs w:val="24"/>
        </w:rPr>
        <w:t>.</w:t>
      </w:r>
    </w:p>
    <w:p w:rsidR="00D91194" w:rsidRPr="00D91194" w:rsidRDefault="00D91194" w:rsidP="00D91194">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Click </w:t>
      </w:r>
      <w:r w:rsidRPr="00D91194">
        <w:rPr>
          <w:rFonts w:ascii="Times New Roman" w:eastAsia="Times New Roman" w:hAnsi="Times New Roman" w:cs="Times New Roman"/>
          <w:b/>
          <w:bCs/>
          <w:color w:val="222222"/>
          <w:sz w:val="24"/>
          <w:szCs w:val="24"/>
        </w:rPr>
        <w:t>Create Instance</w:t>
      </w:r>
      <w:r w:rsidRPr="00D91194">
        <w:rPr>
          <w:rFonts w:ascii="Times New Roman" w:eastAsia="Times New Roman" w:hAnsi="Times New Roman" w:cs="Times New Roman"/>
          <w:color w:val="222222"/>
          <w:sz w:val="24"/>
          <w:szCs w:val="24"/>
        </w:rPr>
        <w:t>.</w:t>
      </w:r>
    </w:p>
    <w:p w:rsidR="00D91194" w:rsidRPr="00D91194" w:rsidRDefault="00D91194" w:rsidP="00D91194">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Provide a name for the instance—for example, </w:t>
      </w:r>
      <w:r w:rsidRPr="00D91194">
        <w:rPr>
          <w:rFonts w:ascii="Times New Roman" w:eastAsia="Times New Roman" w:hAnsi="Times New Roman" w:cs="Times New Roman"/>
          <w:b/>
          <w:bCs/>
          <w:color w:val="222222"/>
          <w:sz w:val="24"/>
          <w:szCs w:val="24"/>
        </w:rPr>
        <w:t>Private-Instance</w:t>
      </w:r>
      <w:r w:rsidRPr="00D91194">
        <w:rPr>
          <w:rFonts w:ascii="Times New Roman" w:eastAsia="Times New Roman" w:hAnsi="Times New Roman" w:cs="Times New Roman"/>
          <w:color w:val="222222"/>
          <w:sz w:val="24"/>
          <w:szCs w:val="24"/>
        </w:rPr>
        <w:t>.</w:t>
      </w:r>
    </w:p>
    <w:p w:rsidR="00D91194" w:rsidRPr="00D91194" w:rsidRDefault="00D91194" w:rsidP="00D91194">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Select the compartment in which you want to place the instance.</w:t>
      </w:r>
    </w:p>
    <w:p w:rsidR="00D91194" w:rsidRPr="00D91194" w:rsidRDefault="00D91194" w:rsidP="00D91194">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Choose the availability domain in which you want to place the instance.</w:t>
      </w:r>
    </w:p>
    <w:p w:rsidR="00D91194" w:rsidRPr="00D91194" w:rsidRDefault="00D91194" w:rsidP="00D91194">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Select a shape for the virtual machine—for example, </w:t>
      </w:r>
      <w:r w:rsidRPr="00D91194">
        <w:rPr>
          <w:rFonts w:ascii="Times New Roman" w:eastAsia="Times New Roman" w:hAnsi="Times New Roman" w:cs="Times New Roman"/>
          <w:b/>
          <w:bCs/>
          <w:color w:val="222222"/>
          <w:sz w:val="24"/>
          <w:szCs w:val="24"/>
        </w:rPr>
        <w:t>VM.Standard.E3.Flex</w:t>
      </w:r>
      <w:r w:rsidRPr="00D91194">
        <w:rPr>
          <w:rFonts w:ascii="Times New Roman" w:eastAsia="Times New Roman" w:hAnsi="Times New Roman" w:cs="Times New Roman"/>
          <w:color w:val="222222"/>
          <w:sz w:val="24"/>
          <w:szCs w:val="24"/>
        </w:rPr>
        <w:t>.</w:t>
      </w:r>
    </w:p>
    <w:p w:rsidR="00D91194" w:rsidRPr="00D91194" w:rsidRDefault="00D91194" w:rsidP="00D91194">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You can see a sample screenshot of the workflow in the following image:</w:t>
      </w:r>
    </w:p>
    <w:p w:rsidR="00D91194" w:rsidRPr="00D91194" w:rsidRDefault="00D91194" w:rsidP="00D91194">
      <w:pPr>
        <w:shd w:val="clear" w:color="auto" w:fill="FFFFFF"/>
        <w:spacing w:beforeAutospacing="1" w:after="0" w:afterAutospacing="1" w:line="240" w:lineRule="auto"/>
        <w:ind w:left="720"/>
        <w:jc w:val="center"/>
        <w:rPr>
          <w:rFonts w:ascii="Times New Roman" w:eastAsia="Times New Roman" w:hAnsi="Times New Roman" w:cs="Times New Roman"/>
          <w:color w:val="222222"/>
          <w:sz w:val="24"/>
          <w:szCs w:val="24"/>
        </w:rPr>
      </w:pPr>
      <w:r w:rsidRPr="00D91194">
        <w:rPr>
          <w:rFonts w:ascii="Times New Roman" w:eastAsia="Times New Roman" w:hAnsi="Times New Roman" w:cs="Times New Roman"/>
          <w:noProof/>
          <w:color w:val="222222"/>
          <w:sz w:val="24"/>
          <w:szCs w:val="24"/>
        </w:rPr>
        <w:lastRenderedPageBreak/>
        <w:drawing>
          <wp:inline distT="0" distB="0" distL="0" distR="0">
            <wp:extent cx="8935720" cy="6129020"/>
            <wp:effectExtent l="0" t="0" r="0" b="5080"/>
            <wp:docPr id="13" name="Picture 13" descr="Figure 3.22 – Instance creatio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ure 3.22 – Instance creation wizar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935720" cy="6129020"/>
                    </a:xfrm>
                    <a:prstGeom prst="rect">
                      <a:avLst/>
                    </a:prstGeom>
                    <a:noFill/>
                    <a:ln>
                      <a:noFill/>
                    </a:ln>
                  </pic:spPr>
                </pic:pic>
              </a:graphicData>
            </a:graphic>
          </wp:inline>
        </w:drawing>
      </w:r>
    </w:p>
    <w:p w:rsidR="00D91194" w:rsidRPr="00D91194" w:rsidRDefault="00D91194" w:rsidP="00D91194">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Figure 3.22 – Instance creation wizard</w:t>
      </w:r>
    </w:p>
    <w:p w:rsidR="00D91194" w:rsidRPr="00D91194" w:rsidRDefault="00D91194" w:rsidP="00D91194">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In the </w:t>
      </w:r>
      <w:r w:rsidRPr="00D91194">
        <w:rPr>
          <w:rFonts w:ascii="Times New Roman" w:eastAsia="Times New Roman" w:hAnsi="Times New Roman" w:cs="Times New Roman"/>
          <w:b/>
          <w:bCs/>
          <w:color w:val="222222"/>
          <w:sz w:val="24"/>
          <w:szCs w:val="24"/>
        </w:rPr>
        <w:t>Configure networking</w:t>
      </w:r>
      <w:r w:rsidRPr="00D91194">
        <w:rPr>
          <w:rFonts w:ascii="Times New Roman" w:eastAsia="Times New Roman" w:hAnsi="Times New Roman" w:cs="Times New Roman"/>
          <w:color w:val="222222"/>
          <w:sz w:val="24"/>
          <w:szCs w:val="24"/>
        </w:rPr>
        <w:t> section, select the compartment in which your VCN resides. This is typically the same compartment in which you're deploying this VM.</w:t>
      </w:r>
    </w:p>
    <w:p w:rsidR="00D91194" w:rsidRPr="00D91194" w:rsidRDefault="00D91194" w:rsidP="00D91194">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Select the </w:t>
      </w:r>
      <w:r w:rsidRPr="00D91194">
        <w:rPr>
          <w:rFonts w:ascii="Times New Roman" w:eastAsia="Times New Roman" w:hAnsi="Times New Roman" w:cs="Times New Roman"/>
          <w:b/>
          <w:bCs/>
          <w:color w:val="222222"/>
          <w:sz w:val="24"/>
          <w:szCs w:val="24"/>
        </w:rPr>
        <w:t>VCN</w:t>
      </w:r>
      <w:r w:rsidRPr="00D91194">
        <w:rPr>
          <w:rFonts w:ascii="Times New Roman" w:eastAsia="Times New Roman" w:hAnsi="Times New Roman" w:cs="Times New Roman"/>
          <w:color w:val="222222"/>
          <w:sz w:val="24"/>
          <w:szCs w:val="24"/>
        </w:rPr>
        <w:t>.</w:t>
      </w:r>
    </w:p>
    <w:p w:rsidR="00D91194" w:rsidRPr="00D91194" w:rsidRDefault="00D91194" w:rsidP="00D91194">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Select the compartment in which the subnet resides.</w:t>
      </w:r>
    </w:p>
    <w:p w:rsidR="00D91194" w:rsidRPr="00D91194" w:rsidRDefault="00D91194" w:rsidP="00D91194">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Select the public subnet.</w:t>
      </w:r>
    </w:p>
    <w:p w:rsidR="00D91194" w:rsidRPr="00D91194" w:rsidRDefault="00D91194" w:rsidP="00D91194">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Make sure that you have the </w:t>
      </w:r>
      <w:r w:rsidRPr="00D91194">
        <w:rPr>
          <w:rFonts w:ascii="Times New Roman" w:eastAsia="Times New Roman" w:hAnsi="Times New Roman" w:cs="Times New Roman"/>
          <w:b/>
          <w:bCs/>
          <w:color w:val="222222"/>
          <w:sz w:val="24"/>
          <w:szCs w:val="24"/>
        </w:rPr>
        <w:t>Assign a public IPv4 address</w:t>
      </w:r>
      <w:r w:rsidRPr="00D91194">
        <w:rPr>
          <w:rFonts w:ascii="Times New Roman" w:eastAsia="Times New Roman" w:hAnsi="Times New Roman" w:cs="Times New Roman"/>
          <w:color w:val="222222"/>
          <w:sz w:val="24"/>
          <w:szCs w:val="24"/>
        </w:rPr>
        <w:t> option selected.</w:t>
      </w:r>
    </w:p>
    <w:p w:rsidR="00D91194" w:rsidRPr="00D91194" w:rsidRDefault="00D91194" w:rsidP="00D91194">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lastRenderedPageBreak/>
        <w:t>In the </w:t>
      </w:r>
      <w:r w:rsidRPr="00D91194">
        <w:rPr>
          <w:rFonts w:ascii="Times New Roman" w:eastAsia="Times New Roman" w:hAnsi="Times New Roman" w:cs="Times New Roman"/>
          <w:b/>
          <w:bCs/>
          <w:color w:val="222222"/>
          <w:sz w:val="24"/>
          <w:szCs w:val="24"/>
        </w:rPr>
        <w:t>Add SSH keys</w:t>
      </w:r>
      <w:r w:rsidRPr="00D91194">
        <w:rPr>
          <w:rFonts w:ascii="Times New Roman" w:eastAsia="Times New Roman" w:hAnsi="Times New Roman" w:cs="Times New Roman"/>
          <w:color w:val="222222"/>
          <w:sz w:val="24"/>
          <w:szCs w:val="24"/>
        </w:rPr>
        <w:t> section, let OCI create an SSH key pair, and save the private key and the public key. You can see a sample screenshot of the workflow in the following image:</w:t>
      </w:r>
    </w:p>
    <w:p w:rsidR="00D91194" w:rsidRPr="00D91194" w:rsidRDefault="00D91194" w:rsidP="00D91194">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D91194">
        <w:rPr>
          <w:rFonts w:ascii="Times New Roman" w:eastAsia="Times New Roman" w:hAnsi="Times New Roman" w:cs="Times New Roman"/>
          <w:noProof/>
          <w:color w:val="222222"/>
          <w:sz w:val="24"/>
          <w:szCs w:val="24"/>
        </w:rPr>
        <w:drawing>
          <wp:inline distT="0" distB="0" distL="0" distR="0">
            <wp:extent cx="8808720" cy="6808470"/>
            <wp:effectExtent l="0" t="0" r="0" b="0"/>
            <wp:docPr id="12" name="Picture 12" descr="Figure 3.23 – Instance creation wizard with networking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 3.23 – Instance creation wizard with networking selec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08720" cy="6808470"/>
                    </a:xfrm>
                    <a:prstGeom prst="rect">
                      <a:avLst/>
                    </a:prstGeom>
                    <a:noFill/>
                    <a:ln>
                      <a:noFill/>
                    </a:ln>
                  </pic:spPr>
                </pic:pic>
              </a:graphicData>
            </a:graphic>
          </wp:inline>
        </w:drawing>
      </w:r>
    </w:p>
    <w:p w:rsidR="00D91194" w:rsidRPr="00D91194" w:rsidRDefault="00D91194" w:rsidP="00D91194">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Figure 3.23 – Instance creation wizard with networking selection</w:t>
      </w:r>
    </w:p>
    <w:p w:rsidR="00D91194" w:rsidRPr="00D91194" w:rsidRDefault="00D91194" w:rsidP="00D91194">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Click </w:t>
      </w:r>
      <w:r w:rsidRPr="00D91194">
        <w:rPr>
          <w:rFonts w:ascii="Times New Roman" w:eastAsia="Times New Roman" w:hAnsi="Times New Roman" w:cs="Times New Roman"/>
          <w:b/>
          <w:bCs/>
          <w:color w:val="222222"/>
          <w:sz w:val="24"/>
          <w:szCs w:val="24"/>
        </w:rPr>
        <w:t>Create</w:t>
      </w:r>
      <w:r w:rsidRPr="00D91194">
        <w:rPr>
          <w:rFonts w:ascii="Times New Roman" w:eastAsia="Times New Roman" w:hAnsi="Times New Roman" w:cs="Times New Roman"/>
          <w:color w:val="222222"/>
          <w:sz w:val="24"/>
          <w:szCs w:val="24"/>
        </w:rPr>
        <w:t>.</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lastRenderedPageBreak/>
        <w:t>After the instance is created, the instance details page is displayed. Make a note of the public IP address.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In this section, you learned how to create an instance and connect it to the public-facing VCN subnet. Now let's look at how you can connect to it using SSH.</w:t>
      </w:r>
    </w:p>
    <w:p w:rsidR="00D91194" w:rsidRPr="00D91194" w:rsidRDefault="00D91194" w:rsidP="00D91194">
      <w:pPr>
        <w:shd w:val="clear" w:color="auto" w:fill="FFFFFF"/>
        <w:spacing w:before="100" w:beforeAutospacing="1" w:after="100" w:afterAutospacing="1" w:line="240" w:lineRule="auto"/>
        <w:outlineLvl w:val="2"/>
        <w:rPr>
          <w:rFonts w:ascii="Times New Roman" w:eastAsia="Times New Roman" w:hAnsi="Times New Roman" w:cs="Times New Roman"/>
          <w:b/>
          <w:bCs/>
          <w:sz w:val="27"/>
          <w:szCs w:val="27"/>
        </w:rPr>
      </w:pPr>
      <w:r w:rsidRPr="00D91194">
        <w:rPr>
          <w:rFonts w:ascii="Times New Roman" w:eastAsia="Times New Roman" w:hAnsi="Times New Roman" w:cs="Times New Roman"/>
          <w:b/>
          <w:bCs/>
          <w:sz w:val="27"/>
          <w:szCs w:val="27"/>
        </w:rPr>
        <w:t>Accessing the instance over the public internet</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From your local environment, use SSH to connect to the OCI instance on the public subnet (for example, </w:t>
      </w:r>
      <w:r w:rsidRPr="00D91194">
        <w:rPr>
          <w:rFonts w:ascii="Times New Roman" w:eastAsia="Times New Roman" w:hAnsi="Times New Roman" w:cs="Times New Roman"/>
          <w:b/>
          <w:bCs/>
          <w:color w:val="222222"/>
          <w:sz w:val="24"/>
          <w:szCs w:val="24"/>
        </w:rPr>
        <w:t>JumpHost</w:t>
      </w:r>
      <w:r w:rsidRPr="00D91194">
        <w:rPr>
          <w:rFonts w:ascii="Times New Roman" w:eastAsia="Times New Roman" w:hAnsi="Times New Roman" w:cs="Times New Roman"/>
          <w:color w:val="222222"/>
          <w:sz w:val="24"/>
          <w:szCs w:val="24"/>
        </w:rPr>
        <w:t>). But before you do this, you need to fix the SSH private key file permission. Let's run the following command to fix the permission and then connect to it using SSH:</w:t>
      </w:r>
    </w:p>
    <w:p w:rsidR="00D91194" w:rsidRPr="00D91194" w:rsidRDefault="00D91194" w:rsidP="00D91194">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chmod 400 &lt;path-of-the-ssh-private-key&gt;</w:t>
      </w:r>
    </w:p>
    <w:p w:rsidR="00D91194" w:rsidRPr="00D91194" w:rsidRDefault="00D91194" w:rsidP="00D91194">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ssh -i &lt;path-of-the-ssh-private-key&gt; opc@&lt;public-ip-address&gt;</w:t>
      </w:r>
    </w:p>
    <w:p w:rsidR="00D91194" w:rsidRPr="00D91194" w:rsidRDefault="00D91194" w:rsidP="00D91194">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D91194">
        <w:rPr>
          <w:rFonts w:ascii="Times New Roman" w:eastAsia="Times New Roman" w:hAnsi="Times New Roman" w:cs="Times New Roman"/>
          <w:b/>
          <w:bCs/>
          <w:sz w:val="36"/>
          <w:szCs w:val="36"/>
        </w:rPr>
        <w:t>Connecting through a VPN</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The OCI VPN provides you with an IPsec connection to create a secure network tunnel between OCI and the on-premises environment. However, the network speed is not guaranteed, and depends on the internet speed.</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As an architecture with no single point of failure, OCI provides you with physically redundant VPN tunnels. This means that OCI will provision two different circuits in two different availability domains (where more than one AD exists) to make a redundant VPN connection.</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There are some limitations to this as well.</w:t>
      </w:r>
    </w:p>
    <w:p w:rsidR="00D91194" w:rsidRPr="00D91194" w:rsidRDefault="00D91194" w:rsidP="00D91194">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An OCI VPN can only support an </w:t>
      </w:r>
      <w:r w:rsidRPr="00D91194">
        <w:rPr>
          <w:rFonts w:ascii="Times New Roman" w:eastAsia="Times New Roman" w:hAnsi="Times New Roman" w:cs="Times New Roman"/>
          <w:b/>
          <w:bCs/>
          <w:color w:val="222222"/>
          <w:sz w:val="24"/>
          <w:szCs w:val="24"/>
        </w:rPr>
        <w:t>Internet Key Exchange v1</w:t>
      </w:r>
      <w:r w:rsidRPr="00D91194">
        <w:rPr>
          <w:rFonts w:ascii="Times New Roman" w:eastAsia="Times New Roman" w:hAnsi="Times New Roman" w:cs="Times New Roman"/>
          <w:color w:val="222222"/>
          <w:sz w:val="24"/>
          <w:szCs w:val="24"/>
        </w:rPr>
        <w:t> (</w:t>
      </w:r>
      <w:r w:rsidRPr="00D91194">
        <w:rPr>
          <w:rFonts w:ascii="Times New Roman" w:eastAsia="Times New Roman" w:hAnsi="Times New Roman" w:cs="Times New Roman"/>
          <w:b/>
          <w:bCs/>
          <w:color w:val="222222"/>
          <w:sz w:val="24"/>
          <w:szCs w:val="24"/>
        </w:rPr>
        <w:t>IKEv1</w:t>
      </w:r>
      <w:r w:rsidRPr="00D91194">
        <w:rPr>
          <w:rFonts w:ascii="Times New Roman" w:eastAsia="Times New Roman" w:hAnsi="Times New Roman" w:cs="Times New Roman"/>
          <w:color w:val="222222"/>
          <w:sz w:val="24"/>
          <w:szCs w:val="24"/>
        </w:rPr>
        <w:t>) using a shared secret.</w:t>
      </w:r>
    </w:p>
    <w:p w:rsidR="00D91194" w:rsidRPr="00D91194" w:rsidRDefault="00D91194" w:rsidP="00D91194">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Currently, only static routes are supported (</w:t>
      </w:r>
      <w:r w:rsidRPr="00D91194">
        <w:rPr>
          <w:rFonts w:ascii="Times New Roman" w:eastAsia="Times New Roman" w:hAnsi="Times New Roman" w:cs="Times New Roman"/>
          <w:b/>
          <w:bCs/>
          <w:color w:val="222222"/>
          <w:sz w:val="24"/>
          <w:szCs w:val="24"/>
        </w:rPr>
        <w:t>Border Gateway Protocol</w:t>
      </w:r>
      <w:r w:rsidRPr="00D91194">
        <w:rPr>
          <w:rFonts w:ascii="Times New Roman" w:eastAsia="Times New Roman" w:hAnsi="Times New Roman" w:cs="Times New Roman"/>
          <w:color w:val="222222"/>
          <w:sz w:val="24"/>
          <w:szCs w:val="24"/>
        </w:rPr>
        <w:t> (</w:t>
      </w:r>
      <w:r w:rsidRPr="00D91194">
        <w:rPr>
          <w:rFonts w:ascii="Times New Roman" w:eastAsia="Times New Roman" w:hAnsi="Times New Roman" w:cs="Times New Roman"/>
          <w:b/>
          <w:bCs/>
          <w:color w:val="222222"/>
          <w:sz w:val="24"/>
          <w:szCs w:val="24"/>
        </w:rPr>
        <w:t>BGP</w:t>
      </w:r>
      <w:r w:rsidRPr="00D91194">
        <w:rPr>
          <w:rFonts w:ascii="Times New Roman" w:eastAsia="Times New Roman" w:hAnsi="Times New Roman" w:cs="Times New Roman"/>
          <w:color w:val="222222"/>
          <w:sz w:val="24"/>
          <w:szCs w:val="24"/>
        </w:rPr>
        <w:t>) is not supported). When you create an IPsec connection, static routes are added. These static routes can't be modified after an IPsec connection has been created.</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You can see an illustration of this in the following diagram:</w:t>
      </w:r>
    </w:p>
    <w:p w:rsidR="00D91194" w:rsidRPr="00D91194" w:rsidRDefault="00D91194" w:rsidP="00D91194">
      <w:pPr>
        <w:shd w:val="clear" w:color="auto" w:fill="FFFFFF"/>
        <w:spacing w:after="0" w:line="240" w:lineRule="auto"/>
        <w:jc w:val="center"/>
        <w:rPr>
          <w:rFonts w:ascii="Times New Roman" w:eastAsia="Times New Roman" w:hAnsi="Times New Roman" w:cs="Times New Roman"/>
          <w:color w:val="222222"/>
          <w:sz w:val="24"/>
          <w:szCs w:val="24"/>
        </w:rPr>
      </w:pPr>
      <w:r w:rsidRPr="00D91194">
        <w:rPr>
          <w:rFonts w:ascii="Times New Roman" w:eastAsia="Times New Roman" w:hAnsi="Times New Roman" w:cs="Times New Roman"/>
          <w:noProof/>
          <w:color w:val="222222"/>
          <w:sz w:val="24"/>
          <w:szCs w:val="24"/>
        </w:rPr>
        <w:lastRenderedPageBreak/>
        <w:drawing>
          <wp:inline distT="0" distB="0" distL="0" distR="0">
            <wp:extent cx="8446770" cy="3277235"/>
            <wp:effectExtent l="0" t="0" r="0" b="0"/>
            <wp:docPr id="11" name="Picture 11" descr="Figure 3.24 – OCI VPN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ure 3.24 – OCI VPN setu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446770" cy="3277235"/>
                    </a:xfrm>
                    <a:prstGeom prst="rect">
                      <a:avLst/>
                    </a:prstGeom>
                    <a:noFill/>
                    <a:ln>
                      <a:noFill/>
                    </a:ln>
                  </pic:spPr>
                </pic:pic>
              </a:graphicData>
            </a:graphic>
          </wp:inline>
        </w:drawing>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Figure 3.24 – OCI VPN setup</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Customers can use a single </w:t>
      </w:r>
      <w:r w:rsidRPr="00D91194">
        <w:rPr>
          <w:rFonts w:ascii="Times New Roman" w:eastAsia="Times New Roman" w:hAnsi="Times New Roman" w:cs="Times New Roman"/>
          <w:b/>
          <w:bCs/>
          <w:color w:val="222222"/>
          <w:sz w:val="24"/>
          <w:szCs w:val="24"/>
        </w:rPr>
        <w:t>Customer Premises Equipment</w:t>
      </w:r>
      <w:r w:rsidRPr="00D91194">
        <w:rPr>
          <w:rFonts w:ascii="Times New Roman" w:eastAsia="Times New Roman" w:hAnsi="Times New Roman" w:cs="Times New Roman"/>
          <w:color w:val="222222"/>
          <w:sz w:val="24"/>
          <w:szCs w:val="24"/>
        </w:rPr>
        <w:t> (</w:t>
      </w:r>
      <w:r w:rsidRPr="00D91194">
        <w:rPr>
          <w:rFonts w:ascii="Times New Roman" w:eastAsia="Times New Roman" w:hAnsi="Times New Roman" w:cs="Times New Roman"/>
          <w:b/>
          <w:bCs/>
          <w:color w:val="222222"/>
          <w:sz w:val="24"/>
          <w:szCs w:val="24"/>
        </w:rPr>
        <w:t>CPE</w:t>
      </w:r>
      <w:r w:rsidRPr="00D91194">
        <w:rPr>
          <w:rFonts w:ascii="Times New Roman" w:eastAsia="Times New Roman" w:hAnsi="Times New Roman" w:cs="Times New Roman"/>
          <w:color w:val="222222"/>
          <w:sz w:val="24"/>
          <w:szCs w:val="24"/>
        </w:rPr>
        <w:t>) or a dual-head CPE for redundancy. You can see an illustration of the single-head CPE for the VPN connection in the following diagram:</w:t>
      </w:r>
    </w:p>
    <w:p w:rsidR="00D91194" w:rsidRPr="00D91194" w:rsidRDefault="00D91194" w:rsidP="00D91194">
      <w:pPr>
        <w:shd w:val="clear" w:color="auto" w:fill="FFFFFF"/>
        <w:spacing w:after="0" w:line="240" w:lineRule="auto"/>
        <w:jc w:val="center"/>
        <w:rPr>
          <w:rFonts w:ascii="Times New Roman" w:eastAsia="Times New Roman" w:hAnsi="Times New Roman" w:cs="Times New Roman"/>
          <w:color w:val="222222"/>
          <w:sz w:val="24"/>
          <w:szCs w:val="24"/>
        </w:rPr>
      </w:pPr>
      <w:r w:rsidRPr="00D91194">
        <w:rPr>
          <w:rFonts w:ascii="Times New Roman" w:eastAsia="Times New Roman" w:hAnsi="Times New Roman" w:cs="Times New Roman"/>
          <w:noProof/>
          <w:color w:val="222222"/>
          <w:sz w:val="24"/>
          <w:szCs w:val="24"/>
        </w:rPr>
        <w:lastRenderedPageBreak/>
        <w:drawing>
          <wp:inline distT="0" distB="0" distL="0" distR="0">
            <wp:extent cx="15716885" cy="6283325"/>
            <wp:effectExtent l="0" t="0" r="0" b="3175"/>
            <wp:docPr id="10" name="Picture 10" descr="Figure 3.25 – VPN setup using single-head C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ure 3.25 – VPN setup using single-head CP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716885" cy="6283325"/>
                    </a:xfrm>
                    <a:prstGeom prst="rect">
                      <a:avLst/>
                    </a:prstGeom>
                    <a:noFill/>
                    <a:ln>
                      <a:noFill/>
                    </a:ln>
                  </pic:spPr>
                </pic:pic>
              </a:graphicData>
            </a:graphic>
          </wp:inline>
        </w:drawing>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Figure 3.25 – VPN setup using single-head CPE</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Additionally, you can configure two CPEs to create a </w:t>
      </w:r>
      <w:r w:rsidRPr="00D91194">
        <w:rPr>
          <w:rFonts w:ascii="Times New Roman" w:eastAsia="Times New Roman" w:hAnsi="Times New Roman" w:cs="Times New Roman"/>
          <w:b/>
          <w:bCs/>
          <w:color w:val="222222"/>
          <w:sz w:val="24"/>
          <w:szCs w:val="24"/>
        </w:rPr>
        <w:t>highly available</w:t>
      </w:r>
      <w:r w:rsidRPr="00D91194">
        <w:rPr>
          <w:rFonts w:ascii="Times New Roman" w:eastAsia="Times New Roman" w:hAnsi="Times New Roman" w:cs="Times New Roman"/>
          <w:color w:val="222222"/>
          <w:sz w:val="24"/>
          <w:szCs w:val="24"/>
        </w:rPr>
        <w:t> (</w:t>
      </w:r>
      <w:r w:rsidRPr="00D91194">
        <w:rPr>
          <w:rFonts w:ascii="Times New Roman" w:eastAsia="Times New Roman" w:hAnsi="Times New Roman" w:cs="Times New Roman"/>
          <w:b/>
          <w:bCs/>
          <w:color w:val="222222"/>
          <w:sz w:val="24"/>
          <w:szCs w:val="24"/>
        </w:rPr>
        <w:t>HA</w:t>
      </w:r>
      <w:r w:rsidRPr="00D91194">
        <w:rPr>
          <w:rFonts w:ascii="Times New Roman" w:eastAsia="Times New Roman" w:hAnsi="Times New Roman" w:cs="Times New Roman"/>
          <w:color w:val="222222"/>
          <w:sz w:val="24"/>
          <w:szCs w:val="24"/>
        </w:rPr>
        <w:t>) deployment in your on-premises network. The following diagram shows the recommended HA VPN deployment with three configured tunnels per CPE. This is illustrated in the following diagram:</w:t>
      </w:r>
    </w:p>
    <w:p w:rsidR="00D91194" w:rsidRPr="00D91194" w:rsidRDefault="00D91194" w:rsidP="00D91194">
      <w:pPr>
        <w:shd w:val="clear" w:color="auto" w:fill="FFFFFF"/>
        <w:spacing w:after="0" w:line="240" w:lineRule="auto"/>
        <w:jc w:val="center"/>
        <w:rPr>
          <w:rFonts w:ascii="Times New Roman" w:eastAsia="Times New Roman" w:hAnsi="Times New Roman" w:cs="Times New Roman"/>
          <w:color w:val="222222"/>
          <w:sz w:val="24"/>
          <w:szCs w:val="24"/>
        </w:rPr>
      </w:pPr>
      <w:r w:rsidRPr="00D91194">
        <w:rPr>
          <w:rFonts w:ascii="Times New Roman" w:eastAsia="Times New Roman" w:hAnsi="Times New Roman" w:cs="Times New Roman"/>
          <w:noProof/>
          <w:color w:val="222222"/>
          <w:sz w:val="24"/>
          <w:szCs w:val="24"/>
        </w:rPr>
        <w:lastRenderedPageBreak/>
        <w:drawing>
          <wp:inline distT="0" distB="0" distL="0" distR="0">
            <wp:extent cx="15716885" cy="6337300"/>
            <wp:effectExtent l="0" t="0" r="0" b="6350"/>
            <wp:docPr id="9" name="Picture 9" descr="Figure 3.26 – VPN setup using multi-head C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ure 3.26 – VPN setup using multi-head CP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716885" cy="6337300"/>
                    </a:xfrm>
                    <a:prstGeom prst="rect">
                      <a:avLst/>
                    </a:prstGeom>
                    <a:noFill/>
                    <a:ln>
                      <a:noFill/>
                    </a:ln>
                  </pic:spPr>
                </pic:pic>
              </a:graphicData>
            </a:graphic>
          </wp:inline>
        </w:drawing>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Figure 3.26 – VPN setup using multi-head CPE</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The customer can use private subnets as well by using a </w:t>
      </w:r>
      <w:r w:rsidRPr="00D91194">
        <w:rPr>
          <w:rFonts w:ascii="Times New Roman" w:eastAsia="Times New Roman" w:hAnsi="Times New Roman" w:cs="Times New Roman"/>
          <w:i/>
          <w:iCs/>
          <w:color w:val="222222"/>
          <w:sz w:val="24"/>
          <w:szCs w:val="24"/>
        </w:rPr>
        <w:t>bastion host</w:t>
      </w:r>
      <w:r w:rsidRPr="00D91194">
        <w:rPr>
          <w:rFonts w:ascii="Times New Roman" w:eastAsia="Times New Roman" w:hAnsi="Times New Roman" w:cs="Times New Roman"/>
          <w:color w:val="222222"/>
          <w:sz w:val="24"/>
          <w:szCs w:val="24"/>
        </w:rPr>
        <w:t> connected to a public and a private subnet (multiple NICs). You can use a private subnet with a VPN connection to on-premises subnets as well. You can see an illustration of this in the following diagram:</w:t>
      </w:r>
    </w:p>
    <w:p w:rsidR="00D91194" w:rsidRPr="00D91194" w:rsidRDefault="00D91194" w:rsidP="00D91194">
      <w:pPr>
        <w:shd w:val="clear" w:color="auto" w:fill="FFFFFF"/>
        <w:spacing w:after="0" w:line="240" w:lineRule="auto"/>
        <w:jc w:val="center"/>
        <w:rPr>
          <w:rFonts w:ascii="Times New Roman" w:eastAsia="Times New Roman" w:hAnsi="Times New Roman" w:cs="Times New Roman"/>
          <w:color w:val="222222"/>
          <w:sz w:val="24"/>
          <w:szCs w:val="24"/>
        </w:rPr>
      </w:pPr>
      <w:r w:rsidRPr="00D91194">
        <w:rPr>
          <w:rFonts w:ascii="Times New Roman" w:eastAsia="Times New Roman" w:hAnsi="Times New Roman" w:cs="Times New Roman"/>
          <w:noProof/>
          <w:color w:val="222222"/>
          <w:sz w:val="24"/>
          <w:szCs w:val="24"/>
        </w:rPr>
        <w:lastRenderedPageBreak/>
        <w:drawing>
          <wp:inline distT="0" distB="0" distL="0" distR="0">
            <wp:extent cx="6835140" cy="4210050"/>
            <wp:effectExtent l="0" t="0" r="3810" b="0"/>
            <wp:docPr id="8" name="Picture 8" descr="Figure 3.27 – VPN with a public and private su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 3.27 – VPN with a public and private subne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35140" cy="4210050"/>
                    </a:xfrm>
                    <a:prstGeom prst="rect">
                      <a:avLst/>
                    </a:prstGeom>
                    <a:noFill/>
                    <a:ln>
                      <a:noFill/>
                    </a:ln>
                  </pic:spPr>
                </pic:pic>
              </a:graphicData>
            </a:graphic>
          </wp:inline>
        </w:drawing>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Figure 3.27 – VPN with a public and private subnet</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In the preceding diagram, you can see how a customer can establish a VPN connection and then use a private and public subnet to differentiate the workload connectivity option.</w:t>
      </w:r>
    </w:p>
    <w:p w:rsidR="00D91194" w:rsidRPr="00D91194" w:rsidRDefault="00D91194" w:rsidP="00D91194">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D91194">
        <w:rPr>
          <w:rFonts w:ascii="Times New Roman" w:eastAsia="Times New Roman" w:hAnsi="Times New Roman" w:cs="Times New Roman"/>
          <w:b/>
          <w:bCs/>
          <w:sz w:val="36"/>
          <w:szCs w:val="36"/>
        </w:rPr>
        <w:t>Connecting through FastConnect</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As you have noticed, the IPsec VPN connection doesn't provide guaranteed bandwidth, and depends on the public internet speed. If you want a dedicated and high-bandwidth connection, you need to choose a FastConnect connection. Customers can connect to OCI directly or via pre-integrated network partners. OCI supports port speeds of 1 Gbps and 10 Gbps increments. It doesn't have any charges for inbound/outbound data transfer and uses the BGP protocol for traffic routing. You can see an illustration of the FastConnect connection in the following image:</w:t>
      </w:r>
    </w:p>
    <w:p w:rsidR="00D91194" w:rsidRPr="00D91194" w:rsidRDefault="00D91194" w:rsidP="00D91194">
      <w:pPr>
        <w:shd w:val="clear" w:color="auto" w:fill="FFFFFF"/>
        <w:spacing w:after="0" w:line="240" w:lineRule="auto"/>
        <w:jc w:val="center"/>
        <w:rPr>
          <w:rFonts w:ascii="Times New Roman" w:eastAsia="Times New Roman" w:hAnsi="Times New Roman" w:cs="Times New Roman"/>
          <w:color w:val="222222"/>
          <w:sz w:val="24"/>
          <w:szCs w:val="24"/>
        </w:rPr>
      </w:pPr>
      <w:r w:rsidRPr="00D91194">
        <w:rPr>
          <w:rFonts w:ascii="Times New Roman" w:eastAsia="Times New Roman" w:hAnsi="Times New Roman" w:cs="Times New Roman"/>
          <w:noProof/>
          <w:color w:val="222222"/>
          <w:sz w:val="24"/>
          <w:szCs w:val="24"/>
        </w:rPr>
        <w:lastRenderedPageBreak/>
        <w:drawing>
          <wp:inline distT="0" distB="0" distL="0" distR="0">
            <wp:extent cx="5205730" cy="3802380"/>
            <wp:effectExtent l="0" t="0" r="0" b="7620"/>
            <wp:docPr id="7" name="Picture 7" descr="Figure 3.28 – FastConnect scen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gure 3.28 – FastConnect scenario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5730" cy="3802380"/>
                    </a:xfrm>
                    <a:prstGeom prst="rect">
                      <a:avLst/>
                    </a:prstGeom>
                    <a:noFill/>
                    <a:ln>
                      <a:noFill/>
                    </a:ln>
                  </pic:spPr>
                </pic:pic>
              </a:graphicData>
            </a:graphic>
          </wp:inline>
        </w:drawing>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Figure 3.28 – FastConnect scenarios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The preceding image shows the connection options using either a co-located datacenter or a provider connection in the middle.</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Let's now discuss the virtual circuit, as this is something that you will create to make the connection.</w:t>
      </w:r>
    </w:p>
    <w:p w:rsidR="00D91194" w:rsidRPr="00D91194" w:rsidRDefault="00D91194" w:rsidP="00D91194">
      <w:pPr>
        <w:shd w:val="clear" w:color="auto" w:fill="FFFFFF"/>
        <w:spacing w:before="100" w:beforeAutospacing="1" w:after="100" w:afterAutospacing="1" w:line="240" w:lineRule="auto"/>
        <w:outlineLvl w:val="2"/>
        <w:rPr>
          <w:rFonts w:ascii="Times New Roman" w:eastAsia="Times New Roman" w:hAnsi="Times New Roman" w:cs="Times New Roman"/>
          <w:b/>
          <w:bCs/>
          <w:sz w:val="27"/>
          <w:szCs w:val="27"/>
        </w:rPr>
      </w:pPr>
      <w:r w:rsidRPr="00D91194">
        <w:rPr>
          <w:rFonts w:ascii="Times New Roman" w:eastAsia="Times New Roman" w:hAnsi="Times New Roman" w:cs="Times New Roman"/>
          <w:b/>
          <w:bCs/>
          <w:sz w:val="27"/>
          <w:szCs w:val="27"/>
        </w:rPr>
        <w:t>Virtual circuit</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The virtual circuit is the key component of establishing the single and logical connection between the customer's on-premises network (typically using an edge router) and the DRG deployed on OCI. To establish this virtual circuit, you need information from the customer, Oracle, and a service provider. You can create more than one virtual circuit to segregate different organization functions. This segregation also provides redundancy. FastConnect uses the BGP routing protocol to establish this connection.</w:t>
      </w:r>
    </w:p>
    <w:p w:rsidR="00D91194" w:rsidRPr="00D91194" w:rsidRDefault="00D91194" w:rsidP="00D91194">
      <w:pPr>
        <w:shd w:val="clear" w:color="auto" w:fill="FFFFFF"/>
        <w:spacing w:before="100" w:beforeAutospacing="1" w:after="100" w:afterAutospacing="1" w:line="240" w:lineRule="auto"/>
        <w:outlineLvl w:val="2"/>
        <w:rPr>
          <w:rFonts w:ascii="Times New Roman" w:eastAsia="Times New Roman" w:hAnsi="Times New Roman" w:cs="Times New Roman"/>
          <w:b/>
          <w:bCs/>
          <w:sz w:val="27"/>
          <w:szCs w:val="27"/>
        </w:rPr>
      </w:pPr>
      <w:r w:rsidRPr="00D91194">
        <w:rPr>
          <w:rFonts w:ascii="Times New Roman" w:eastAsia="Times New Roman" w:hAnsi="Times New Roman" w:cs="Times New Roman"/>
          <w:b/>
          <w:bCs/>
          <w:sz w:val="27"/>
          <w:szCs w:val="27"/>
        </w:rPr>
        <w:t>FastConnect using scenarios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Customers can choose between two kinds of peering for FastConnect connection.</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b/>
          <w:bCs/>
          <w:color w:val="222222"/>
          <w:sz w:val="24"/>
          <w:szCs w:val="24"/>
        </w:rPr>
        <w:t>Private peering</w:t>
      </w:r>
      <w:r w:rsidRPr="00D91194">
        <w:rPr>
          <w:rFonts w:ascii="Times New Roman" w:eastAsia="Times New Roman" w:hAnsi="Times New Roman" w:cs="Times New Roman"/>
          <w:color w:val="222222"/>
          <w:sz w:val="24"/>
          <w:szCs w:val="24"/>
        </w:rPr>
        <w:t>:</w:t>
      </w:r>
    </w:p>
    <w:p w:rsidR="00D91194" w:rsidRPr="00D91194" w:rsidRDefault="00D91194" w:rsidP="00D91194">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lastRenderedPageBreak/>
        <w:t>Extension of the on-premises network to the OCI VCN</w:t>
      </w:r>
    </w:p>
    <w:p w:rsidR="00D91194" w:rsidRPr="00D91194" w:rsidRDefault="00D91194" w:rsidP="00D91194">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Communication across the connection with private IP addresses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b/>
          <w:bCs/>
          <w:color w:val="222222"/>
          <w:sz w:val="24"/>
          <w:szCs w:val="24"/>
        </w:rPr>
        <w:t>Public peering</w:t>
      </w:r>
      <w:r w:rsidRPr="00D91194">
        <w:rPr>
          <w:rFonts w:ascii="Times New Roman" w:eastAsia="Times New Roman" w:hAnsi="Times New Roman" w:cs="Times New Roman"/>
          <w:color w:val="222222"/>
          <w:sz w:val="24"/>
          <w:szCs w:val="24"/>
        </w:rPr>
        <w:t>:</w:t>
      </w:r>
    </w:p>
    <w:p w:rsidR="00D91194" w:rsidRPr="00D91194" w:rsidRDefault="00D91194" w:rsidP="00D91194">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To access public OCI services, such as object storage, OCI console, or APIs over dedicated FastConnect connection</w:t>
      </w:r>
    </w:p>
    <w:p w:rsidR="00D91194" w:rsidRPr="00D91194" w:rsidRDefault="00D91194" w:rsidP="00D91194">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Doesn't use DRG</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You can see an illustration of the private and public peering for FastConnect connection in the following image:</w:t>
      </w:r>
    </w:p>
    <w:p w:rsidR="00D91194" w:rsidRPr="00D91194" w:rsidRDefault="00D91194" w:rsidP="00D91194">
      <w:pPr>
        <w:shd w:val="clear" w:color="auto" w:fill="FFFFFF"/>
        <w:spacing w:after="0" w:line="240" w:lineRule="auto"/>
        <w:jc w:val="center"/>
        <w:rPr>
          <w:rFonts w:ascii="Times New Roman" w:eastAsia="Times New Roman" w:hAnsi="Times New Roman" w:cs="Times New Roman"/>
          <w:color w:val="222222"/>
          <w:sz w:val="24"/>
          <w:szCs w:val="24"/>
        </w:rPr>
      </w:pPr>
      <w:r w:rsidRPr="00D91194">
        <w:rPr>
          <w:rFonts w:ascii="Times New Roman" w:eastAsia="Times New Roman" w:hAnsi="Times New Roman" w:cs="Times New Roman"/>
          <w:noProof/>
          <w:color w:val="222222"/>
          <w:sz w:val="24"/>
          <w:szCs w:val="24"/>
        </w:rPr>
        <w:drawing>
          <wp:inline distT="0" distB="0" distL="0" distR="0">
            <wp:extent cx="6962140" cy="3702685"/>
            <wp:effectExtent l="0" t="0" r="0" b="0"/>
            <wp:docPr id="6" name="Picture 6" descr="Figure 3.29 – FastConnect private and public p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 3.29 – FastConnect private and public peer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62140" cy="3702685"/>
                    </a:xfrm>
                    <a:prstGeom prst="rect">
                      <a:avLst/>
                    </a:prstGeom>
                    <a:noFill/>
                    <a:ln>
                      <a:noFill/>
                    </a:ln>
                  </pic:spPr>
                </pic:pic>
              </a:graphicData>
            </a:graphic>
          </wp:inline>
        </w:drawing>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Figure 3.29 – FastConnect private and public peering</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In this image, you can see that you can use public peering to access more public-facing OCI services, such as OCI object storage, and use private peering to access the other resources, such as instances, via a DRG.</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In this section, you have learned about the different ways to connect to the OCI. In the next section, we will discuss how you load balance those incoming connections to your backend servers.</w:t>
      </w:r>
    </w:p>
    <w:p w:rsidR="00D91194" w:rsidRPr="00D91194" w:rsidRDefault="00D91194" w:rsidP="00D91194">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D91194">
        <w:rPr>
          <w:rFonts w:ascii="Times New Roman" w:eastAsia="Times New Roman" w:hAnsi="Times New Roman" w:cs="Times New Roman"/>
          <w:b/>
          <w:bCs/>
          <w:kern w:val="36"/>
          <w:sz w:val="48"/>
          <w:szCs w:val="48"/>
        </w:rPr>
        <w:t>Load balancer</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lastRenderedPageBreak/>
        <w:t>A load balancer's responsibility is to balance the network traffic between the clients and the backend. However, they do a number of other things as well:</w:t>
      </w:r>
    </w:p>
    <w:p w:rsidR="00D91194" w:rsidRPr="00D91194" w:rsidRDefault="00D91194" w:rsidP="00D91194">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Service discovery</w:t>
      </w:r>
    </w:p>
    <w:p w:rsidR="00D91194" w:rsidRPr="00D91194" w:rsidRDefault="00D91194" w:rsidP="00D91194">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Health checks</w:t>
      </w:r>
    </w:p>
    <w:p w:rsidR="00D91194" w:rsidRPr="00D91194" w:rsidRDefault="00D91194" w:rsidP="00D91194">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Algorithms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Let's look at the benefits of using a load balancer:</w:t>
      </w:r>
    </w:p>
    <w:p w:rsidR="00D91194" w:rsidRPr="00D91194" w:rsidRDefault="00D91194" w:rsidP="00D91194">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b/>
          <w:bCs/>
          <w:color w:val="222222"/>
          <w:sz w:val="24"/>
          <w:szCs w:val="24"/>
        </w:rPr>
        <w:t>Fault tolerance and HA</w:t>
      </w:r>
      <w:r w:rsidRPr="00D91194">
        <w:rPr>
          <w:rFonts w:ascii="Times New Roman" w:eastAsia="Times New Roman" w:hAnsi="Times New Roman" w:cs="Times New Roman"/>
          <w:color w:val="222222"/>
          <w:sz w:val="24"/>
          <w:szCs w:val="24"/>
        </w:rPr>
        <w:t> – You can use different algorithms to load balance the backend servers to provide fault-tolerant and highly available web services.</w:t>
      </w:r>
    </w:p>
    <w:p w:rsidR="00D91194" w:rsidRPr="00D91194" w:rsidRDefault="00D91194" w:rsidP="00D91194">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b/>
          <w:bCs/>
          <w:color w:val="222222"/>
          <w:sz w:val="24"/>
          <w:szCs w:val="24"/>
        </w:rPr>
        <w:t>Scale</w:t>
      </w:r>
      <w:r w:rsidRPr="00D91194">
        <w:rPr>
          <w:rFonts w:ascii="Times New Roman" w:eastAsia="Times New Roman" w:hAnsi="Times New Roman" w:cs="Times New Roman"/>
          <w:color w:val="222222"/>
          <w:sz w:val="24"/>
          <w:szCs w:val="24"/>
        </w:rPr>
        <w:t> – You can add more backend resources when the load increases.</w:t>
      </w:r>
    </w:p>
    <w:p w:rsidR="00D91194" w:rsidRPr="00D91194" w:rsidRDefault="00D91194" w:rsidP="00D91194">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b/>
          <w:bCs/>
          <w:color w:val="222222"/>
          <w:sz w:val="24"/>
          <w:szCs w:val="24"/>
        </w:rPr>
        <w:t>Naming abstraction</w:t>
      </w:r>
      <w:r w:rsidRPr="00D91194">
        <w:rPr>
          <w:rFonts w:ascii="Times New Roman" w:eastAsia="Times New Roman" w:hAnsi="Times New Roman" w:cs="Times New Roman"/>
          <w:color w:val="222222"/>
          <w:sz w:val="24"/>
          <w:szCs w:val="24"/>
        </w:rPr>
        <w:t> – You can use a load balancer and provide FQDN out of the load balancer listener IP address without knowing the instance's private IP address.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These are the generic benefits and use cases of any load balancer. Let's look at what the OCI load balancer does.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OCI provides this load balancer as a managed service offering for you to provide resilient web service experience to your client. It supports both private and public load balancers and also supports TCP, HTTP/1.0, HTTP/1.1, HTTP/2, and WebSocket protocols. For security, you can choose between SSL termination, end-to-end SSL, and SSL tunneling. Apart from standard layer-3/4 features, OCI also supports layer-7 capabilities, such as session persistence and content-based routing.</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Unlike other cloud providers' models of using two different load balancers for network load balancing and application load balancing, OCI provides a single load balancer to achieve both of these objectives. For guaranteed and prewarm bandwidth requirements, OCI also provides different shapes of load balancer, such as 10 Mbps, 100 Mbps, 400 Mbps, and 8 Gbps. You have full flexibility to switch to a different shape at any time without any disruption.</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In the next section, let's discuss the different formats of the available load balancers. We will also discuss the layer 3/4 load balancer and how it is different to the layer 7 load balancer, which uses cookie-based session persistence, virtual host-based routing, and so on. We will also discuss how to secure the connection using SSL termination.</w:t>
      </w:r>
    </w:p>
    <w:p w:rsidR="00D91194" w:rsidRPr="00D91194" w:rsidRDefault="00D91194" w:rsidP="00D91194">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D91194">
        <w:rPr>
          <w:rFonts w:ascii="Times New Roman" w:eastAsia="Times New Roman" w:hAnsi="Times New Roman" w:cs="Times New Roman"/>
          <w:b/>
          <w:bCs/>
          <w:sz w:val="36"/>
          <w:szCs w:val="36"/>
        </w:rPr>
        <w:t>Public load balancer</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As you can tell from its name, the public load balancer is for public use, which means that you can use the public load balancer to receive traffic using a public IP address before sending it to the backend servers. As it's a regional service, you can either provision a regional subnet or provide multiple subnets from different ADs.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Using the principle of fault tolerance, OCI creates two different load balancer instances and deploys them in multiple availability domains. This way, it can switch to the other load balancer instance in case a disaster strikes, such as when one AD becomes unavailable.</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lastRenderedPageBreak/>
        <w:t>An illustration of the public load balancer is shown in the following figure:</w:t>
      </w:r>
    </w:p>
    <w:p w:rsidR="00D91194" w:rsidRPr="00D91194" w:rsidRDefault="00D91194" w:rsidP="00D91194">
      <w:pPr>
        <w:shd w:val="clear" w:color="auto" w:fill="FFFFFF"/>
        <w:spacing w:after="0" w:line="240" w:lineRule="auto"/>
        <w:jc w:val="center"/>
        <w:rPr>
          <w:rFonts w:ascii="Times New Roman" w:eastAsia="Times New Roman" w:hAnsi="Times New Roman" w:cs="Times New Roman"/>
          <w:color w:val="222222"/>
          <w:sz w:val="24"/>
          <w:szCs w:val="24"/>
        </w:rPr>
      </w:pPr>
      <w:r w:rsidRPr="00D91194">
        <w:rPr>
          <w:rFonts w:ascii="Times New Roman" w:eastAsia="Times New Roman" w:hAnsi="Times New Roman" w:cs="Times New Roman"/>
          <w:noProof/>
          <w:color w:val="222222"/>
          <w:sz w:val="24"/>
          <w:szCs w:val="24"/>
        </w:rPr>
        <w:drawing>
          <wp:inline distT="0" distB="0" distL="0" distR="0">
            <wp:extent cx="5052060" cy="4264025"/>
            <wp:effectExtent l="0" t="0" r="0" b="3175"/>
            <wp:docPr id="5" name="Picture 5" descr="Figure 3.30 – Public load bal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gure 3.30 – Public load balanc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2060" cy="4264025"/>
                    </a:xfrm>
                    <a:prstGeom prst="rect">
                      <a:avLst/>
                    </a:prstGeom>
                    <a:noFill/>
                    <a:ln>
                      <a:noFill/>
                    </a:ln>
                  </pic:spPr>
                </pic:pic>
              </a:graphicData>
            </a:graphic>
          </wp:inline>
        </w:drawing>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Figure 3.30 – Public load balancer</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In the preceding image, you can see that there are two load balancer heads that have been placed on a single public regional subnet, which is in turn load balancing incoming traffic to four different backend servers that are connected to another public regional subnet.</w:t>
      </w:r>
    </w:p>
    <w:p w:rsidR="00D91194" w:rsidRPr="00D91194" w:rsidRDefault="00D91194" w:rsidP="00D91194">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D91194">
        <w:rPr>
          <w:rFonts w:ascii="Times New Roman" w:eastAsia="Times New Roman" w:hAnsi="Times New Roman" w:cs="Times New Roman"/>
          <w:b/>
          <w:bCs/>
          <w:sz w:val="36"/>
          <w:szCs w:val="36"/>
        </w:rPr>
        <w:t>Private load balancer</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A private load balancer balances the load between the instances that are hosted in the private subnet. This means that you can only access this load balancer from the same VCN on which it is hosted. Using the principle of fault tolerance, OCI creates two different load balancer instances, and deploys them in multiple ADs. This way, it can switch to the other load balancer instance in case a disaster strikes, such as when one AD becomes unavailable.</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An illustration of the private load balancer is shown in the following figure:</w:t>
      </w:r>
    </w:p>
    <w:p w:rsidR="00D91194" w:rsidRPr="00D91194" w:rsidRDefault="00D91194" w:rsidP="00D91194">
      <w:pPr>
        <w:shd w:val="clear" w:color="auto" w:fill="FFFFFF"/>
        <w:spacing w:after="0" w:line="240" w:lineRule="auto"/>
        <w:jc w:val="center"/>
        <w:rPr>
          <w:rFonts w:ascii="Times New Roman" w:eastAsia="Times New Roman" w:hAnsi="Times New Roman" w:cs="Times New Roman"/>
          <w:color w:val="222222"/>
          <w:sz w:val="24"/>
          <w:szCs w:val="24"/>
        </w:rPr>
      </w:pPr>
      <w:r w:rsidRPr="00D91194">
        <w:rPr>
          <w:rFonts w:ascii="Times New Roman" w:eastAsia="Times New Roman" w:hAnsi="Times New Roman" w:cs="Times New Roman"/>
          <w:noProof/>
          <w:color w:val="222222"/>
          <w:sz w:val="24"/>
          <w:szCs w:val="24"/>
        </w:rPr>
        <w:lastRenderedPageBreak/>
        <w:drawing>
          <wp:inline distT="0" distB="0" distL="0" distR="0">
            <wp:extent cx="5106035" cy="4119245"/>
            <wp:effectExtent l="0" t="0" r="0" b="0"/>
            <wp:docPr id="4" name="Picture 4" descr="Figure 3.31 – Private load bal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gure 3.31 – Private load balanc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6035" cy="4119245"/>
                    </a:xfrm>
                    <a:prstGeom prst="rect">
                      <a:avLst/>
                    </a:prstGeom>
                    <a:noFill/>
                    <a:ln>
                      <a:noFill/>
                    </a:ln>
                  </pic:spPr>
                </pic:pic>
              </a:graphicData>
            </a:graphic>
          </wp:inline>
        </w:drawing>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Figure 3.31 – Private load balancer</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From the preceding image, you can see that there are two load balancer heads that have been placed on a single private regional subnet, which is in turn load balancing incoming traffic to four different backend servers that are connected to another private regional subnet.</w:t>
      </w:r>
    </w:p>
    <w:p w:rsidR="00D91194" w:rsidRPr="00D91194" w:rsidRDefault="00D91194" w:rsidP="00D91194">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D91194">
        <w:rPr>
          <w:rFonts w:ascii="Times New Roman" w:eastAsia="Times New Roman" w:hAnsi="Times New Roman" w:cs="Times New Roman"/>
          <w:b/>
          <w:bCs/>
          <w:sz w:val="36"/>
          <w:szCs w:val="36"/>
        </w:rPr>
        <w:t>Load balancing policies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There are three load balancing policies that OCI supports:</w:t>
      </w:r>
    </w:p>
    <w:p w:rsidR="00D91194" w:rsidRPr="00D91194" w:rsidRDefault="00D91194" w:rsidP="00D91194">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b/>
          <w:bCs/>
          <w:color w:val="222222"/>
          <w:sz w:val="24"/>
          <w:szCs w:val="24"/>
        </w:rPr>
        <w:t>Round robin</w:t>
      </w:r>
      <w:r w:rsidRPr="00D91194">
        <w:rPr>
          <w:rFonts w:ascii="Times New Roman" w:eastAsia="Times New Roman" w:hAnsi="Times New Roman" w:cs="Times New Roman"/>
          <w:color w:val="222222"/>
          <w:sz w:val="24"/>
          <w:szCs w:val="24"/>
        </w:rPr>
        <w:t>: This is the default algorithm, and sends the incoming traffic randomly to the backend server set. Once it sends the first round of packets, it repeats the same order again.</w:t>
      </w:r>
    </w:p>
    <w:p w:rsidR="00D91194" w:rsidRPr="00D91194" w:rsidRDefault="00D91194" w:rsidP="00D91194">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b/>
          <w:bCs/>
          <w:color w:val="222222"/>
          <w:sz w:val="24"/>
          <w:szCs w:val="24"/>
        </w:rPr>
        <w:t>IP hash</w:t>
      </w:r>
      <w:r w:rsidRPr="00D91194">
        <w:rPr>
          <w:rFonts w:ascii="Times New Roman" w:eastAsia="Times New Roman" w:hAnsi="Times New Roman" w:cs="Times New Roman"/>
          <w:color w:val="222222"/>
          <w:sz w:val="24"/>
          <w:szCs w:val="24"/>
        </w:rPr>
        <w:t>: The incoming IP address will be used to create a hash to send the traffic to the same backend server.</w:t>
      </w:r>
    </w:p>
    <w:p w:rsidR="00D91194" w:rsidRPr="00D91194" w:rsidRDefault="00D91194" w:rsidP="00D91194">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b/>
          <w:bCs/>
          <w:color w:val="222222"/>
          <w:sz w:val="24"/>
          <w:szCs w:val="24"/>
        </w:rPr>
        <w:t>Least connection</w:t>
      </w:r>
      <w:r w:rsidRPr="00D91194">
        <w:rPr>
          <w:rFonts w:ascii="Times New Roman" w:eastAsia="Times New Roman" w:hAnsi="Times New Roman" w:cs="Times New Roman"/>
          <w:color w:val="222222"/>
          <w:sz w:val="24"/>
          <w:szCs w:val="24"/>
        </w:rPr>
        <w:t>: This algorithm chooses the backend server that has the fewest active connections to send the incoming traffic to.</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While layer-3/4 load balancing happens over the policy algorithm and weight, HTTP load balancing considers cookie-based persistence.</w:t>
      </w:r>
    </w:p>
    <w:p w:rsidR="00D91194" w:rsidRPr="00D91194" w:rsidRDefault="00D91194" w:rsidP="00D91194">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D91194">
        <w:rPr>
          <w:rFonts w:ascii="Times New Roman" w:eastAsia="Times New Roman" w:hAnsi="Times New Roman" w:cs="Times New Roman"/>
          <w:b/>
          <w:bCs/>
          <w:sz w:val="36"/>
          <w:szCs w:val="36"/>
        </w:rPr>
        <w:lastRenderedPageBreak/>
        <w:t>Health check</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The health check performs the availability check of the backend server. You can activate the health check for the following:</w:t>
      </w:r>
    </w:p>
    <w:p w:rsidR="00D91194" w:rsidRPr="00D91194" w:rsidRDefault="00D91194" w:rsidP="00D91194">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Backends</w:t>
      </w:r>
    </w:p>
    <w:p w:rsidR="00D91194" w:rsidRPr="00D91194" w:rsidRDefault="00D91194" w:rsidP="00D91194">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Backend set</w:t>
      </w:r>
    </w:p>
    <w:p w:rsidR="00D91194" w:rsidRPr="00D91194" w:rsidRDefault="00D91194" w:rsidP="00D91194">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Overall load balancer</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A load balancer IP can have up to 16 listeners (port numbers). Each listener has a backend set that can have 1 to </w:t>
      </w:r>
      <w:r w:rsidRPr="00D91194">
        <w:rPr>
          <w:rFonts w:ascii="Times New Roman" w:eastAsia="Times New Roman" w:hAnsi="Times New Roman" w:cs="Times New Roman"/>
          <w:i/>
          <w:iCs/>
          <w:color w:val="222222"/>
          <w:sz w:val="24"/>
          <w:szCs w:val="24"/>
        </w:rPr>
        <w:t>N</w:t>
      </w:r>
      <w:r w:rsidRPr="00D91194">
        <w:rPr>
          <w:rFonts w:ascii="Times New Roman" w:eastAsia="Times New Roman" w:hAnsi="Times New Roman" w:cs="Times New Roman"/>
          <w:color w:val="222222"/>
          <w:sz w:val="24"/>
          <w:szCs w:val="24"/>
        </w:rPr>
        <w:t> backend servers. The health API provides a four-state health status (ok, warning, critical, and unknown). The health status is updated every three minutes.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The health API displays the health of a load balancer instance in relation to its backends. Customers can utilize the health API to build their own notification and monitoring systems or integrate it with their existing systems.</w:t>
      </w:r>
    </w:p>
    <w:p w:rsidR="00D91194" w:rsidRPr="00D91194" w:rsidRDefault="00D91194" w:rsidP="00D91194">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D91194">
        <w:rPr>
          <w:rFonts w:ascii="Times New Roman" w:eastAsia="Times New Roman" w:hAnsi="Times New Roman" w:cs="Times New Roman"/>
          <w:b/>
          <w:bCs/>
          <w:sz w:val="36"/>
          <w:szCs w:val="36"/>
        </w:rPr>
        <w:t>SSL handling</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Certificates are the main requirement for using SSL on the OCI load balancer. Certificates will contain the public key, private key, and CA portion of it, but you can upload and attach the certificate bundle with the listener after it is created. However, for the best user experience, you should upload it to the portal before you create the listener or backend set.</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You need to make sure that the OCI load balancer does not have the capability to create any SSL certificates at all. This means that you must have it created beforehand. You can either use a CA to generate the certificates or you can use self-sign certificates.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Let's look at the three different types of SSL handling of an OCI load balancer:</w:t>
      </w:r>
    </w:p>
    <w:p w:rsidR="00D91194" w:rsidRPr="00D91194" w:rsidRDefault="00D91194" w:rsidP="00D91194">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b/>
          <w:bCs/>
          <w:color w:val="222222"/>
          <w:sz w:val="24"/>
          <w:szCs w:val="24"/>
        </w:rPr>
        <w:t>SSL termination</w:t>
      </w:r>
      <w:r w:rsidRPr="00D91194">
        <w:rPr>
          <w:rFonts w:ascii="Times New Roman" w:eastAsia="Times New Roman" w:hAnsi="Times New Roman" w:cs="Times New Roman"/>
          <w:color w:val="222222"/>
          <w:sz w:val="24"/>
          <w:szCs w:val="24"/>
        </w:rPr>
        <w:t> – In this mode, your connection is not encrypted between the load balancer and the backend set, as the termination of the SSL connection happens at the load balancer layer.</w:t>
      </w:r>
    </w:p>
    <w:p w:rsidR="00D91194" w:rsidRPr="00D91194" w:rsidRDefault="00D91194" w:rsidP="00D91194">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b/>
          <w:bCs/>
          <w:color w:val="222222"/>
          <w:sz w:val="24"/>
          <w:szCs w:val="24"/>
        </w:rPr>
        <w:t>SSL tunneling</w:t>
      </w:r>
      <w:r w:rsidRPr="00D91194">
        <w:rPr>
          <w:rFonts w:ascii="Times New Roman" w:eastAsia="Times New Roman" w:hAnsi="Times New Roman" w:cs="Times New Roman"/>
          <w:color w:val="222222"/>
          <w:sz w:val="24"/>
          <w:szCs w:val="24"/>
        </w:rPr>
        <w:t> – In this mode, you will have an SSL connection only between the load balancer and the backend servers.</w:t>
      </w:r>
    </w:p>
    <w:p w:rsidR="00D91194" w:rsidRPr="00D91194" w:rsidRDefault="00D91194" w:rsidP="00D91194">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b/>
          <w:bCs/>
          <w:color w:val="222222"/>
          <w:sz w:val="24"/>
          <w:szCs w:val="24"/>
        </w:rPr>
        <w:t>End-to-end SSL</w:t>
      </w:r>
      <w:r w:rsidRPr="00D91194">
        <w:rPr>
          <w:rFonts w:ascii="Times New Roman" w:eastAsia="Times New Roman" w:hAnsi="Times New Roman" w:cs="Times New Roman"/>
          <w:color w:val="222222"/>
          <w:sz w:val="24"/>
          <w:szCs w:val="24"/>
        </w:rPr>
        <w:t> – As you can tell from the name, this is the most efficient way of load balancing as it not only encrypts the traffic from your client to the load balancer, but also from the load balancer to the backend servers.</w:t>
      </w:r>
    </w:p>
    <w:p w:rsidR="00D91194" w:rsidRPr="00D91194" w:rsidRDefault="00D91194" w:rsidP="00D91194">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D91194">
        <w:rPr>
          <w:rFonts w:ascii="Times New Roman" w:eastAsia="Times New Roman" w:hAnsi="Times New Roman" w:cs="Times New Roman"/>
          <w:b/>
          <w:bCs/>
          <w:sz w:val="36"/>
          <w:szCs w:val="36"/>
        </w:rPr>
        <w:t>Session persistence</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Session persistence sends the incoming packets from a single originating source to a single backend server. For URLs where you rely on caching, such as in logging sessions or shopping carts, having a single backend server responding to the same originating client can help boost performance. For this, session persistence is the key feature.</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lastRenderedPageBreak/>
        <w:t>OCI load balancer supports cookie-based session persistence. This works at layer 7 (HTTP). However, session persistence doesn't work if the client doesn't accept cookies.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You can configure cookie-based session persistence either on the OCI load balancer level or at the backend set level. You need to specify two parameters while configuring this. These are as follows:</w:t>
      </w:r>
    </w:p>
    <w:p w:rsidR="00D91194" w:rsidRPr="00D91194" w:rsidRDefault="00D91194" w:rsidP="00D91194">
      <w:pPr>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b/>
          <w:bCs/>
          <w:color w:val="222222"/>
          <w:sz w:val="24"/>
          <w:szCs w:val="24"/>
        </w:rPr>
        <w:t>Cookie name</w:t>
      </w:r>
      <w:r w:rsidRPr="00D91194">
        <w:rPr>
          <w:rFonts w:ascii="Times New Roman" w:eastAsia="Times New Roman" w:hAnsi="Times New Roman" w:cs="Times New Roman"/>
          <w:color w:val="222222"/>
          <w:sz w:val="24"/>
          <w:szCs w:val="24"/>
        </w:rPr>
        <w:t>: Either this can match the exact name of the cookie or it can match all to establish session persistence.</w:t>
      </w:r>
    </w:p>
    <w:p w:rsidR="00D91194" w:rsidRPr="00D91194" w:rsidRDefault="00D91194" w:rsidP="00D91194">
      <w:pPr>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b/>
          <w:bCs/>
          <w:color w:val="222222"/>
          <w:sz w:val="24"/>
          <w:szCs w:val="24"/>
        </w:rPr>
        <w:t>Fallback</w:t>
      </w:r>
      <w:r w:rsidRPr="00D91194">
        <w:rPr>
          <w:rFonts w:ascii="Times New Roman" w:eastAsia="Times New Roman" w:hAnsi="Times New Roman" w:cs="Times New Roman"/>
          <w:color w:val="222222"/>
          <w:sz w:val="24"/>
          <w:szCs w:val="24"/>
        </w:rPr>
        <w:t>: The fallback setting decides what the load balancer should do in the case that the original backend server that the session persistence was originally established with is not available.</w:t>
      </w:r>
    </w:p>
    <w:p w:rsidR="00D91194" w:rsidRPr="00D91194" w:rsidRDefault="00D91194" w:rsidP="00D91194">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D91194">
        <w:rPr>
          <w:rFonts w:ascii="Times New Roman" w:eastAsia="Times New Roman" w:hAnsi="Times New Roman" w:cs="Times New Roman"/>
          <w:b/>
          <w:bCs/>
          <w:sz w:val="36"/>
          <w:szCs w:val="36"/>
        </w:rPr>
        <w:t>Request routing – virtual hostnames and path routing</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The request routing feature allows users to route traffic based on certain request parameters:</w:t>
      </w:r>
    </w:p>
    <w:p w:rsidR="00D91194" w:rsidRPr="00D91194" w:rsidRDefault="00D91194" w:rsidP="00D91194">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Hostname (HTTP requests): </w:t>
      </w:r>
      <w:r w:rsidRPr="00D91194">
        <w:rPr>
          <w:rFonts w:ascii="Times New Roman" w:eastAsia="Times New Roman" w:hAnsi="Times New Roman" w:cs="Times New Roman"/>
          <w:b/>
          <w:bCs/>
          <w:color w:val="222222"/>
          <w:sz w:val="24"/>
          <w:szCs w:val="24"/>
        </w:rPr>
        <w:t>virtual hostnames</w:t>
      </w:r>
    </w:p>
    <w:p w:rsidR="00D91194" w:rsidRPr="00D91194" w:rsidRDefault="00D91194" w:rsidP="00D91194">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The HTTP(s) request's path: </w:t>
      </w:r>
      <w:r w:rsidRPr="00D91194">
        <w:rPr>
          <w:rFonts w:ascii="Times New Roman" w:eastAsia="Times New Roman" w:hAnsi="Times New Roman" w:cs="Times New Roman"/>
          <w:b/>
          <w:bCs/>
          <w:color w:val="222222"/>
          <w:sz w:val="24"/>
          <w:szCs w:val="24"/>
        </w:rPr>
        <w:t>path routing</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Let's look at both of these in detail.</w:t>
      </w:r>
    </w:p>
    <w:p w:rsidR="00D91194" w:rsidRPr="00D91194" w:rsidRDefault="00D91194" w:rsidP="00D91194">
      <w:pPr>
        <w:shd w:val="clear" w:color="auto" w:fill="FFFFFF"/>
        <w:spacing w:before="100" w:beforeAutospacing="1" w:after="100" w:afterAutospacing="1" w:line="240" w:lineRule="auto"/>
        <w:outlineLvl w:val="2"/>
        <w:rPr>
          <w:rFonts w:ascii="Times New Roman" w:eastAsia="Times New Roman" w:hAnsi="Times New Roman" w:cs="Times New Roman"/>
          <w:b/>
          <w:bCs/>
          <w:sz w:val="27"/>
          <w:szCs w:val="27"/>
        </w:rPr>
      </w:pPr>
      <w:r w:rsidRPr="00D91194">
        <w:rPr>
          <w:rFonts w:ascii="Times New Roman" w:eastAsia="Times New Roman" w:hAnsi="Times New Roman" w:cs="Times New Roman"/>
          <w:b/>
          <w:bCs/>
          <w:sz w:val="27"/>
          <w:szCs w:val="27"/>
        </w:rPr>
        <w:t>Virtual hostnames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A virtual hostname is another way to provide an identifier to any of the </w:t>
      </w:r>
      <w:r w:rsidRPr="00D91194">
        <w:rPr>
          <w:rFonts w:ascii="Times New Roman" w:eastAsia="Times New Roman" w:hAnsi="Times New Roman" w:cs="Times New Roman"/>
          <w:i/>
          <w:iCs/>
          <w:color w:val="222222"/>
          <w:sz w:val="24"/>
          <w:szCs w:val="24"/>
        </w:rPr>
        <w:t>OCI LB listeners</w:t>
      </w:r>
      <w:r w:rsidRPr="00D91194">
        <w:rPr>
          <w:rFonts w:ascii="Times New Roman" w:eastAsia="Times New Roman" w:hAnsi="Times New Roman" w:cs="Times New Roman"/>
          <w:color w:val="222222"/>
          <w:sz w:val="24"/>
          <w:szCs w:val="24"/>
        </w:rPr>
        <w:t>. So, you can set different hostnames for different applications that get served by your backend set. A virtual hostname only operates at layer 7 (HTTP and HTTPS) and does not support layer 4 (TCP). Enterprises use a single load balancer to host multiple apps, with each app identified by hostname. There are three advantages to this approach:</w:t>
      </w:r>
    </w:p>
    <w:p w:rsidR="00D91194" w:rsidRPr="00D91194" w:rsidRDefault="00D91194" w:rsidP="00D91194">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b/>
          <w:bCs/>
          <w:color w:val="222222"/>
          <w:sz w:val="24"/>
          <w:szCs w:val="24"/>
        </w:rPr>
        <w:t>Single associated IP address</w:t>
      </w:r>
      <w:r w:rsidRPr="00D91194">
        <w:rPr>
          <w:rFonts w:ascii="Times New Roman" w:eastAsia="Times New Roman" w:hAnsi="Times New Roman" w:cs="Times New Roman"/>
          <w:color w:val="222222"/>
          <w:sz w:val="24"/>
          <w:szCs w:val="24"/>
        </w:rPr>
        <w:t> – This makes the process of network-ACL configuration simpler.</w:t>
      </w:r>
    </w:p>
    <w:p w:rsidR="00D91194" w:rsidRPr="00D91194" w:rsidRDefault="00D91194" w:rsidP="00D91194">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b/>
          <w:bCs/>
          <w:color w:val="222222"/>
          <w:sz w:val="24"/>
          <w:szCs w:val="24"/>
        </w:rPr>
        <w:t>Single bandwidth/shape</w:t>
      </w:r>
      <w:r w:rsidRPr="00D91194">
        <w:rPr>
          <w:rFonts w:ascii="Times New Roman" w:eastAsia="Times New Roman" w:hAnsi="Times New Roman" w:cs="Times New Roman"/>
          <w:color w:val="222222"/>
          <w:sz w:val="24"/>
          <w:szCs w:val="24"/>
        </w:rPr>
        <w:t> – Multiplexing many apps in a single shape/size provides customers with the flexibility of better managing the aggregate bandwidth demands, and also improves overall utilization.</w:t>
      </w:r>
    </w:p>
    <w:p w:rsidR="00D91194" w:rsidRPr="00D91194" w:rsidRDefault="00D91194" w:rsidP="00D91194">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b/>
          <w:bCs/>
          <w:color w:val="222222"/>
          <w:sz w:val="24"/>
          <w:szCs w:val="24"/>
        </w:rPr>
        <w:t>Shared backend set definition</w:t>
      </w:r>
      <w:r w:rsidRPr="00D91194">
        <w:rPr>
          <w:rFonts w:ascii="Times New Roman" w:eastAsia="Times New Roman" w:hAnsi="Times New Roman" w:cs="Times New Roman"/>
          <w:color w:val="222222"/>
          <w:sz w:val="24"/>
          <w:szCs w:val="24"/>
        </w:rPr>
        <w:t> – This enables the administrative simplification of managing the set of backends under a single resource.</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Without virtual hostnames, customers have to instantiate different load balancers for each application. This would lead to administrative pain points related to IP address management and network/ACL configuration.</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The OCI load balancer service supports three matching variants for virtual hosts' hostnames in the following order:</w:t>
      </w:r>
    </w:p>
    <w:p w:rsidR="00D91194" w:rsidRPr="00D91194" w:rsidRDefault="00D91194" w:rsidP="00D91194">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Exact matching (for example, </w:t>
      </w:r>
      <w:r w:rsidRPr="00D91194">
        <w:rPr>
          <w:rFonts w:ascii="Times New Roman" w:eastAsia="Times New Roman" w:hAnsi="Times New Roman" w:cs="Times New Roman"/>
          <w:b/>
          <w:bCs/>
          <w:color w:val="222222"/>
          <w:sz w:val="24"/>
          <w:szCs w:val="24"/>
        </w:rPr>
        <w:t>login.example.com</w:t>
      </w:r>
      <w:r w:rsidRPr="00D91194">
        <w:rPr>
          <w:rFonts w:ascii="Times New Roman" w:eastAsia="Times New Roman" w:hAnsi="Times New Roman" w:cs="Times New Roman"/>
          <w:color w:val="222222"/>
          <w:sz w:val="24"/>
          <w:szCs w:val="24"/>
        </w:rPr>
        <w:t>)</w:t>
      </w:r>
    </w:p>
    <w:p w:rsidR="00D91194" w:rsidRPr="00D91194" w:rsidRDefault="00D91194" w:rsidP="00D91194">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lastRenderedPageBreak/>
        <w:t>Longest wildcard starting with asterisk (</w:t>
      </w:r>
      <w:r w:rsidRPr="00D91194">
        <w:rPr>
          <w:rFonts w:ascii="Times New Roman" w:eastAsia="Times New Roman" w:hAnsi="Times New Roman" w:cs="Times New Roman"/>
          <w:b/>
          <w:bCs/>
          <w:color w:val="222222"/>
          <w:sz w:val="24"/>
          <w:szCs w:val="24"/>
        </w:rPr>
        <w:t>*.example.com</w:t>
      </w:r>
      <w:r w:rsidRPr="00D91194">
        <w:rPr>
          <w:rFonts w:ascii="Times New Roman" w:eastAsia="Times New Roman" w:hAnsi="Times New Roman" w:cs="Times New Roman"/>
          <w:color w:val="222222"/>
          <w:sz w:val="24"/>
          <w:szCs w:val="24"/>
        </w:rPr>
        <w:t>)</w:t>
      </w:r>
    </w:p>
    <w:p w:rsidR="00D91194" w:rsidRPr="00D91194" w:rsidRDefault="00D91194" w:rsidP="00D91194">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Longest wildcard ending with asterisk (</w:t>
      </w:r>
      <w:r w:rsidRPr="00D91194">
        <w:rPr>
          <w:rFonts w:ascii="Times New Roman" w:eastAsia="Times New Roman" w:hAnsi="Times New Roman" w:cs="Times New Roman"/>
          <w:b/>
          <w:bCs/>
          <w:color w:val="222222"/>
          <w:sz w:val="24"/>
          <w:szCs w:val="24"/>
        </w:rPr>
        <w:t>login.example.*</w:t>
      </w:r>
      <w:r w:rsidRPr="00D91194">
        <w:rPr>
          <w:rFonts w:ascii="Times New Roman" w:eastAsia="Times New Roman" w:hAnsi="Times New Roman" w:cs="Times New Roman"/>
          <w:color w:val="222222"/>
          <w:sz w:val="24"/>
          <w:szCs w:val="24"/>
        </w:rPr>
        <w:t>)</w:t>
      </w:r>
    </w:p>
    <w:p w:rsidR="00D91194" w:rsidRPr="00D91194" w:rsidRDefault="00D91194" w:rsidP="00D91194">
      <w:pPr>
        <w:shd w:val="clear" w:color="auto" w:fill="FFFFFF"/>
        <w:spacing w:before="100" w:beforeAutospacing="1" w:after="100" w:afterAutospacing="1" w:line="240" w:lineRule="auto"/>
        <w:outlineLvl w:val="2"/>
        <w:rPr>
          <w:rFonts w:ascii="Times New Roman" w:eastAsia="Times New Roman" w:hAnsi="Times New Roman" w:cs="Times New Roman"/>
          <w:b/>
          <w:bCs/>
          <w:sz w:val="27"/>
          <w:szCs w:val="27"/>
        </w:rPr>
      </w:pPr>
      <w:r w:rsidRPr="00D91194">
        <w:rPr>
          <w:rFonts w:ascii="Times New Roman" w:eastAsia="Times New Roman" w:hAnsi="Times New Roman" w:cs="Times New Roman"/>
          <w:b/>
          <w:bCs/>
          <w:sz w:val="27"/>
          <w:szCs w:val="27"/>
        </w:rPr>
        <w:t>Path routing</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Typically, applications have different routing path sets for various different modules (for example, </w:t>
      </w:r>
      <w:r w:rsidRPr="00D91194">
        <w:rPr>
          <w:rFonts w:ascii="Times New Roman" w:eastAsia="Times New Roman" w:hAnsi="Times New Roman" w:cs="Times New Roman"/>
          <w:b/>
          <w:bCs/>
          <w:color w:val="222222"/>
          <w:sz w:val="24"/>
          <w:szCs w:val="24"/>
        </w:rPr>
        <w:t>/login</w:t>
      </w:r>
      <w:r w:rsidRPr="00D91194">
        <w:rPr>
          <w:rFonts w:ascii="Times New Roman" w:eastAsia="Times New Roman" w:hAnsi="Times New Roman" w:cs="Times New Roman"/>
          <w:color w:val="222222"/>
          <w:sz w:val="24"/>
          <w:szCs w:val="24"/>
        </w:rPr>
        <w:t>, </w:t>
      </w:r>
      <w:r w:rsidRPr="00D91194">
        <w:rPr>
          <w:rFonts w:ascii="Times New Roman" w:eastAsia="Times New Roman" w:hAnsi="Times New Roman" w:cs="Times New Roman"/>
          <w:b/>
          <w:bCs/>
          <w:color w:val="222222"/>
          <w:sz w:val="24"/>
          <w:szCs w:val="24"/>
        </w:rPr>
        <w:t>/app</w:t>
      </w:r>
      <w:r w:rsidRPr="00D91194">
        <w:rPr>
          <w:rFonts w:ascii="Times New Roman" w:eastAsia="Times New Roman" w:hAnsi="Times New Roman" w:cs="Times New Roman"/>
          <w:color w:val="222222"/>
          <w:sz w:val="24"/>
          <w:szCs w:val="24"/>
        </w:rPr>
        <w:t>, or </w:t>
      </w:r>
      <w:r w:rsidRPr="00D91194">
        <w:rPr>
          <w:rFonts w:ascii="Times New Roman" w:eastAsia="Times New Roman" w:hAnsi="Times New Roman" w:cs="Times New Roman"/>
          <w:b/>
          <w:bCs/>
          <w:color w:val="222222"/>
          <w:sz w:val="24"/>
          <w:szCs w:val="24"/>
        </w:rPr>
        <w:t>/static</w:t>
      </w:r>
      <w:r w:rsidRPr="00D91194">
        <w:rPr>
          <w:rFonts w:ascii="Times New Roman" w:eastAsia="Times New Roman" w:hAnsi="Times New Roman" w:cs="Times New Roman"/>
          <w:color w:val="222222"/>
          <w:sz w:val="24"/>
          <w:szCs w:val="24"/>
        </w:rPr>
        <w:t>), and requests for each of these endpoints need to be routed to different backend sets. Without path-based routing, different endpoints would need to be represented by different port numbers.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If the customer wants to differentiate traffic between two backend sets, their options would be either using different listeners for each backend set, which requires a different port for each listener, or different load balancers for each set of traffic.</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Neither of these workarounds are suitable as they require clients to hit different endpoints, either a different port or a different load balancer altogether.</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You need to use </w:t>
      </w:r>
      <w:r w:rsidRPr="00D91194">
        <w:rPr>
          <w:rFonts w:ascii="Times New Roman" w:eastAsia="Times New Roman" w:hAnsi="Times New Roman" w:cs="Times New Roman"/>
          <w:i/>
          <w:iCs/>
          <w:color w:val="222222"/>
          <w:sz w:val="24"/>
          <w:szCs w:val="24"/>
        </w:rPr>
        <w:t>path routing</w:t>
      </w:r>
      <w:r w:rsidRPr="00D91194">
        <w:rPr>
          <w:rFonts w:ascii="Times New Roman" w:eastAsia="Times New Roman" w:hAnsi="Times New Roman" w:cs="Times New Roman"/>
          <w:color w:val="222222"/>
          <w:sz w:val="24"/>
          <w:szCs w:val="24"/>
        </w:rPr>
        <w:t> for these scenarios. The load balancer matches this path routing string with an incoming URL path to decide which backend set it has to send the request to. A </w:t>
      </w:r>
      <w:r w:rsidRPr="00D91194">
        <w:rPr>
          <w:rFonts w:ascii="Times New Roman" w:eastAsia="Times New Roman" w:hAnsi="Times New Roman" w:cs="Times New Roman"/>
          <w:i/>
          <w:iCs/>
          <w:color w:val="222222"/>
          <w:sz w:val="24"/>
          <w:szCs w:val="24"/>
        </w:rPr>
        <w:t>path route rule</w:t>
      </w:r>
      <w:r w:rsidRPr="00D91194">
        <w:rPr>
          <w:rFonts w:ascii="Times New Roman" w:eastAsia="Times New Roman" w:hAnsi="Times New Roman" w:cs="Times New Roman"/>
          <w:color w:val="222222"/>
          <w:sz w:val="24"/>
          <w:szCs w:val="24"/>
        </w:rPr>
        <w:t> has four different pattern-matching types:</w:t>
      </w:r>
    </w:p>
    <w:p w:rsidR="00D91194" w:rsidRPr="00D91194" w:rsidRDefault="00D91194" w:rsidP="00D91194">
      <w:pPr>
        <w:numPr>
          <w:ilvl w:val="0"/>
          <w:numId w:val="2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b/>
          <w:bCs/>
          <w:color w:val="222222"/>
          <w:sz w:val="24"/>
          <w:szCs w:val="24"/>
        </w:rPr>
        <w:t>EXACT MATCH</w:t>
      </w:r>
      <w:r w:rsidRPr="00D91194">
        <w:rPr>
          <w:rFonts w:ascii="Times New Roman" w:eastAsia="Times New Roman" w:hAnsi="Times New Roman" w:cs="Times New Roman"/>
          <w:color w:val="222222"/>
          <w:sz w:val="24"/>
          <w:szCs w:val="24"/>
        </w:rPr>
        <w:t> – This rule applies when an exact match is found for the path string:</w:t>
      </w:r>
    </w:p>
    <w:p w:rsidR="00D91194" w:rsidRPr="00D91194" w:rsidRDefault="00D91194" w:rsidP="00D91194">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^&lt;path_string&gt;$</w:t>
      </w:r>
    </w:p>
    <w:p w:rsidR="00D91194" w:rsidRPr="00D91194" w:rsidRDefault="00D91194" w:rsidP="00D91194">
      <w:pPr>
        <w:numPr>
          <w:ilvl w:val="0"/>
          <w:numId w:val="2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b/>
          <w:bCs/>
          <w:color w:val="222222"/>
          <w:sz w:val="24"/>
          <w:szCs w:val="24"/>
        </w:rPr>
        <w:t>FORCE_LONGEST_PREFIX_MATCH</w:t>
      </w:r>
      <w:r w:rsidRPr="00D91194">
        <w:rPr>
          <w:rFonts w:ascii="Times New Roman" w:eastAsia="Times New Roman" w:hAnsi="Times New Roman" w:cs="Times New Roman"/>
          <w:color w:val="222222"/>
          <w:sz w:val="24"/>
          <w:szCs w:val="24"/>
        </w:rPr>
        <w:t> – This rule applies when a longest match of the beginning string is found at the URI path:</w:t>
      </w:r>
    </w:p>
    <w:p w:rsidR="00D91194" w:rsidRPr="00D91194" w:rsidRDefault="00D91194" w:rsidP="00D91194">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&lt;path_string&gt;.*</w:t>
      </w:r>
    </w:p>
    <w:p w:rsidR="00D91194" w:rsidRPr="00D91194" w:rsidRDefault="00D91194" w:rsidP="00D91194">
      <w:pPr>
        <w:numPr>
          <w:ilvl w:val="0"/>
          <w:numId w:val="2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b/>
          <w:bCs/>
          <w:color w:val="222222"/>
          <w:sz w:val="24"/>
          <w:szCs w:val="24"/>
        </w:rPr>
        <w:t>PREFIX_MATCH</w:t>
      </w:r>
      <w:r w:rsidRPr="00D91194">
        <w:rPr>
          <w:rFonts w:ascii="Times New Roman" w:eastAsia="Times New Roman" w:hAnsi="Times New Roman" w:cs="Times New Roman"/>
          <w:color w:val="222222"/>
          <w:sz w:val="24"/>
          <w:szCs w:val="24"/>
        </w:rPr>
        <w:t> – This rule applies when a given string matches the beginning portion of the incoming URI path:</w:t>
      </w:r>
    </w:p>
    <w:p w:rsidR="00D91194" w:rsidRPr="00D91194" w:rsidRDefault="00D91194" w:rsidP="00D91194">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^&lt;path_string&gt;.*</w:t>
      </w:r>
    </w:p>
    <w:p w:rsidR="00D91194" w:rsidRPr="00D91194" w:rsidRDefault="00D91194" w:rsidP="00D91194">
      <w:pPr>
        <w:numPr>
          <w:ilvl w:val="0"/>
          <w:numId w:val="2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b/>
          <w:bCs/>
          <w:color w:val="222222"/>
          <w:sz w:val="24"/>
          <w:szCs w:val="24"/>
        </w:rPr>
        <w:t>SUFFIX_MATCH</w:t>
      </w:r>
      <w:r w:rsidRPr="00D91194">
        <w:rPr>
          <w:rFonts w:ascii="Times New Roman" w:eastAsia="Times New Roman" w:hAnsi="Times New Roman" w:cs="Times New Roman"/>
          <w:color w:val="222222"/>
          <w:sz w:val="24"/>
          <w:szCs w:val="24"/>
        </w:rPr>
        <w:t> – This rule applies when a given string matches the ending portion of the incoming URI path:</w:t>
      </w:r>
    </w:p>
    <w:p w:rsidR="00D91194" w:rsidRPr="00D91194" w:rsidRDefault="00D91194" w:rsidP="00D91194">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.*&lt;path_string&gt;$</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All of these route rules are only applied at layer 7, which is HTTP and HTTPS. You have no control over layer 4, which consists of the TCP packets using these rules. The maximum number of path rules that you can have is 20, while you can have 1 path route set per listener.</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lastRenderedPageBreak/>
        <w:t>You have seen how the OCI load balancer handles the incoming traffic and provides various options to handle and secure the connections. In the next section, we will discuss how these traffic flow help you to diagnose connectivity issues and how important flow logs are.</w:t>
      </w:r>
    </w:p>
    <w:p w:rsidR="00D91194" w:rsidRPr="00D91194" w:rsidRDefault="00D91194" w:rsidP="00D91194">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D91194">
        <w:rPr>
          <w:rFonts w:ascii="Times New Roman" w:eastAsia="Times New Roman" w:hAnsi="Times New Roman" w:cs="Times New Roman"/>
          <w:b/>
          <w:bCs/>
          <w:kern w:val="36"/>
          <w:sz w:val="48"/>
          <w:szCs w:val="48"/>
        </w:rPr>
        <w:t>VCN flow logs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VCN flow logs keep detailed records of every flow that passes through your VCN and present this data for analysis in the OCI Logging service. The data includes information about the source and destination of the traffic, along with the quantity of traffic and the </w:t>
      </w:r>
      <w:r w:rsidRPr="00D91194">
        <w:rPr>
          <w:rFonts w:ascii="Times New Roman" w:eastAsia="Times New Roman" w:hAnsi="Times New Roman" w:cs="Times New Roman"/>
          <w:i/>
          <w:iCs/>
          <w:color w:val="222222"/>
          <w:sz w:val="24"/>
          <w:szCs w:val="24"/>
        </w:rPr>
        <w:t>permit</w:t>
      </w:r>
      <w:r w:rsidRPr="00D91194">
        <w:rPr>
          <w:rFonts w:ascii="Times New Roman" w:eastAsia="Times New Roman" w:hAnsi="Times New Roman" w:cs="Times New Roman"/>
          <w:color w:val="222222"/>
          <w:sz w:val="24"/>
          <w:szCs w:val="24"/>
        </w:rPr>
        <w:t> or </w:t>
      </w:r>
      <w:r w:rsidRPr="00D91194">
        <w:rPr>
          <w:rFonts w:ascii="Times New Roman" w:eastAsia="Times New Roman" w:hAnsi="Times New Roman" w:cs="Times New Roman"/>
          <w:i/>
          <w:iCs/>
          <w:color w:val="222222"/>
          <w:sz w:val="24"/>
          <w:szCs w:val="24"/>
        </w:rPr>
        <w:t>deny</w:t>
      </w:r>
      <w:r w:rsidRPr="00D91194">
        <w:rPr>
          <w:rFonts w:ascii="Times New Roman" w:eastAsia="Times New Roman" w:hAnsi="Times New Roman" w:cs="Times New Roman"/>
          <w:color w:val="222222"/>
          <w:sz w:val="24"/>
          <w:szCs w:val="24"/>
        </w:rPr>
        <w:t> action taken, based on your network security rules. You can use this information for network monitoring, troubleshooting, and compliance. Through integration with the logging service, you can view, search, and retrieve log files.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Customers can use the </w:t>
      </w:r>
      <w:r w:rsidRPr="00D91194">
        <w:rPr>
          <w:rFonts w:ascii="Times New Roman" w:eastAsia="Times New Roman" w:hAnsi="Times New Roman" w:cs="Times New Roman"/>
          <w:i/>
          <w:iCs/>
          <w:color w:val="222222"/>
          <w:sz w:val="24"/>
          <w:szCs w:val="24"/>
        </w:rPr>
        <w:t>service connector</w:t>
      </w:r>
      <w:r w:rsidRPr="00D91194">
        <w:rPr>
          <w:rFonts w:ascii="Times New Roman" w:eastAsia="Times New Roman" w:hAnsi="Times New Roman" w:cs="Times New Roman"/>
          <w:color w:val="222222"/>
          <w:sz w:val="24"/>
          <w:szCs w:val="24"/>
        </w:rPr>
        <w:t> to create the object storage bucket and archive the data, as well as use the Oracle Streaming service to deliver the data to a third-party log analysis tool of their choice.</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At a high level, the following steps show how flow logs will collect data:</w:t>
      </w:r>
    </w:p>
    <w:p w:rsidR="00D91194" w:rsidRPr="00D91194" w:rsidRDefault="00D91194" w:rsidP="00D91194">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Flow logs will send data every minute to OCI Logging for VNICs.</w:t>
      </w:r>
    </w:p>
    <w:p w:rsidR="00D91194" w:rsidRPr="00D91194" w:rsidRDefault="00D91194" w:rsidP="00D91194">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OCI Logging will index flow the log data every 10 mins and serve it to the customers.</w:t>
      </w:r>
    </w:p>
    <w:p w:rsidR="00D91194" w:rsidRPr="00D91194" w:rsidRDefault="00D91194" w:rsidP="00D91194">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Data sent to the logging service will be indexed and then shown via the logging UI.</w:t>
      </w:r>
    </w:p>
    <w:p w:rsidR="00D91194" w:rsidRPr="00D91194" w:rsidRDefault="00D91194" w:rsidP="00D91194">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Users can search to show all IP addresses, and these addresses can be exported once via CSV or JSON.</w:t>
      </w:r>
    </w:p>
    <w:p w:rsidR="00D91194" w:rsidRPr="00D91194" w:rsidRDefault="00D91194" w:rsidP="00D91194">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Data is retained for 30 days by default, and customers can choose to extend this period to up to 6 months.</w:t>
      </w:r>
    </w:p>
    <w:p w:rsidR="00D91194" w:rsidRPr="00D91194" w:rsidRDefault="00D91194" w:rsidP="00D91194">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If customers need to retain data for archival purposes, they must use a service connector to use object storage or streaming:</w:t>
      </w:r>
    </w:p>
    <w:p w:rsidR="00D91194" w:rsidRPr="00D91194" w:rsidRDefault="00D91194" w:rsidP="00D91194">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D91194">
        <w:rPr>
          <w:rFonts w:ascii="Times New Roman" w:eastAsia="Times New Roman" w:hAnsi="Times New Roman" w:cs="Times New Roman"/>
          <w:b/>
          <w:bCs/>
          <w:color w:val="222222"/>
          <w:sz w:val="24"/>
          <w:szCs w:val="24"/>
        </w:rPr>
        <w:t>Object storage</w:t>
      </w:r>
      <w:r w:rsidRPr="00D91194">
        <w:rPr>
          <w:rFonts w:ascii="Times New Roman" w:eastAsia="Times New Roman" w:hAnsi="Times New Roman" w:cs="Times New Roman"/>
          <w:color w:val="222222"/>
          <w:sz w:val="24"/>
          <w:szCs w:val="24"/>
        </w:rPr>
        <w:t> – The service connector will read data from indexed logs and then export the flow log data every 10 mins or every 10 GBs, whichever comes first. It uses OCI Object Storage to store this flow log.</w:t>
      </w:r>
    </w:p>
    <w:p w:rsidR="00D91194" w:rsidRPr="00D91194" w:rsidRDefault="00D91194" w:rsidP="00D91194">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D91194">
        <w:rPr>
          <w:rFonts w:ascii="Times New Roman" w:eastAsia="Times New Roman" w:hAnsi="Times New Roman" w:cs="Times New Roman"/>
          <w:b/>
          <w:bCs/>
          <w:color w:val="222222"/>
          <w:sz w:val="24"/>
          <w:szCs w:val="24"/>
        </w:rPr>
        <w:t>Streaming</w:t>
      </w:r>
      <w:r w:rsidRPr="00D91194">
        <w:rPr>
          <w:rFonts w:ascii="Times New Roman" w:eastAsia="Times New Roman" w:hAnsi="Times New Roman" w:cs="Times New Roman"/>
          <w:color w:val="222222"/>
          <w:sz w:val="24"/>
          <w:szCs w:val="24"/>
        </w:rPr>
        <w:t> – Integration with the streaming service will use the same 1-minute interval. Flow logs will send data every minute to the OCI Logging service, and then the customer can set up a connector using the </w:t>
      </w:r>
      <w:r w:rsidRPr="00D91194">
        <w:rPr>
          <w:rFonts w:ascii="Times New Roman" w:eastAsia="Times New Roman" w:hAnsi="Times New Roman" w:cs="Times New Roman"/>
          <w:i/>
          <w:iCs/>
          <w:color w:val="222222"/>
          <w:sz w:val="24"/>
          <w:szCs w:val="24"/>
        </w:rPr>
        <w:t>service connector</w:t>
      </w:r>
      <w:r w:rsidRPr="00D91194">
        <w:rPr>
          <w:rFonts w:ascii="Times New Roman" w:eastAsia="Times New Roman" w:hAnsi="Times New Roman" w:cs="Times New Roman"/>
          <w:color w:val="222222"/>
          <w:sz w:val="24"/>
          <w:szCs w:val="24"/>
        </w:rPr>
        <w:t> to connect it to the streaming service.</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Customers can gain insight into their network traffic utilization by consulting flow logs for the subnets in their VCNs.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A flow log file is a list of flow records. Each record indicates the number of TCP or UDP packets that were seen during a collection window for a particular tuple of source and destination IP addresses and ports. It also includes time information, along with the protocol code, byte count, and whether the packets were accepted or rejected due to security rules.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lastRenderedPageBreak/>
        <w:t>To enable flow logs on a subnet, the customer goes to the central OCI Logging UI and selects the subnet as the resource they wish to monitor. Successfully enabling flow logging on a subnet will result in log files being stored in their chosen bucket and being viewed via the UI.</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Each instance in a VCN has one or more VNIC The networking service uses security lists to determine what traffic is allowed through a given VNIC. When you attach a VNIC to a subnet, it will be subjected to all the security lists associated with that subnet.</w:t>
      </w:r>
    </w:p>
    <w:p w:rsidR="00D91194" w:rsidRPr="00D91194" w:rsidRDefault="00D91194" w:rsidP="00D91194">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D91194">
        <w:rPr>
          <w:rFonts w:ascii="Times New Roman" w:eastAsia="Times New Roman" w:hAnsi="Times New Roman" w:cs="Times New Roman"/>
          <w:b/>
          <w:bCs/>
          <w:sz w:val="36"/>
          <w:szCs w:val="36"/>
        </w:rPr>
        <w:t>Configuring VCN flow logs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VCN flow configuration is done through the OCI Logging service. Let's configure the VCN flow logs:</w:t>
      </w:r>
    </w:p>
    <w:p w:rsidR="00D91194" w:rsidRPr="00D91194" w:rsidRDefault="00D91194" w:rsidP="00D91194">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Log in to the OCI console.</w:t>
      </w:r>
    </w:p>
    <w:p w:rsidR="00D91194" w:rsidRPr="00D91194" w:rsidRDefault="00D91194" w:rsidP="00D91194">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Open the menu. Select </w:t>
      </w:r>
      <w:r w:rsidRPr="00D91194">
        <w:rPr>
          <w:rFonts w:ascii="Times New Roman" w:eastAsia="Times New Roman" w:hAnsi="Times New Roman" w:cs="Times New Roman"/>
          <w:b/>
          <w:bCs/>
          <w:color w:val="222222"/>
          <w:sz w:val="24"/>
          <w:szCs w:val="24"/>
        </w:rPr>
        <w:t>Logging</w:t>
      </w:r>
      <w:r w:rsidRPr="00D91194">
        <w:rPr>
          <w:rFonts w:ascii="Times New Roman" w:eastAsia="Times New Roman" w:hAnsi="Times New Roman" w:cs="Times New Roman"/>
          <w:color w:val="222222"/>
          <w:sz w:val="24"/>
          <w:szCs w:val="24"/>
        </w:rPr>
        <w:t> and then select </w:t>
      </w:r>
      <w:r w:rsidRPr="00D91194">
        <w:rPr>
          <w:rFonts w:ascii="Times New Roman" w:eastAsia="Times New Roman" w:hAnsi="Times New Roman" w:cs="Times New Roman"/>
          <w:b/>
          <w:bCs/>
          <w:color w:val="222222"/>
          <w:sz w:val="24"/>
          <w:szCs w:val="24"/>
        </w:rPr>
        <w:t>Log Groups</w:t>
      </w:r>
      <w:r w:rsidRPr="00D91194">
        <w:rPr>
          <w:rFonts w:ascii="Times New Roman" w:eastAsia="Times New Roman" w:hAnsi="Times New Roman" w:cs="Times New Roman"/>
          <w:color w:val="222222"/>
          <w:sz w:val="24"/>
          <w:szCs w:val="24"/>
        </w:rPr>
        <w:t>.</w:t>
      </w:r>
    </w:p>
    <w:p w:rsidR="00D91194" w:rsidRPr="00D91194" w:rsidRDefault="00D91194" w:rsidP="00D91194">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Click on </w:t>
      </w:r>
      <w:r w:rsidRPr="00D91194">
        <w:rPr>
          <w:rFonts w:ascii="Times New Roman" w:eastAsia="Times New Roman" w:hAnsi="Times New Roman" w:cs="Times New Roman"/>
          <w:b/>
          <w:bCs/>
          <w:color w:val="222222"/>
          <w:sz w:val="24"/>
          <w:szCs w:val="24"/>
        </w:rPr>
        <w:t>Create Log Group</w:t>
      </w:r>
      <w:r w:rsidRPr="00D91194">
        <w:rPr>
          <w:rFonts w:ascii="Times New Roman" w:eastAsia="Times New Roman" w:hAnsi="Times New Roman" w:cs="Times New Roman"/>
          <w:color w:val="222222"/>
          <w:sz w:val="24"/>
          <w:szCs w:val="24"/>
        </w:rPr>
        <w:t>.</w:t>
      </w:r>
    </w:p>
    <w:p w:rsidR="00D91194" w:rsidRPr="00D91194" w:rsidRDefault="00D91194" w:rsidP="00D91194">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Provide a </w:t>
      </w:r>
      <w:r w:rsidRPr="00D91194">
        <w:rPr>
          <w:rFonts w:ascii="Times New Roman" w:eastAsia="Times New Roman" w:hAnsi="Times New Roman" w:cs="Times New Roman"/>
          <w:b/>
          <w:bCs/>
          <w:color w:val="222222"/>
          <w:sz w:val="24"/>
          <w:szCs w:val="24"/>
        </w:rPr>
        <w:t>Name</w:t>
      </w:r>
      <w:r w:rsidRPr="00D91194">
        <w:rPr>
          <w:rFonts w:ascii="Times New Roman" w:eastAsia="Times New Roman" w:hAnsi="Times New Roman" w:cs="Times New Roman"/>
          <w:color w:val="222222"/>
          <w:sz w:val="24"/>
          <w:szCs w:val="24"/>
        </w:rPr>
        <w:t> and </w:t>
      </w:r>
      <w:r w:rsidRPr="00D91194">
        <w:rPr>
          <w:rFonts w:ascii="Times New Roman" w:eastAsia="Times New Roman" w:hAnsi="Times New Roman" w:cs="Times New Roman"/>
          <w:b/>
          <w:bCs/>
          <w:color w:val="222222"/>
          <w:sz w:val="24"/>
          <w:szCs w:val="24"/>
        </w:rPr>
        <w:t>Description</w:t>
      </w:r>
      <w:r w:rsidRPr="00D91194">
        <w:rPr>
          <w:rFonts w:ascii="Times New Roman" w:eastAsia="Times New Roman" w:hAnsi="Times New Roman" w:cs="Times New Roman"/>
          <w:color w:val="222222"/>
          <w:sz w:val="24"/>
          <w:szCs w:val="24"/>
        </w:rPr>
        <w:t> and click on </w:t>
      </w:r>
      <w:r w:rsidRPr="00D91194">
        <w:rPr>
          <w:rFonts w:ascii="Times New Roman" w:eastAsia="Times New Roman" w:hAnsi="Times New Roman" w:cs="Times New Roman"/>
          <w:b/>
          <w:bCs/>
          <w:color w:val="222222"/>
          <w:sz w:val="24"/>
          <w:szCs w:val="24"/>
        </w:rPr>
        <w:t>Create</w:t>
      </w:r>
      <w:r w:rsidRPr="00D91194">
        <w:rPr>
          <w:rFonts w:ascii="Times New Roman" w:eastAsia="Times New Roman" w:hAnsi="Times New Roman" w:cs="Times New Roman"/>
          <w:color w:val="222222"/>
          <w:sz w:val="24"/>
          <w:szCs w:val="24"/>
        </w:rPr>
        <w:t>.</w:t>
      </w:r>
    </w:p>
    <w:p w:rsidR="00D91194" w:rsidRPr="00D91194" w:rsidRDefault="00D91194" w:rsidP="00D91194">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It will take you to the details of the Log Group. From here, select </w:t>
      </w:r>
      <w:r w:rsidRPr="00D91194">
        <w:rPr>
          <w:rFonts w:ascii="Times New Roman" w:eastAsia="Times New Roman" w:hAnsi="Times New Roman" w:cs="Times New Roman"/>
          <w:b/>
          <w:bCs/>
          <w:color w:val="222222"/>
          <w:sz w:val="24"/>
          <w:szCs w:val="24"/>
        </w:rPr>
        <w:t>Logs</w:t>
      </w:r>
      <w:r w:rsidRPr="00D91194">
        <w:rPr>
          <w:rFonts w:ascii="Times New Roman" w:eastAsia="Times New Roman" w:hAnsi="Times New Roman" w:cs="Times New Roman"/>
          <w:color w:val="222222"/>
          <w:sz w:val="24"/>
          <w:szCs w:val="24"/>
        </w:rPr>
        <w:t> from the </w:t>
      </w:r>
      <w:r w:rsidRPr="00D91194">
        <w:rPr>
          <w:rFonts w:ascii="Times New Roman" w:eastAsia="Times New Roman" w:hAnsi="Times New Roman" w:cs="Times New Roman"/>
          <w:b/>
          <w:bCs/>
          <w:color w:val="222222"/>
          <w:sz w:val="24"/>
          <w:szCs w:val="24"/>
        </w:rPr>
        <w:t>Resources</w:t>
      </w:r>
      <w:r w:rsidRPr="00D91194">
        <w:rPr>
          <w:rFonts w:ascii="Times New Roman" w:eastAsia="Times New Roman" w:hAnsi="Times New Roman" w:cs="Times New Roman"/>
          <w:color w:val="222222"/>
          <w:sz w:val="24"/>
          <w:szCs w:val="24"/>
        </w:rPr>
        <w:t> section. Here, we need to </w:t>
      </w:r>
      <w:r w:rsidRPr="00D91194">
        <w:rPr>
          <w:rFonts w:ascii="Times New Roman" w:eastAsia="Times New Roman" w:hAnsi="Times New Roman" w:cs="Times New Roman"/>
          <w:b/>
          <w:bCs/>
          <w:color w:val="222222"/>
          <w:sz w:val="24"/>
          <w:szCs w:val="24"/>
        </w:rPr>
        <w:t>Enable Service Log</w:t>
      </w:r>
      <w:r w:rsidRPr="00D91194">
        <w:rPr>
          <w:rFonts w:ascii="Times New Roman" w:eastAsia="Times New Roman" w:hAnsi="Times New Roman" w:cs="Times New Roman"/>
          <w:color w:val="222222"/>
          <w:sz w:val="24"/>
          <w:szCs w:val="24"/>
        </w:rPr>
        <w:t>.</w:t>
      </w:r>
    </w:p>
    <w:p w:rsidR="00D91194" w:rsidRPr="00D91194" w:rsidRDefault="00D91194" w:rsidP="00D91194">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Click on </w:t>
      </w:r>
      <w:r w:rsidRPr="00D91194">
        <w:rPr>
          <w:rFonts w:ascii="Times New Roman" w:eastAsia="Times New Roman" w:hAnsi="Times New Roman" w:cs="Times New Roman"/>
          <w:b/>
          <w:bCs/>
          <w:color w:val="222222"/>
          <w:sz w:val="24"/>
          <w:szCs w:val="24"/>
        </w:rPr>
        <w:t>Enable Service Log</w:t>
      </w:r>
      <w:r w:rsidRPr="00D91194">
        <w:rPr>
          <w:rFonts w:ascii="Times New Roman" w:eastAsia="Times New Roman" w:hAnsi="Times New Roman" w:cs="Times New Roman"/>
          <w:color w:val="222222"/>
          <w:sz w:val="24"/>
          <w:szCs w:val="24"/>
        </w:rPr>
        <w:t>.</w:t>
      </w:r>
    </w:p>
    <w:p w:rsidR="00D91194" w:rsidRPr="00D91194" w:rsidRDefault="00D91194" w:rsidP="00D91194">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Select </w:t>
      </w:r>
      <w:r w:rsidRPr="00D91194">
        <w:rPr>
          <w:rFonts w:ascii="Times New Roman" w:eastAsia="Times New Roman" w:hAnsi="Times New Roman" w:cs="Times New Roman"/>
          <w:b/>
          <w:bCs/>
          <w:color w:val="222222"/>
          <w:sz w:val="24"/>
          <w:szCs w:val="24"/>
        </w:rPr>
        <w:t>Virtual Cloud Network (subnets)</w:t>
      </w:r>
      <w:r w:rsidRPr="00D91194">
        <w:rPr>
          <w:rFonts w:ascii="Times New Roman" w:eastAsia="Times New Roman" w:hAnsi="Times New Roman" w:cs="Times New Roman"/>
          <w:color w:val="222222"/>
          <w:sz w:val="24"/>
          <w:szCs w:val="24"/>
        </w:rPr>
        <w:t> as the </w:t>
      </w:r>
      <w:r w:rsidRPr="00D91194">
        <w:rPr>
          <w:rFonts w:ascii="Times New Roman" w:eastAsia="Times New Roman" w:hAnsi="Times New Roman" w:cs="Times New Roman"/>
          <w:b/>
          <w:bCs/>
          <w:color w:val="222222"/>
          <w:sz w:val="24"/>
          <w:szCs w:val="24"/>
        </w:rPr>
        <w:t>Service</w:t>
      </w:r>
      <w:r w:rsidRPr="00D91194">
        <w:rPr>
          <w:rFonts w:ascii="Times New Roman" w:eastAsia="Times New Roman" w:hAnsi="Times New Roman" w:cs="Times New Roman"/>
          <w:color w:val="222222"/>
          <w:sz w:val="24"/>
          <w:szCs w:val="24"/>
        </w:rPr>
        <w:t>.</w:t>
      </w:r>
    </w:p>
    <w:p w:rsidR="00D91194" w:rsidRPr="00D91194" w:rsidRDefault="00D91194" w:rsidP="00D91194">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Select the subnet that you want to monitor from the </w:t>
      </w:r>
      <w:r w:rsidRPr="00D91194">
        <w:rPr>
          <w:rFonts w:ascii="Times New Roman" w:eastAsia="Times New Roman" w:hAnsi="Times New Roman" w:cs="Times New Roman"/>
          <w:b/>
          <w:bCs/>
          <w:color w:val="222222"/>
          <w:sz w:val="24"/>
          <w:szCs w:val="24"/>
        </w:rPr>
        <w:t>Resource</w:t>
      </w:r>
      <w:r w:rsidRPr="00D91194">
        <w:rPr>
          <w:rFonts w:ascii="Times New Roman" w:eastAsia="Times New Roman" w:hAnsi="Times New Roman" w:cs="Times New Roman"/>
          <w:color w:val="222222"/>
          <w:sz w:val="24"/>
          <w:szCs w:val="24"/>
        </w:rPr>
        <w:t> dropdown.</w:t>
      </w:r>
    </w:p>
    <w:p w:rsidR="00D91194" w:rsidRPr="00D91194" w:rsidRDefault="00D91194" w:rsidP="00D91194">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Under the </w:t>
      </w:r>
      <w:r w:rsidRPr="00D91194">
        <w:rPr>
          <w:rFonts w:ascii="Times New Roman" w:eastAsia="Times New Roman" w:hAnsi="Times New Roman" w:cs="Times New Roman"/>
          <w:b/>
          <w:bCs/>
          <w:color w:val="222222"/>
          <w:sz w:val="24"/>
          <w:szCs w:val="24"/>
        </w:rPr>
        <w:t>Configure Log</w:t>
      </w:r>
      <w:r w:rsidRPr="00D91194">
        <w:rPr>
          <w:rFonts w:ascii="Times New Roman" w:eastAsia="Times New Roman" w:hAnsi="Times New Roman" w:cs="Times New Roman"/>
          <w:color w:val="222222"/>
          <w:sz w:val="24"/>
          <w:szCs w:val="24"/>
        </w:rPr>
        <w:t> section, select </w:t>
      </w:r>
      <w:r w:rsidRPr="00D91194">
        <w:rPr>
          <w:rFonts w:ascii="Times New Roman" w:eastAsia="Times New Roman" w:hAnsi="Times New Roman" w:cs="Times New Roman"/>
          <w:b/>
          <w:bCs/>
          <w:color w:val="222222"/>
          <w:sz w:val="24"/>
          <w:szCs w:val="24"/>
        </w:rPr>
        <w:t>Flow Logs (All records)</w:t>
      </w:r>
      <w:r w:rsidRPr="00D91194">
        <w:rPr>
          <w:rFonts w:ascii="Times New Roman" w:eastAsia="Times New Roman" w:hAnsi="Times New Roman" w:cs="Times New Roman"/>
          <w:color w:val="222222"/>
          <w:sz w:val="24"/>
          <w:szCs w:val="24"/>
        </w:rPr>
        <w:t> under the </w:t>
      </w:r>
      <w:r w:rsidRPr="00D91194">
        <w:rPr>
          <w:rFonts w:ascii="Times New Roman" w:eastAsia="Times New Roman" w:hAnsi="Times New Roman" w:cs="Times New Roman"/>
          <w:b/>
          <w:bCs/>
          <w:color w:val="222222"/>
          <w:sz w:val="24"/>
          <w:szCs w:val="24"/>
        </w:rPr>
        <w:t>Log Category</w:t>
      </w:r>
      <w:r w:rsidRPr="00D91194">
        <w:rPr>
          <w:rFonts w:ascii="Times New Roman" w:eastAsia="Times New Roman" w:hAnsi="Times New Roman" w:cs="Times New Roman"/>
          <w:color w:val="222222"/>
          <w:sz w:val="24"/>
          <w:szCs w:val="24"/>
        </w:rPr>
        <w:t>.</w:t>
      </w:r>
    </w:p>
    <w:p w:rsidR="00D91194" w:rsidRPr="00D91194" w:rsidRDefault="00D91194" w:rsidP="00D91194">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Provide a </w:t>
      </w:r>
      <w:r w:rsidRPr="00D91194">
        <w:rPr>
          <w:rFonts w:ascii="Times New Roman" w:eastAsia="Times New Roman" w:hAnsi="Times New Roman" w:cs="Times New Roman"/>
          <w:b/>
          <w:bCs/>
          <w:color w:val="222222"/>
          <w:sz w:val="24"/>
          <w:szCs w:val="24"/>
        </w:rPr>
        <w:t>Log Name</w:t>
      </w:r>
      <w:r w:rsidRPr="00D91194">
        <w:rPr>
          <w:rFonts w:ascii="Times New Roman" w:eastAsia="Times New Roman" w:hAnsi="Times New Roman" w:cs="Times New Roman"/>
          <w:color w:val="222222"/>
          <w:sz w:val="24"/>
          <w:szCs w:val="24"/>
        </w:rPr>
        <w:t> and click on </w:t>
      </w:r>
      <w:r w:rsidRPr="00D91194">
        <w:rPr>
          <w:rFonts w:ascii="Times New Roman" w:eastAsia="Times New Roman" w:hAnsi="Times New Roman" w:cs="Times New Roman"/>
          <w:b/>
          <w:bCs/>
          <w:color w:val="222222"/>
          <w:sz w:val="24"/>
          <w:szCs w:val="24"/>
        </w:rPr>
        <w:t>Enable Log</w:t>
      </w:r>
      <w:r w:rsidRPr="00D91194">
        <w:rPr>
          <w:rFonts w:ascii="Times New Roman" w:eastAsia="Times New Roman" w:hAnsi="Times New Roman" w:cs="Times New Roman"/>
          <w:color w:val="222222"/>
          <w:sz w:val="24"/>
          <w:szCs w:val="24"/>
        </w:rPr>
        <w:t>. You can see an example of this in the following screenshot:</w:t>
      </w:r>
    </w:p>
    <w:p w:rsidR="00D91194" w:rsidRPr="00D91194" w:rsidRDefault="00D91194" w:rsidP="00D91194">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D91194">
        <w:rPr>
          <w:rFonts w:ascii="Times New Roman" w:eastAsia="Times New Roman" w:hAnsi="Times New Roman" w:cs="Times New Roman"/>
          <w:noProof/>
          <w:color w:val="222222"/>
          <w:sz w:val="24"/>
          <w:szCs w:val="24"/>
        </w:rPr>
        <w:lastRenderedPageBreak/>
        <w:drawing>
          <wp:inline distT="0" distB="0" distL="0" distR="0">
            <wp:extent cx="8048625" cy="5712460"/>
            <wp:effectExtent l="0" t="0" r="9525" b="2540"/>
            <wp:docPr id="3" name="Picture 3" descr="Figure 3.32 – Enable VCN flow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gure 3.32 – Enable VCN flow log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048625" cy="5712460"/>
                    </a:xfrm>
                    <a:prstGeom prst="rect">
                      <a:avLst/>
                    </a:prstGeom>
                    <a:noFill/>
                    <a:ln>
                      <a:noFill/>
                    </a:ln>
                  </pic:spPr>
                </pic:pic>
              </a:graphicData>
            </a:graphic>
          </wp:inline>
        </w:drawing>
      </w:r>
    </w:p>
    <w:p w:rsidR="00D91194" w:rsidRPr="00D91194" w:rsidRDefault="00D91194" w:rsidP="00D91194">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Figure 3.32 – Enable VCN flow logs</w:t>
      </w:r>
    </w:p>
    <w:p w:rsidR="00D91194" w:rsidRPr="00D91194" w:rsidRDefault="00D91194" w:rsidP="00D91194">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After five minutes or so, you will see that the VCN flow logs have started pouring in to the </w:t>
      </w:r>
      <w:r w:rsidRPr="00D91194">
        <w:rPr>
          <w:rFonts w:ascii="Times New Roman" w:eastAsia="Times New Roman" w:hAnsi="Times New Roman" w:cs="Times New Roman"/>
          <w:b/>
          <w:bCs/>
          <w:color w:val="222222"/>
          <w:sz w:val="24"/>
          <w:szCs w:val="24"/>
        </w:rPr>
        <w:t>Explore Log</w:t>
      </w:r>
      <w:r w:rsidRPr="00D91194">
        <w:rPr>
          <w:rFonts w:ascii="Times New Roman" w:eastAsia="Times New Roman" w:hAnsi="Times New Roman" w:cs="Times New Roman"/>
          <w:color w:val="222222"/>
          <w:sz w:val="24"/>
          <w:szCs w:val="24"/>
        </w:rPr>
        <w:t> section. You can see an example of this in the following image:</w:t>
      </w:r>
    </w:p>
    <w:p w:rsidR="00D91194" w:rsidRPr="00D91194" w:rsidRDefault="00D91194" w:rsidP="00D91194">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D91194">
        <w:rPr>
          <w:rFonts w:ascii="Times New Roman" w:eastAsia="Times New Roman" w:hAnsi="Times New Roman" w:cs="Times New Roman"/>
          <w:noProof/>
          <w:color w:val="222222"/>
          <w:sz w:val="24"/>
          <w:szCs w:val="24"/>
        </w:rPr>
        <w:lastRenderedPageBreak/>
        <w:drawing>
          <wp:inline distT="0" distB="0" distL="0" distR="0">
            <wp:extent cx="11561445" cy="7795260"/>
            <wp:effectExtent l="0" t="0" r="1905" b="0"/>
            <wp:docPr id="2" name="Picture 2" descr="Figure 3.33 – VCN flow lo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ure 3.33 – VCN flow log dat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561445" cy="7795260"/>
                    </a:xfrm>
                    <a:prstGeom prst="rect">
                      <a:avLst/>
                    </a:prstGeom>
                    <a:noFill/>
                    <a:ln>
                      <a:noFill/>
                    </a:ln>
                  </pic:spPr>
                </pic:pic>
              </a:graphicData>
            </a:graphic>
          </wp:inline>
        </w:drawing>
      </w:r>
    </w:p>
    <w:p w:rsidR="00D91194" w:rsidRPr="00D91194" w:rsidRDefault="00D91194" w:rsidP="00D91194">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Figure 3.33 – VCN flow log data</w:t>
      </w:r>
    </w:p>
    <w:p w:rsidR="00D91194" w:rsidRPr="00D91194" w:rsidRDefault="00D91194" w:rsidP="00D91194">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lastRenderedPageBreak/>
        <w:t>From here, you can click on the </w:t>
      </w:r>
      <w:r w:rsidRPr="00D91194">
        <w:rPr>
          <w:rFonts w:ascii="Times New Roman" w:eastAsia="Times New Roman" w:hAnsi="Times New Roman" w:cs="Times New Roman"/>
          <w:b/>
          <w:bCs/>
          <w:color w:val="222222"/>
          <w:sz w:val="24"/>
          <w:szCs w:val="24"/>
        </w:rPr>
        <w:t>Explore with Log Search</w:t>
      </w:r>
      <w:r w:rsidRPr="00D91194">
        <w:rPr>
          <w:rFonts w:ascii="Times New Roman" w:eastAsia="Times New Roman" w:hAnsi="Times New Roman" w:cs="Times New Roman"/>
          <w:color w:val="222222"/>
          <w:sz w:val="24"/>
          <w:szCs w:val="24"/>
        </w:rPr>
        <w:t> button to go to the </w:t>
      </w:r>
      <w:r w:rsidRPr="00D91194">
        <w:rPr>
          <w:rFonts w:ascii="Times New Roman" w:eastAsia="Times New Roman" w:hAnsi="Times New Roman" w:cs="Times New Roman"/>
          <w:b/>
          <w:bCs/>
          <w:color w:val="222222"/>
          <w:sz w:val="24"/>
          <w:szCs w:val="24"/>
        </w:rPr>
        <w:t>Search</w:t>
      </w:r>
      <w:r w:rsidRPr="00D91194">
        <w:rPr>
          <w:rFonts w:ascii="Times New Roman" w:eastAsia="Times New Roman" w:hAnsi="Times New Roman" w:cs="Times New Roman"/>
          <w:color w:val="222222"/>
          <w:sz w:val="24"/>
          <w:szCs w:val="24"/>
        </w:rPr>
        <w:t> section under </w:t>
      </w:r>
      <w:r w:rsidRPr="00D91194">
        <w:rPr>
          <w:rFonts w:ascii="Times New Roman" w:eastAsia="Times New Roman" w:hAnsi="Times New Roman" w:cs="Times New Roman"/>
          <w:b/>
          <w:bCs/>
          <w:color w:val="222222"/>
          <w:sz w:val="24"/>
          <w:szCs w:val="24"/>
        </w:rPr>
        <w:t>Logging</w:t>
      </w:r>
      <w:r w:rsidRPr="00D91194">
        <w:rPr>
          <w:rFonts w:ascii="Times New Roman" w:eastAsia="Times New Roman" w:hAnsi="Times New Roman" w:cs="Times New Roman"/>
          <w:color w:val="222222"/>
          <w:sz w:val="24"/>
          <w:szCs w:val="24"/>
        </w:rPr>
        <w:t>.</w:t>
      </w:r>
    </w:p>
    <w:p w:rsidR="00D91194" w:rsidRPr="00D91194" w:rsidRDefault="00D91194" w:rsidP="00D91194">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Here, you can filter the logs by IP or by action taken on the packer flow.</w:t>
      </w:r>
    </w:p>
    <w:p w:rsidR="00D91194" w:rsidRPr="00D91194" w:rsidRDefault="00D91194" w:rsidP="00D91194">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You can click on the </w:t>
      </w:r>
      <w:r w:rsidRPr="00D91194">
        <w:rPr>
          <w:rFonts w:ascii="Times New Roman" w:eastAsia="Times New Roman" w:hAnsi="Times New Roman" w:cs="Times New Roman"/>
          <w:b/>
          <w:bCs/>
          <w:color w:val="222222"/>
          <w:sz w:val="24"/>
          <w:szCs w:val="24"/>
        </w:rPr>
        <w:t>Visualize</w:t>
      </w:r>
      <w:r w:rsidRPr="00D91194">
        <w:rPr>
          <w:rFonts w:ascii="Times New Roman" w:eastAsia="Times New Roman" w:hAnsi="Times New Roman" w:cs="Times New Roman"/>
          <w:color w:val="222222"/>
          <w:sz w:val="24"/>
          <w:szCs w:val="24"/>
        </w:rPr>
        <w:t> tab and create a visualization using </w:t>
      </w:r>
      <w:r w:rsidRPr="00D91194">
        <w:rPr>
          <w:rFonts w:ascii="Times New Roman" w:eastAsia="Times New Roman" w:hAnsi="Times New Roman" w:cs="Times New Roman"/>
          <w:b/>
          <w:bCs/>
          <w:color w:val="222222"/>
          <w:sz w:val="24"/>
          <w:szCs w:val="24"/>
        </w:rPr>
        <w:t>INTERVAL</w:t>
      </w:r>
      <w:r w:rsidRPr="00D91194">
        <w:rPr>
          <w:rFonts w:ascii="Times New Roman" w:eastAsia="Times New Roman" w:hAnsi="Times New Roman" w:cs="Times New Roman"/>
          <w:color w:val="222222"/>
          <w:sz w:val="24"/>
          <w:szCs w:val="24"/>
        </w:rPr>
        <w:t> and </w:t>
      </w:r>
      <w:r w:rsidRPr="00D91194">
        <w:rPr>
          <w:rFonts w:ascii="Times New Roman" w:eastAsia="Times New Roman" w:hAnsi="Times New Roman" w:cs="Times New Roman"/>
          <w:b/>
          <w:bCs/>
          <w:color w:val="222222"/>
          <w:sz w:val="24"/>
          <w:szCs w:val="24"/>
        </w:rPr>
        <w:t>GROUP BY</w:t>
      </w:r>
      <w:r w:rsidRPr="00D91194">
        <w:rPr>
          <w:rFonts w:ascii="Times New Roman" w:eastAsia="Times New Roman" w:hAnsi="Times New Roman" w:cs="Times New Roman"/>
          <w:color w:val="222222"/>
          <w:sz w:val="24"/>
          <w:szCs w:val="24"/>
        </w:rPr>
        <w:t>. You can see an example of this in the following screenshot:</w:t>
      </w:r>
    </w:p>
    <w:p w:rsidR="00D91194" w:rsidRPr="00D91194" w:rsidRDefault="00D91194" w:rsidP="00D91194">
      <w:pPr>
        <w:shd w:val="clear" w:color="auto" w:fill="FFFFFF"/>
        <w:spacing w:after="0" w:line="240" w:lineRule="auto"/>
        <w:jc w:val="center"/>
        <w:rPr>
          <w:rFonts w:ascii="Times New Roman" w:eastAsia="Times New Roman" w:hAnsi="Times New Roman" w:cs="Times New Roman"/>
          <w:color w:val="222222"/>
          <w:sz w:val="24"/>
          <w:szCs w:val="24"/>
        </w:rPr>
      </w:pPr>
      <w:r w:rsidRPr="00D91194">
        <w:rPr>
          <w:rFonts w:ascii="Times New Roman" w:eastAsia="Times New Roman" w:hAnsi="Times New Roman" w:cs="Times New Roman"/>
          <w:noProof/>
          <w:color w:val="222222"/>
          <w:sz w:val="24"/>
          <w:szCs w:val="24"/>
        </w:rPr>
        <w:lastRenderedPageBreak/>
        <w:drawing>
          <wp:inline distT="0" distB="0" distL="0" distR="0">
            <wp:extent cx="11461750" cy="7406005"/>
            <wp:effectExtent l="0" t="0" r="6350" b="4445"/>
            <wp:docPr id="1" name="Picture 1" descr="Figure 3.34 – VCN flow log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gure 3.34 – VCN flow log data visualiz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461750" cy="7406005"/>
                    </a:xfrm>
                    <a:prstGeom prst="rect">
                      <a:avLst/>
                    </a:prstGeom>
                    <a:noFill/>
                    <a:ln>
                      <a:noFill/>
                    </a:ln>
                  </pic:spPr>
                </pic:pic>
              </a:graphicData>
            </a:graphic>
          </wp:inline>
        </w:drawing>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Figure 3.34 – VCN flow log data visualization</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lastRenderedPageBreak/>
        <w:t>So, you can see that by using VCN flow log data, you can find anomalies easily and visualize what is happening in your VCN.</w:t>
      </w:r>
    </w:p>
    <w:p w:rsidR="00D91194" w:rsidRPr="00D91194" w:rsidRDefault="00D91194" w:rsidP="00D91194">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D91194">
        <w:rPr>
          <w:rFonts w:ascii="Times New Roman" w:eastAsia="Times New Roman" w:hAnsi="Times New Roman" w:cs="Times New Roman"/>
          <w:b/>
          <w:bCs/>
          <w:kern w:val="36"/>
          <w:sz w:val="48"/>
          <w:szCs w:val="48"/>
        </w:rPr>
        <w:t>Summary</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In this chapter, you learned the foundation of OCI–namely, VCN. We explained the overall VCN architecture, along with the VCN components and different connection options. You also learned about the concepts of the OCI load balancer and how you can use the VCN flow log for troubleshooting and finding anomalies.</w:t>
      </w:r>
    </w:p>
    <w:p w:rsidR="00D91194" w:rsidRPr="00D91194" w:rsidRDefault="00D91194" w:rsidP="00D9119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91194">
        <w:rPr>
          <w:rFonts w:ascii="Times New Roman" w:eastAsia="Times New Roman" w:hAnsi="Times New Roman" w:cs="Times New Roman"/>
          <w:color w:val="222222"/>
          <w:sz w:val="24"/>
          <w:szCs w:val="24"/>
        </w:rPr>
        <w:t>In the next chapter, you will see the various compute choices that you have in OCI and how you can leverage them in your use cases.</w:t>
      </w:r>
    </w:p>
    <w:p w:rsidR="00AC7294" w:rsidRDefault="00AC7294">
      <w:bookmarkStart w:id="0" w:name="_GoBack"/>
      <w:bookmarkEnd w:id="0"/>
    </w:p>
    <w:sectPr w:rsidR="00AC72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352CF"/>
    <w:multiLevelType w:val="multilevel"/>
    <w:tmpl w:val="0DB8C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3A6B7B"/>
    <w:multiLevelType w:val="multilevel"/>
    <w:tmpl w:val="47FA9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A22AD"/>
    <w:multiLevelType w:val="multilevel"/>
    <w:tmpl w:val="1F869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9769A5"/>
    <w:multiLevelType w:val="multilevel"/>
    <w:tmpl w:val="6212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E70E1"/>
    <w:multiLevelType w:val="multilevel"/>
    <w:tmpl w:val="95460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7622E7"/>
    <w:multiLevelType w:val="multilevel"/>
    <w:tmpl w:val="3E8A7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420E62"/>
    <w:multiLevelType w:val="multilevel"/>
    <w:tmpl w:val="EC981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B73D7C"/>
    <w:multiLevelType w:val="multilevel"/>
    <w:tmpl w:val="06543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7A0E25"/>
    <w:multiLevelType w:val="multilevel"/>
    <w:tmpl w:val="B6485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E7086F"/>
    <w:multiLevelType w:val="multilevel"/>
    <w:tmpl w:val="541AD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5730B1"/>
    <w:multiLevelType w:val="multilevel"/>
    <w:tmpl w:val="624A1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EA6FC5"/>
    <w:multiLevelType w:val="multilevel"/>
    <w:tmpl w:val="55C61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4B0F41"/>
    <w:multiLevelType w:val="multilevel"/>
    <w:tmpl w:val="B560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F624F7"/>
    <w:multiLevelType w:val="multilevel"/>
    <w:tmpl w:val="B7886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4632A7"/>
    <w:multiLevelType w:val="multilevel"/>
    <w:tmpl w:val="D2D85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F40A8E"/>
    <w:multiLevelType w:val="multilevel"/>
    <w:tmpl w:val="19E24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9308A2"/>
    <w:multiLevelType w:val="multilevel"/>
    <w:tmpl w:val="BE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443C29"/>
    <w:multiLevelType w:val="multilevel"/>
    <w:tmpl w:val="6AC80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114D3B"/>
    <w:multiLevelType w:val="multilevel"/>
    <w:tmpl w:val="2506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D44BE0"/>
    <w:multiLevelType w:val="multilevel"/>
    <w:tmpl w:val="40DA5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644307"/>
    <w:multiLevelType w:val="multilevel"/>
    <w:tmpl w:val="5F9C4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0F7A4A"/>
    <w:multiLevelType w:val="multilevel"/>
    <w:tmpl w:val="58F87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B25875"/>
    <w:multiLevelType w:val="multilevel"/>
    <w:tmpl w:val="B290E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6E2CCC"/>
    <w:multiLevelType w:val="multilevel"/>
    <w:tmpl w:val="97B44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7"/>
  </w:num>
  <w:num w:numId="3">
    <w:abstractNumId w:val="13"/>
  </w:num>
  <w:num w:numId="4">
    <w:abstractNumId w:val="23"/>
  </w:num>
  <w:num w:numId="5">
    <w:abstractNumId w:val="6"/>
  </w:num>
  <w:num w:numId="6">
    <w:abstractNumId w:val="15"/>
  </w:num>
  <w:num w:numId="7">
    <w:abstractNumId w:val="0"/>
    <w:lvlOverride w:ilvl="0">
      <w:startOverride w:val="1"/>
    </w:lvlOverride>
  </w:num>
  <w:num w:numId="8">
    <w:abstractNumId w:val="7"/>
    <w:lvlOverride w:ilvl="0">
      <w:startOverride w:val="1"/>
    </w:lvlOverride>
  </w:num>
  <w:num w:numId="9">
    <w:abstractNumId w:val="16"/>
    <w:lvlOverride w:ilvl="0">
      <w:startOverride w:val="1"/>
    </w:lvlOverride>
  </w:num>
  <w:num w:numId="10">
    <w:abstractNumId w:val="1"/>
  </w:num>
  <w:num w:numId="11">
    <w:abstractNumId w:val="9"/>
  </w:num>
  <w:num w:numId="12">
    <w:abstractNumId w:val="3"/>
  </w:num>
  <w:num w:numId="13">
    <w:abstractNumId w:val="10"/>
  </w:num>
  <w:num w:numId="14">
    <w:abstractNumId w:val="22"/>
  </w:num>
  <w:num w:numId="15">
    <w:abstractNumId w:val="4"/>
  </w:num>
  <w:num w:numId="16">
    <w:abstractNumId w:val="11"/>
  </w:num>
  <w:num w:numId="17">
    <w:abstractNumId w:val="5"/>
  </w:num>
  <w:num w:numId="18">
    <w:abstractNumId w:val="18"/>
  </w:num>
  <w:num w:numId="19">
    <w:abstractNumId w:val="12"/>
  </w:num>
  <w:num w:numId="20">
    <w:abstractNumId w:val="14"/>
  </w:num>
  <w:num w:numId="21">
    <w:abstractNumId w:val="2"/>
    <w:lvlOverride w:ilvl="0">
      <w:startOverride w:val="1"/>
    </w:lvlOverride>
  </w:num>
  <w:num w:numId="22">
    <w:abstractNumId w:val="8"/>
  </w:num>
  <w:num w:numId="23">
    <w:abstractNumId w:val="19"/>
    <w:lvlOverride w:ilvl="0">
      <w:startOverride w:val="1"/>
    </w:lvlOverride>
  </w:num>
  <w:num w:numId="24">
    <w:abstractNumId w:val="2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194"/>
    <w:rsid w:val="00AC7294"/>
    <w:rsid w:val="00D911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ABCEE7-642B-469B-9BE6-25B949418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9119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911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9119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19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9119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91194"/>
    <w:rPr>
      <w:rFonts w:ascii="Times New Roman" w:eastAsia="Times New Roman" w:hAnsi="Times New Roman" w:cs="Times New Roman"/>
      <w:b/>
      <w:bCs/>
      <w:sz w:val="27"/>
      <w:szCs w:val="27"/>
    </w:rPr>
  </w:style>
  <w:style w:type="paragraph" w:customStyle="1" w:styleId="msonormal0">
    <w:name w:val="msonormal"/>
    <w:basedOn w:val="Normal"/>
    <w:rsid w:val="00D9119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91194"/>
    <w:rPr>
      <w:i/>
      <w:iCs/>
    </w:rPr>
  </w:style>
  <w:style w:type="paragraph" w:styleId="NormalWeb">
    <w:name w:val="Normal (Web)"/>
    <w:basedOn w:val="Normal"/>
    <w:uiPriority w:val="99"/>
    <w:semiHidden/>
    <w:unhideWhenUsed/>
    <w:rsid w:val="00D9119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91194"/>
    <w:rPr>
      <w:b/>
      <w:bCs/>
    </w:rPr>
  </w:style>
  <w:style w:type="paragraph" w:customStyle="1" w:styleId="figure-caption">
    <w:name w:val="figure-caption"/>
    <w:basedOn w:val="Normal"/>
    <w:rsid w:val="00D9119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ource-code">
    <w:name w:val="source-code"/>
    <w:basedOn w:val="Normal"/>
    <w:rsid w:val="00D9119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783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47</Pages>
  <Words>6404</Words>
  <Characters>36509</Characters>
  <Application>Microsoft Office Word</Application>
  <DocSecurity>0</DocSecurity>
  <Lines>304</Lines>
  <Paragraphs>85</Paragraphs>
  <ScaleCrop>false</ScaleCrop>
  <Company>Oracle Corporation</Company>
  <LinksUpToDate>false</LinksUpToDate>
  <CharactersWithSpaces>42828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2024-03-22T17:41:00Z</dcterms:created>
  <dcterms:modified xsi:type="dcterms:W3CDTF">2024-03-22T17:41:00Z</dcterms:modified>
</cp:coreProperties>
</file>