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</w:pPr>
      <w:r w:rsidRPr="00EC24A7">
        <w:rPr>
          <w:rFonts w:ascii="Times New Roman" w:eastAsia="Times New Roman" w:hAnsi="Times New Roman" w:cs="Times New Roman"/>
          <w:b/>
          <w:bCs/>
          <w:color w:val="3D3B49"/>
          <w:sz w:val="36"/>
          <w:szCs w:val="36"/>
        </w:rPr>
        <w:t>Brief Table of Contents</w:t>
      </w:r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4" w:anchor="copyrightp1g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Copyright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5" w:anchor="btoc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Brief Table of Contents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6" w:anchor="toc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Table of Contents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7" w:anchor="pref01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Foreword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8" w:anchor="pref02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Preface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9" w:anchor="pref03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Acknowledgments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0" w:anchor="pref04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About this book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1" w:anchor="pref05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About the author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2" w:anchor="pref06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About the cover illustration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3" w:anchor="part01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1. The cloud-native context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4" w:anchor="ch01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1. You keep using that word: Defining “cloud-native”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5" w:anchor="ch02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2. Running cloud-native applications in production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6" w:anchor="ch03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3. The platform for cloud-native software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7" w:anchor="part02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2. Cloud-native patterns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8" w:anchor="ch04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Chapter 4. Event-driven </w:t>
        </w:r>
        <w:proofErr w:type="spellStart"/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microservices</w:t>
        </w:r>
        <w:proofErr w:type="spellEnd"/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: It’s not just request/response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19" w:anchor="ch05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5. App redundancy: Scale-out and statelessness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0" w:anchor="ch06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6. Application configuration: Not just environment variables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1" w:anchor="ch07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7. The application lifecycle: Accounting for constant change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2" w:anchor="ch08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8. Accessing apps: Services, routing, and service discovery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3" w:anchor="ch09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9. Interaction redundancy: Retries and other control loops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4" w:anchor="ch10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10. Fronting services: Circuit breakers and API gateways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5" w:anchor="ch11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11. Troubleshooting: Finding the needle in the haystack</w:t>
        </w:r>
      </w:hyperlink>
    </w:p>
    <w:p w:rsidR="00EC24A7" w:rsidRPr="00EC24A7" w:rsidRDefault="00EC24A7" w:rsidP="00EC24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6" w:anchor="ch12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Chapter 12. Cloud-native data: Breaking the data monolith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7" w:anchor="insidefrontcover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 Patterns used in cloud-native applications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8" w:anchor="MainIndex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Index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29" w:anchor="lof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 of Figures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0" w:anchor="lot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 of Tables</w:t>
        </w:r>
      </w:hyperlink>
    </w:p>
    <w:p w:rsidR="00EC24A7" w:rsidRPr="00EC24A7" w:rsidRDefault="00EC24A7" w:rsidP="00EC24A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</w:pPr>
      <w:hyperlink r:id="rId31" w:anchor="loe" w:tgtFrame="_blank" w:history="1">
        <w:r w:rsidRPr="00EC24A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List of Listings</w:t>
        </w:r>
      </w:hyperlink>
    </w:p>
    <w:p w:rsidR="00837C25" w:rsidRDefault="00837C25">
      <w:bookmarkStart w:id="0" w:name="_GoBack"/>
      <w:bookmarkEnd w:id="0"/>
    </w:p>
    <w:sectPr w:rsidR="0083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A7"/>
    <w:rsid w:val="00837C25"/>
    <w:rsid w:val="00EC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B69BF-1505-40B3-960C-5BB9AB03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4A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d">
    <w:name w:val="ind"/>
    <w:basedOn w:val="Normal"/>
    <w:rsid w:val="00EC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2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cloud-native-patterns/9781617294297/kindle_split_006.html" TargetMode="External"/><Relationship Id="rId13" Type="http://schemas.openxmlformats.org/officeDocument/2006/relationships/hyperlink" Target="https://learning.oreilly.com/library/view/cloud-native-patterns/9781617294297/kindle_split_011.html" TargetMode="External"/><Relationship Id="rId18" Type="http://schemas.openxmlformats.org/officeDocument/2006/relationships/hyperlink" Target="https://learning.oreilly.com/library/view/cloud-native-patterns/9781617294297/kindle_split_016.html" TargetMode="External"/><Relationship Id="rId26" Type="http://schemas.openxmlformats.org/officeDocument/2006/relationships/hyperlink" Target="https://learning.oreilly.com/library/view/cloud-native-patterns/9781617294297/kindle_split_024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ing.oreilly.com/library/view/cloud-native-patterns/9781617294297/kindle_split_019.html" TargetMode="External"/><Relationship Id="rId7" Type="http://schemas.openxmlformats.org/officeDocument/2006/relationships/hyperlink" Target="https://learning.oreilly.com/library/view/cloud-native-patterns/9781617294297/kindle_split_005.html" TargetMode="External"/><Relationship Id="rId12" Type="http://schemas.openxmlformats.org/officeDocument/2006/relationships/hyperlink" Target="https://learning.oreilly.com/library/view/cloud-native-patterns/9781617294297/kindle_split_010.html" TargetMode="External"/><Relationship Id="rId17" Type="http://schemas.openxmlformats.org/officeDocument/2006/relationships/hyperlink" Target="https://learning.oreilly.com/library/view/cloud-native-patterns/9781617294297/kindle_split_015.html" TargetMode="External"/><Relationship Id="rId25" Type="http://schemas.openxmlformats.org/officeDocument/2006/relationships/hyperlink" Target="https://learning.oreilly.com/library/view/cloud-native-patterns/9781617294297/kindle_split_023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library/view/cloud-native-patterns/9781617294297/kindle_split_014.html" TargetMode="External"/><Relationship Id="rId20" Type="http://schemas.openxmlformats.org/officeDocument/2006/relationships/hyperlink" Target="https://learning.oreilly.com/library/view/cloud-native-patterns/9781617294297/kindle_split_018.html" TargetMode="External"/><Relationship Id="rId29" Type="http://schemas.openxmlformats.org/officeDocument/2006/relationships/hyperlink" Target="https://learning.oreilly.com/library/view/cloud-native-patterns/9781617294297/kindle_split_02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cloud-native-patterns/9781617294297/kindle_split_004.html" TargetMode="External"/><Relationship Id="rId11" Type="http://schemas.openxmlformats.org/officeDocument/2006/relationships/hyperlink" Target="https://learning.oreilly.com/library/view/cloud-native-patterns/9781617294297/kindle_split_009.html" TargetMode="External"/><Relationship Id="rId24" Type="http://schemas.openxmlformats.org/officeDocument/2006/relationships/hyperlink" Target="https://learning.oreilly.com/library/view/cloud-native-patterns/9781617294297/kindle_split_022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arning.oreilly.com/library/view/cloud-native-patterns/9781617294297/kindle_split_003.html" TargetMode="External"/><Relationship Id="rId15" Type="http://schemas.openxmlformats.org/officeDocument/2006/relationships/hyperlink" Target="https://learning.oreilly.com/library/view/cloud-native-patterns/9781617294297/kindle_split_013.html" TargetMode="External"/><Relationship Id="rId23" Type="http://schemas.openxmlformats.org/officeDocument/2006/relationships/hyperlink" Target="https://learning.oreilly.com/library/view/cloud-native-patterns/9781617294297/kindle_split_021.html" TargetMode="External"/><Relationship Id="rId28" Type="http://schemas.openxmlformats.org/officeDocument/2006/relationships/hyperlink" Target="https://learning.oreilly.com/library/view/cloud-native-patterns/9781617294297/kindle_split_026.html" TargetMode="External"/><Relationship Id="rId10" Type="http://schemas.openxmlformats.org/officeDocument/2006/relationships/hyperlink" Target="https://learning.oreilly.com/library/view/cloud-native-patterns/9781617294297/kindle_split_008.html" TargetMode="External"/><Relationship Id="rId19" Type="http://schemas.openxmlformats.org/officeDocument/2006/relationships/hyperlink" Target="https://learning.oreilly.com/library/view/cloud-native-patterns/9781617294297/kindle_split_017.html" TargetMode="External"/><Relationship Id="rId31" Type="http://schemas.openxmlformats.org/officeDocument/2006/relationships/hyperlink" Target="https://learning.oreilly.com/library/view/cloud-native-patterns/9781617294297/kindle_split_029.html" TargetMode="External"/><Relationship Id="rId4" Type="http://schemas.openxmlformats.org/officeDocument/2006/relationships/hyperlink" Target="https://learning.oreilly.com/library/view/cloud-native-patterns/9781617294297/kindle_split_001.html" TargetMode="External"/><Relationship Id="rId9" Type="http://schemas.openxmlformats.org/officeDocument/2006/relationships/hyperlink" Target="https://learning.oreilly.com/library/view/cloud-native-patterns/9781617294297/kindle_split_007.html" TargetMode="External"/><Relationship Id="rId14" Type="http://schemas.openxmlformats.org/officeDocument/2006/relationships/hyperlink" Target="https://learning.oreilly.com/library/view/cloud-native-patterns/9781617294297/kindle_split_012.html" TargetMode="External"/><Relationship Id="rId22" Type="http://schemas.openxmlformats.org/officeDocument/2006/relationships/hyperlink" Target="https://learning.oreilly.com/library/view/cloud-native-patterns/9781617294297/kindle_split_020.html" TargetMode="External"/><Relationship Id="rId27" Type="http://schemas.openxmlformats.org/officeDocument/2006/relationships/hyperlink" Target="https://learning.oreilly.com/library/view/cloud-native-patterns/9781617294297/kindle_split_025.html" TargetMode="External"/><Relationship Id="rId30" Type="http://schemas.openxmlformats.org/officeDocument/2006/relationships/hyperlink" Target="https://learning.oreilly.com/library/view/cloud-native-patterns/9781617294297/kindle_split_0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743</Words>
  <Characters>4236</Characters>
  <Application>Microsoft Office Word</Application>
  <DocSecurity>0</DocSecurity>
  <Lines>35</Lines>
  <Paragraphs>9</Paragraphs>
  <ScaleCrop>false</ScaleCrop>
  <Company>Oracle Corporation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2024-04-02T13:13:00Z</dcterms:created>
  <dcterms:modified xsi:type="dcterms:W3CDTF">2024-04-02T13:14:00Z</dcterms:modified>
</cp:coreProperties>
</file>