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Betting Platform: Software Requirements Specification</w:t>
      </w:r>
    </w:p>
    <w:p>
      <w:pPr/>
      <w:r>
        <w:t xml:space="preserve">Oct 13, 2026</w:t>
      </w:r>
      <w:r>
        <w:t xml:space="preserve"> · </w:t>
      </w:r>
      <w:r>
        <w:t xml:space="preserve">@Amon</w:t>
      </w:r>
    </w:p>
    <w:p>
      <w:pPr>
        <w:pStyle w:val="Heading2"/>
      </w:pPr>
      <w:r>
        <w:t xml:space="preserve">1. Introduction</w:t>
      </w:r>
    </w:p>
    <w:p>
      <w:pPr/>
      <w:r>
        <w:t xml:space="preserve">This SRS defines a licensable, real-money sportsbook (with an optional casino lobby) that rebuilds the RupertCloud/bettingplatform codebase to regulated-operator standard. It follows the ISO/IEC/IEEE 29148:2018 structure. Every requirement has a unique ID, a priority and a verification method, so design, build, test and audit can trace back to it.</w:t>
      </w:r>
    </w:p>
    <w:p>
      <w:pPr>
        <w:pStyle w:val="Heading3"/>
      </w:pPr>
      <w:r>
        <w:t xml:space="preserve">1.1 Purpose</w:t>
      </w:r>
    </w:p>
    <w:p>
      <w:pPr/>
      <w:r>
        <w:t xml:space="preserve">The document is the single agreed baseline for product, engineering, QA, compliance and the licensing regulator. It states what the system shall do and how well, not how it is built. Readers: product owner, architects, developers, QA, security, compliance officer (MLRO), external auditors and the test laboratory.</w:t>
      </w:r>
    </w:p>
    <w:p>
      <w:pPr>
        <w:pStyle w:val="Heading3"/>
      </w:pPr>
      <w:r>
        <w:t xml:space="preserve">1.2 Scope</w:t>
      </w:r>
    </w:p>
    <w:p>
      <w:pPr/>
      <w:r>
        <w:t xml:space="preserve">In scope (Release 1):</w:t>
      </w:r>
    </w:p>
    <w:p>
      <w:pPr>
        <w:pStyle w:val="ListParagraph"/>
        <w:numPr>
          <w:ilvl w:val="0"/>
          <w:numId w:val="2"/>
        </w:numPr>
      </w:pPr>
      <w:r>
        <w:t xml:space="preserve">Player accounts, identity verification (KYC), age and location checks</w:t>
      </w:r>
    </w:p>
    <w:p>
      <w:pPr>
        <w:pStyle w:val="ListParagraph"/>
        <w:numPr>
          <w:ilvl w:val="0"/>
          <w:numId w:val="2"/>
        </w:numPr>
      </w:pPr>
      <w:r>
        <w:t xml:space="preserve">Multi-currency wallet: fiat, Mobile Money and card deposits and withdrawals; crypto as a configurable option</w:t>
      </w:r>
    </w:p>
    <w:p>
      <w:pPr>
        <w:pStyle w:val="ListParagraph"/>
        <w:numPr>
          <w:ilvl w:val="0"/>
          <w:numId w:val="2"/>
        </w:numPr>
      </w:pPr>
      <w:r>
        <w:t xml:space="preserve">Sports data and odds ingestion, market management, trading and risk controls</w:t>
      </w:r>
    </w:p>
    <w:p>
      <w:pPr>
        <w:pStyle w:val="ListParagraph"/>
        <w:numPr>
          <w:ilvl w:val="0"/>
          <w:numId w:val="2"/>
        </w:numPr>
      </w:pPr>
      <w:r>
        <w:t xml:space="preserve">Bet placement (single, multiple/accumulator, system bets, cash out), live in-play and pre-match</w:t>
      </w:r>
    </w:p>
    <w:p>
      <w:pPr>
        <w:pStyle w:val="ListParagraph"/>
        <w:numPr>
          <w:ilvl w:val="0"/>
          <w:numId w:val="2"/>
        </w:numPr>
      </w:pPr>
      <w:r>
        <w:t xml:space="preserve">Automated and manual settlement, voids, resettlement</w:t>
      </w:r>
    </w:p>
    <w:p>
      <w:pPr>
        <w:pStyle w:val="ListParagraph"/>
        <w:numPr>
          <w:ilvl w:val="0"/>
          <w:numId w:val="2"/>
        </w:numPr>
      </w:pPr>
      <w:r>
        <w:t xml:space="preserve">Responsible gambling (RG) tools, self-exclusion, affordability triggers</w:t>
      </w:r>
    </w:p>
    <w:p>
      <w:pPr>
        <w:pStyle w:val="ListParagraph"/>
        <w:numPr>
          <w:ilvl w:val="0"/>
          <w:numId w:val="2"/>
        </w:numPr>
      </w:pPr>
      <w:r>
        <w:t xml:space="preserve">Anti-money-laundering (AML) and fraud controls</w:t>
      </w:r>
    </w:p>
    <w:p>
      <w:pPr>
        <w:pStyle w:val="ListParagraph"/>
        <w:numPr>
          <w:ilvl w:val="0"/>
          <w:numId w:val="2"/>
        </w:numPr>
      </w:pPr>
      <w:r>
        <w:t xml:space="preserve">Bonuses and promotions, booking codes, referral programme</w:t>
      </w:r>
    </w:p>
    <w:p>
      <w:pPr>
        <w:pStyle w:val="ListParagraph"/>
        <w:numPr>
          <w:ilvl w:val="0"/>
          <w:numId w:val="2"/>
        </w:numPr>
      </w:pPr>
      <w:r>
        <w:t xml:space="preserve">Back office: player management, trading, finance, compliance, reporting, CMS</w:t>
      </w:r>
    </w:p>
    <w:p>
      <w:pPr>
        <w:pStyle w:val="ListParagraph"/>
        <w:numPr>
          <w:ilvl w:val="0"/>
          <w:numId w:val="2"/>
        </w:numPr>
      </w:pPr>
      <w:r>
        <w:t xml:space="preserve">Regulatory reporting, audit logging, data protection</w:t>
      </w:r>
    </w:p>
    <w:p>
      <w:pPr/>
      <w:r>
        <w:t xml:space="preserve">Optional modules (Release 2, separately licensed): casino lobby through third-party game aggregators, and on-chain betting through the Azuro protocol (repo Version 3). Out of scope: peer-to-peer exchange betting, pool betting, retail shop terminals, and in-house RNG game development.</w:t>
      </w:r>
    </w:p>
    <w:p>
      <w:pPr>
        <w:pStyle w:val="Heading3"/>
      </w:pPr>
      <w:r>
        <w:t xml:space="preserve">1.3 Definitions and acronyms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w:t>
            </w:r>
          </w:p>
        </w:tc>
        <w:tc>
          <w:tcPr>
            <w:tcW w:w="4680" w:type="dxa"/>
            <w:shd w:val="clear" w:color="auto" w:fill="F2F2F2"/>
          </w:tcPr>
          <w:p>
            <w:pPr/>
            <w:r>
              <w:t xml:space="preserve">Meaning</w:t>
            </w:r>
          </w:p>
        </w:tc>
      </w:tr>
      <w:tr>
        <w:tc>
          <w:tcPr>
            <w:tcW w:w="4680" w:type="dxa"/>
          </w:tcPr>
          <w:p>
            <w:pPr/>
            <w:r>
              <w:t xml:space="preserve">Market</w:t>
            </w:r>
          </w:p>
        </w:tc>
        <w:tc>
          <w:tcPr>
            <w:tcW w:w="4680" w:type="dxa"/>
          </w:tcPr>
          <w:p>
            <w:pPr/>
            <w:r>
              <w:t xml:space="preserve">A betting proposition on an event, for example Match Result (1X2)</w:t>
            </w:r>
          </w:p>
        </w:tc>
      </w:tr>
      <w:tr>
        <w:tc>
          <w:tcPr>
            <w:tcW w:w="4680" w:type="dxa"/>
          </w:tcPr>
          <w:p>
            <w:pPr/>
            <w:r>
              <w:t xml:space="preserve">Selection / outcome</w:t>
            </w:r>
          </w:p>
        </w:tc>
        <w:tc>
          <w:tcPr>
            <w:tcW w:w="4680" w:type="dxa"/>
          </w:tcPr>
          <w:p>
            <w:pPr/>
            <w:r>
              <w:t xml:space="preserve">One possible result inside a market, with a price (odds)</w:t>
            </w:r>
          </w:p>
        </w:tc>
      </w:tr>
      <w:tr>
        <w:tc>
          <w:tcPr>
            <w:tcW w:w="4680" w:type="dxa"/>
          </w:tcPr>
          <w:p>
            <w:pPr/>
            <w:r>
              <w:t xml:space="preserve">Bet slip</w:t>
            </w:r>
          </w:p>
        </w:tc>
        <w:tc>
          <w:tcPr>
            <w:tcW w:w="4680" w:type="dxa"/>
          </w:tcPr>
          <w:p>
            <w:pPr/>
            <w:r>
              <w:t xml:space="preserve">The player's set of selections and stakes before submission</w:t>
            </w:r>
          </w:p>
        </w:tc>
      </w:tr>
      <w:tr>
        <w:tc>
          <w:tcPr>
            <w:tcW w:w="4680" w:type="dxa"/>
          </w:tcPr>
          <w:p>
            <w:pPr/>
            <w:r>
              <w:t xml:space="preserve">Single / Multiple / System</w:t>
            </w:r>
          </w:p>
        </w:tc>
        <w:tc>
          <w:tcPr>
            <w:tcW w:w="4680" w:type="dxa"/>
          </w:tcPr>
          <w:p>
            <w:pPr/>
            <w:r>
              <w:t xml:space="preserve">One selection; several selections that must all win; a set of combinations (for example Trixie, Yankee)</w:t>
            </w:r>
          </w:p>
        </w:tc>
      </w:tr>
      <w:tr>
        <w:tc>
          <w:tcPr>
            <w:tcW w:w="4680" w:type="dxa"/>
          </w:tcPr>
          <w:p>
            <w:pPr/>
            <w:r>
              <w:t xml:space="preserve">Cash out</w:t>
            </w:r>
          </w:p>
        </w:tc>
        <w:tc>
          <w:tcPr>
            <w:tcW w:w="4680" w:type="dxa"/>
          </w:tcPr>
          <w:p>
            <w:pPr/>
            <w:r>
              <w:t xml:space="preserve">Early settlement of an open bet at a price the platform offers</w:t>
            </w:r>
          </w:p>
        </w:tc>
      </w:tr>
      <w:tr>
        <w:tc>
          <w:tcPr>
            <w:tcW w:w="4680" w:type="dxa"/>
          </w:tcPr>
          <w:p>
            <w:pPr/>
            <w:r>
              <w:t xml:space="preserve">Settlement</w:t>
            </w:r>
          </w:p>
        </w:tc>
        <w:tc>
          <w:tcPr>
            <w:tcW w:w="4680" w:type="dxa"/>
          </w:tcPr>
          <w:p>
            <w:pPr/>
            <w:r>
              <w:t xml:space="preserve">Determination of a bet's result and payout</w:t>
            </w:r>
          </w:p>
        </w:tc>
      </w:tr>
      <w:tr>
        <w:tc>
          <w:tcPr>
            <w:tcW w:w="4680" w:type="dxa"/>
          </w:tcPr>
          <w:p>
            <w:pPr/>
            <w:r>
              <w:t xml:space="preserve">Void</w:t>
            </w:r>
          </w:p>
        </w:tc>
        <w:tc>
          <w:tcPr>
            <w:tcW w:w="4680" w:type="dxa"/>
          </w:tcPr>
          <w:p>
            <w:pPr/>
            <w:r>
              <w:t xml:space="preserve">A bet or leg settled at odds 1.00 (stake returned)</w:t>
            </w:r>
          </w:p>
        </w:tc>
      </w:tr>
      <w:tr>
        <w:tc>
          <w:tcPr>
            <w:tcW w:w="4680" w:type="dxa"/>
          </w:tcPr>
          <w:p>
            <w:pPr/>
            <w:r>
              <w:t xml:space="preserve">Liability</w:t>
            </w:r>
          </w:p>
        </w:tc>
        <w:tc>
          <w:tcPr>
            <w:tcW w:w="4680" w:type="dxa"/>
          </w:tcPr>
          <w:p>
            <w:pPr/>
            <w:r>
              <w:t xml:space="preserve">The maximum net amount the operator would pay if an outcome wins</w:t>
            </w:r>
          </w:p>
        </w:tc>
      </w:tr>
      <w:tr>
        <w:tc>
          <w:tcPr>
            <w:tcW w:w="4680" w:type="dxa"/>
          </w:tcPr>
          <w:p>
            <w:pPr/>
            <w:r>
              <w:t xml:space="preserve">KYC / CDD / EDD</w:t>
            </w:r>
          </w:p>
        </w:tc>
        <w:tc>
          <w:tcPr>
            <w:tcW w:w="4680" w:type="dxa"/>
          </w:tcPr>
          <w:p>
            <w:pPr/>
            <w:r>
              <w:t xml:space="preserve">Know Your Customer / Customer Due Diligence / Enhanced Due Diligence</w:t>
            </w:r>
          </w:p>
        </w:tc>
      </w:tr>
      <w:tr>
        <w:tc>
          <w:tcPr>
            <w:tcW w:w="4680" w:type="dxa"/>
          </w:tcPr>
          <w:p>
            <w:pPr/>
            <w:r>
              <w:t xml:space="preserve">PEP</w:t>
            </w:r>
          </w:p>
        </w:tc>
        <w:tc>
          <w:tcPr>
            <w:tcW w:w="4680" w:type="dxa"/>
          </w:tcPr>
          <w:p>
            <w:pPr/>
            <w:r>
              <w:t xml:space="preserve">Politically Exposed Person</w:t>
            </w:r>
          </w:p>
        </w:tc>
      </w:tr>
      <w:tr>
        <w:tc>
          <w:tcPr>
            <w:tcW w:w="4680" w:type="dxa"/>
          </w:tcPr>
          <w:p>
            <w:pPr/>
            <w:r>
              <w:t xml:space="preserve">AML / CTF</w:t>
            </w:r>
          </w:p>
        </w:tc>
        <w:tc>
          <w:tcPr>
            <w:tcW w:w="4680" w:type="dxa"/>
          </w:tcPr>
          <w:p>
            <w:pPr/>
            <w:r>
              <w:t xml:space="preserve">Anti-Money Laundering / Counter-Terrorist Financing</w:t>
            </w:r>
          </w:p>
        </w:tc>
      </w:tr>
      <w:tr>
        <w:tc>
          <w:tcPr>
            <w:tcW w:w="4680" w:type="dxa"/>
          </w:tcPr>
          <w:p>
            <w:pPr/>
            <w:r>
              <w:t xml:space="preserve">RG</w:t>
            </w:r>
          </w:p>
        </w:tc>
        <w:tc>
          <w:tcPr>
            <w:tcW w:w="4680" w:type="dxa"/>
          </w:tcPr>
          <w:p>
            <w:pPr/>
            <w:r>
              <w:t xml:space="preserve">Responsible Gambling</w:t>
            </w:r>
          </w:p>
        </w:tc>
      </w:tr>
      <w:tr>
        <w:tc>
          <w:tcPr>
            <w:tcW w:w="4680" w:type="dxa"/>
          </w:tcPr>
          <w:p>
            <w:pPr/>
            <w:r>
              <w:t xml:space="preserve">GGR / NGR</w:t>
            </w:r>
          </w:p>
        </w:tc>
        <w:tc>
          <w:tcPr>
            <w:tcW w:w="4680" w:type="dxa"/>
          </w:tcPr>
          <w:p>
            <w:pPr/>
            <w:r>
              <w:t xml:space="preserve">Gross Gaming Revenue (stakes minus winnings) / Net Gaming Revenue (GGR minus bonuses and taxes)</w:t>
            </w:r>
          </w:p>
        </w:tc>
      </w:tr>
      <w:tr>
        <w:tc>
          <w:tcPr>
            <w:tcW w:w="4680" w:type="dxa"/>
          </w:tcPr>
          <w:p>
            <w:pPr/>
            <w:r>
              <w:t xml:space="preserve">MLRO</w:t>
            </w:r>
          </w:p>
        </w:tc>
        <w:tc>
          <w:tcPr>
            <w:tcW w:w="4680" w:type="dxa"/>
          </w:tcPr>
          <w:p>
            <w:pPr/>
            <w:r>
              <w:t xml:space="preserve">Money Laundering Reporting Officer</w:t>
            </w:r>
          </w:p>
        </w:tc>
      </w:tr>
      <w:tr>
        <w:tc>
          <w:tcPr>
            <w:tcW w:w="4680" w:type="dxa"/>
          </w:tcPr>
          <w:p>
            <w:pPr/>
            <w:r>
              <w:t xml:space="preserve">PSP</w:t>
            </w:r>
          </w:p>
        </w:tc>
        <w:tc>
          <w:tcPr>
            <w:tcW w:w="4680" w:type="dxa"/>
          </w:tcPr>
          <w:p>
            <w:pPr/>
            <w:r>
              <w:t xml:space="preserve">Payment Service Provider</w:t>
            </w:r>
          </w:p>
        </w:tc>
      </w:tr>
      <w:tr>
        <w:tc>
          <w:tcPr>
            <w:tcW w:w="4680" w:type="dxa"/>
          </w:tcPr>
          <w:p>
            <w:pPr/>
            <w:r>
              <w:t xml:space="preserve">RTO / RPO</w:t>
            </w:r>
          </w:p>
        </w:tc>
        <w:tc>
          <w:tcPr>
            <w:tcW w:w="4680" w:type="dxa"/>
          </w:tcPr>
          <w:p>
            <w:pPr/>
            <w:r>
              <w:t xml:space="preserve">Recovery Time Objective / Recovery Point Objective</w:t>
            </w:r>
          </w:p>
        </w:tc>
      </w:tr>
      <w:tr>
        <w:tc>
          <w:tcPr>
            <w:tcW w:w="4680" w:type="dxa"/>
          </w:tcPr>
          <w:p>
            <w:pPr/>
            <w:r>
              <w:t xml:space="preserve">SLO</w:t>
            </w:r>
          </w:p>
        </w:tc>
        <w:tc>
          <w:tcPr>
            <w:tcW w:w="4680" w:type="dxa"/>
          </w:tcPr>
          <w:p>
            <w:pPr/>
            <w:r>
              <w:t xml:space="preserve">Service Level Objective</w:t>
            </w:r>
          </w:p>
        </w:tc>
      </w:tr>
      <w:tr>
        <w:tc>
          <w:tcPr>
            <w:tcW w:w="4680" w:type="dxa"/>
          </w:tcPr>
          <w:p>
            <w:pPr/>
            <w:r>
              <w:t xml:space="preserve">MoSCoW</w:t>
            </w:r>
          </w:p>
        </w:tc>
        <w:tc>
          <w:tcPr>
            <w:tcW w:w="4680" w:type="dxa"/>
          </w:tcPr>
          <w:p>
            <w:pPr/>
            <w:r>
              <w:t xml:space="preserve">Priority: Must, Should, Could, Won't (this release)</w:t>
            </w:r>
          </w:p>
        </w:tc>
      </w:tr>
    </w:tbl>
    <w:p>
      <w:pPr>
        <w:pStyle w:val="Heading3"/>
      </w:pPr>
      <w:r>
        <w:t xml:space="preserve">1.4 References</w:t>
      </w:r>
    </w:p>
    <w:p>
      <w:pPr>
        <w:pStyle w:val="ListParagraph"/>
        <w:numPr>
          <w:ilvl w:val="0"/>
          <w:numId w:val="3"/>
        </w:numPr>
      </w:pPr>
      <w:r>
        <w:t xml:space="preserve">ISO/IEC/IEEE 29148:2018, Requirements engineering</w:t>
      </w:r>
    </w:p>
    <w:p>
      <w:pPr>
        <w:pStyle w:val="ListParagraph"/>
        <w:numPr>
          <w:ilvl w:val="0"/>
          <w:numId w:val="3"/>
        </w:numPr>
      </w:pPr>
      <w:r>
        <w:t xml:space="preserve">UK Gambling Commission, Remote Gambling and Software Technical Standards (RTS) and LCCP</w:t>
      </w:r>
    </w:p>
    <w:p>
      <w:pPr>
        <w:pStyle w:val="ListParagraph"/>
        <w:numPr>
          <w:ilvl w:val="0"/>
          <w:numId w:val="3"/>
        </w:numPr>
      </w:pPr>
      <w:r>
        <w:t xml:space="preserve">Malta Gaming Authority, Player Protection Directive and System Audit requirements</w:t>
      </w:r>
    </w:p>
    <w:p>
      <w:pPr>
        <w:pStyle w:val="ListParagraph"/>
        <w:numPr>
          <w:ilvl w:val="0"/>
          <w:numId w:val="3"/>
        </w:numPr>
      </w:pPr>
      <w:r>
        <w:t xml:space="preserve">GLI-33 (Event Wagering Systems) and GLI-19 (Interactive Gaming Systems)</w:t>
      </w:r>
    </w:p>
    <w:p>
      <w:pPr>
        <w:pStyle w:val="ListParagraph"/>
        <w:numPr>
          <w:ilvl w:val="0"/>
          <w:numId w:val="3"/>
        </w:numPr>
      </w:pPr>
      <w:r>
        <w:t xml:space="preserve">FATF Recommendations; CEMAC/COBAC AML regulation (for XAF markets)</w:t>
      </w:r>
    </w:p>
    <w:p>
      <w:pPr>
        <w:pStyle w:val="ListParagraph"/>
        <w:numPr>
          <w:ilvl w:val="0"/>
          <w:numId w:val="3"/>
        </w:numPr>
      </w:pPr>
      <w:r>
        <w:t xml:space="preserve">EU GDPR 2016/679 and equivalent national data-protection laws</w:t>
      </w:r>
    </w:p>
    <w:p>
      <w:pPr>
        <w:pStyle w:val="ListParagraph"/>
        <w:numPr>
          <w:ilvl w:val="0"/>
          <w:numId w:val="3"/>
        </w:numPr>
      </w:pPr>
      <w:r>
        <w:t xml:space="preserve">PCI DSS v4.0; OWASP ASVS 4.0 Level 2; OWASP Top 10</w:t>
      </w:r>
    </w:p>
    <w:p>
      <w:pPr>
        <w:pStyle w:val="ListParagraph"/>
        <w:numPr>
          <w:ilvl w:val="0"/>
          <w:numId w:val="3"/>
        </w:numPr>
      </w:pPr>
      <w:r>
        <w:t xml:space="preserve">ISO/IEC 27001:2022</w:t>
      </w:r>
    </w:p>
    <w:p>
      <w:pPr>
        <w:pStyle w:val="ListParagraph"/>
        <w:numPr>
          <w:ilvl w:val="0"/>
          <w:numId w:val="3"/>
        </w:numPr>
      </w:pPr>
      <w:r>
        <w:t xml:space="preserve">WCAG 2.2 Level AA</w:t>
      </w:r>
    </w:p>
    <w:p>
      <w:pPr>
        <w:pStyle w:val="Heading3"/>
      </w:pPr>
      <w:r>
        <w:t xml:space="preserve">1.5 Assumptions and dependencies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Assumption</w:t>
            </w:r>
          </w:p>
        </w:tc>
        <w:tc>
          <w:tcPr>
            <w:tcW w:w="3120" w:type="dxa"/>
            <w:shd w:val="clear" w:color="auto" w:fill="F2F2F2"/>
          </w:tcPr>
          <w:p>
            <w:pPr/>
            <w:r>
              <w:t xml:space="preserve">Impact if false</w:t>
            </w:r>
          </w:p>
        </w:tc>
      </w:tr>
      <w:tr>
        <w:tc>
          <w:tcPr>
            <w:tcW w:w="3120" w:type="dxa"/>
          </w:tcPr>
          <w:p>
            <w:pPr/>
            <w:r>
              <w:t xml:space="preserve">AS-01</w:t>
            </w:r>
          </w:p>
        </w:tc>
        <w:tc>
          <w:tcPr>
            <w:tcW w:w="3120" w:type="dxa"/>
          </w:tcPr>
          <w:p>
            <w:pPr/>
            <w:r>
              <w:t xml:space="preserve">Launch market is a CEMAC country (XAF currency, Mobile Money), which matches repo Versions 1 and 2. Controls are set to the stricter UKGC/MGA standard so that a later licence needs no redesign.</w:t>
            </w:r>
          </w:p>
        </w:tc>
        <w:tc>
          <w:tcPr>
            <w:tcW w:w="3120" w:type="dxa"/>
          </w:tcPr>
          <w:p>
            <w:pPr/>
            <w:r>
              <w:t xml:space="preserve">Jurisdiction rules engine values change; core design holds</w:t>
            </w:r>
          </w:p>
        </w:tc>
      </w:tr>
      <w:tr>
        <w:tc>
          <w:tcPr>
            <w:tcW w:w="3120" w:type="dxa"/>
          </w:tcPr>
          <w:p>
            <w:pPr/>
            <w:r>
              <w:t xml:space="preserve">AS-02</w:t>
            </w:r>
          </w:p>
        </w:tc>
        <w:tc>
          <w:tcPr>
            <w:tcW w:w="3120" w:type="dxa"/>
          </w:tcPr>
          <w:p>
            <w:pPr/>
            <w:r>
              <w:t xml:space="preserve">The operator holds or will hold a remote sports-betting licence before go-live.</w:t>
            </w:r>
          </w:p>
        </w:tc>
        <w:tc>
          <w:tcPr>
            <w:tcW w:w="3120" w:type="dxa"/>
          </w:tcPr>
          <w:p>
            <w:pPr/>
            <w:r>
              <w:t xml:space="preserve">No real-money launch</w:t>
            </w:r>
          </w:p>
        </w:tc>
      </w:tr>
      <w:tr>
        <w:tc>
          <w:tcPr>
            <w:tcW w:w="3120" w:type="dxa"/>
          </w:tcPr>
          <w:p>
            <w:pPr/>
            <w:r>
              <w:t xml:space="preserve">AS-03</w:t>
            </w:r>
          </w:p>
        </w:tc>
        <w:tc>
          <w:tcPr>
            <w:tcW w:w="3120" w:type="dxa"/>
          </w:tcPr>
          <w:p>
            <w:pPr/>
            <w:r>
              <w:t xml:space="preserve">Sports data comes from a licensed feed (repo uses BetsAPI / b365api); a second feed is contracted for failover.</w:t>
            </w:r>
          </w:p>
        </w:tc>
        <w:tc>
          <w:tcPr>
            <w:tcW w:w="3120" w:type="dxa"/>
          </w:tcPr>
          <w:p>
            <w:pPr/>
            <w:r>
              <w:t xml:space="preserve">Single point of failure on odds and results</w:t>
            </w:r>
          </w:p>
        </w:tc>
      </w:tr>
      <w:tr>
        <w:tc>
          <w:tcPr>
            <w:tcW w:w="3120" w:type="dxa"/>
          </w:tcPr>
          <w:p>
            <w:pPr/>
            <w:r>
              <w:t xml:space="preserve">AS-04</w:t>
            </w:r>
          </w:p>
        </w:tc>
        <w:tc>
          <w:tcPr>
            <w:tcW w:w="3120" w:type="dxa"/>
          </w:tcPr>
          <w:p>
            <w:pPr/>
            <w:r>
              <w:t xml:space="preserve">Payments use licensed PSPs and Mobile Money aggregators; the platform does not hold card data (PCI scope reduced to SAQ A).</w:t>
            </w:r>
          </w:p>
        </w:tc>
        <w:tc>
          <w:tcPr>
            <w:tcW w:w="3120" w:type="dxa"/>
          </w:tcPr>
          <w:p>
            <w:pPr/>
            <w:r>
              <w:t xml:space="preserve">PCI DSS scope grows to full assessment</w:t>
            </w:r>
          </w:p>
        </w:tc>
      </w:tr>
      <w:tr>
        <w:tc>
          <w:tcPr>
            <w:tcW w:w="3120" w:type="dxa"/>
          </w:tcPr>
          <w:p>
            <w:pPr/>
            <w:r>
              <w:t xml:space="preserve">AS-05</w:t>
            </w:r>
          </w:p>
        </w:tc>
        <w:tc>
          <w:tcPr>
            <w:tcW w:w="3120" w:type="dxa"/>
          </w:tcPr>
          <w:p>
            <w:pPr/>
            <w:r>
              <w:t xml:space="preserve">Crypto deposits are off by default and enabled only where the licence allows.</w:t>
            </w:r>
          </w:p>
        </w:tc>
        <w:tc>
          <w:tcPr>
            <w:tcW w:w="3120" w:type="dxa"/>
          </w:tcPr>
          <w:p>
            <w:pPr/>
            <w:r>
              <w:t xml:space="preserve">Custody, travel-rule and wallet-security requirements become Must</w:t>
            </w:r>
          </w:p>
        </w:tc>
      </w:tr>
      <w:tr>
        <w:tc>
          <w:tcPr>
            <w:tcW w:w="3120" w:type="dxa"/>
          </w:tcPr>
          <w:p>
            <w:pPr/>
            <w:r>
              <w:t xml:space="preserve">AS-06</w:t>
            </w:r>
          </w:p>
        </w:tc>
        <w:tc>
          <w:tcPr>
            <w:tcW w:w="3120" w:type="dxa"/>
          </w:tcPr>
          <w:p>
            <w:pPr/>
            <w:r>
              <w:t xml:space="preserve">KYC uses a third-party provider (document plus liveness checks) with local ID support.</w:t>
            </w:r>
          </w:p>
        </w:tc>
        <w:tc>
          <w:tcPr>
            <w:tcW w:w="3120" w:type="dxa"/>
          </w:tcPr>
          <w:p>
            <w:pPr/>
            <w:r>
              <w:t xml:space="preserve">Manual KYC capacity must be staffed</w:t>
            </w:r>
          </w:p>
        </w:tc>
      </w:tr>
      <w:tr>
        <w:tc>
          <w:tcPr>
            <w:tcW w:w="3120" w:type="dxa"/>
          </w:tcPr>
          <w:p>
            <w:pPr/>
            <w:r>
              <w:t xml:space="preserve">AS-07</w:t>
            </w:r>
          </w:p>
        </w:tc>
        <w:tc>
          <w:tcPr>
            <w:tcW w:w="3120" w:type="dxa"/>
          </w:tcPr>
          <w:p>
            <w:pPr/>
            <w:r>
              <w:t xml:space="preserve">Cloud hosting in a region the regulator accepts; data residency rules are confirmed by counsel.</w:t>
            </w:r>
          </w:p>
        </w:tc>
        <w:tc>
          <w:tcPr>
            <w:tcW w:w="3120" w:type="dxa"/>
          </w:tcPr>
          <w:p>
            <w:pPr/>
            <w:r>
              <w:t xml:space="preserve">Hosting region changes</w:t>
            </w:r>
          </w:p>
        </w:tc>
      </w:tr>
    </w:tbl>
    <w:p>
      <w:pPr/>
      <w:r>
        <w:t xml:space="preserve">Open questions for the product owner: confirm the launch country and licence type; confirm whether the casino and Web3 modules are Release 1; confirm the target concurrent-user figure used in section 6.</w:t>
      </w:r>
    </w:p>
    <w:p>
      <w:pPr>
        <w:pStyle w:val="Heading2"/>
      </w:pPr>
      <w:r>
        <w:t xml:space="preserve">2. Overall description</w:t>
      </w:r>
    </w:p>
    <w:p>
      <w:pPr/>
      <w:r>
        <w:t xml:space="preserve">The platform is a set of independently deployable services behind one API gateway, serving a responsive web app, native-wrapped mobile apps and a back office. The wallet ledger is the system of record for money; every other service changes balances only through it.</w:t>
      </w:r>
    </w:p>
    <w:p>
      <w:pPr>
        <w:pStyle w:val="Heading3"/>
      </w:pPr>
      <w:r>
        <w:t xml:space="preserve">2.1 Product perspective</w:t>
      </w:r>
    </w:p>
    <w:p>
      <w:pPr/>
      <w:r>
        <w:t xml:space="preserve">The system replaces the current Express/MongoDB monolith (repo </w:t>
      </w:r>
      <w:r>
        <w:rPr>
          <w:rStyle w:val="CodeChar"/>
        </w:rPr>
        <w:t xml:space="preserve">backend/</w:t>
      </w:r>
      <w:r>
        <w:t xml:space="preserve">) with bounded services. The React player app (</w:t>
      </w:r>
      <w:r>
        <w:rPr>
          <w:rStyle w:val="CodeChar"/>
        </w:rPr>
        <w:t xml:space="preserve">frontend/</w:t>
      </w:r>
      <w:r>
        <w:t xml:space="preserve">) and React admin (</w:t>
      </w:r>
      <w:r>
        <w:rPr>
          <w:rStyle w:val="CodeChar"/>
        </w:rPr>
        <w:t xml:space="preserve">admin/</w:t>
      </w:r>
      <w:r>
        <w:t xml:space="preserve">) remain the client starting points. External systems: sports data and odds feeds, PSPs and Mobile Money aggregators, KYC/AML screening providers, game aggregators (optional), email/SMS/push providers, the regulator's reporting endpoint, and the national self-exclusion register where one exists.</w:t>
      </w:r>
    </w:p>
    <w:p>
      <w:pPr/>
      <w:r>
        <w:t xml:space="preserve">Logical services: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Service</w:t>
            </w:r>
          </w:p>
        </w:tc>
        <w:tc>
          <w:tcPr>
            <w:tcW w:w="3120" w:type="dxa"/>
            <w:shd w:val="clear" w:color="auto" w:fill="F2F2F2"/>
          </w:tcPr>
          <w:p>
            <w:pPr/>
            <w:r>
              <w:t xml:space="preserve">Responsibility</w:t>
            </w:r>
          </w:p>
        </w:tc>
        <w:tc>
          <w:tcPr>
            <w:tcW w:w="3120" w:type="dxa"/>
            <w:shd w:val="clear" w:color="auto" w:fill="F2F2F2"/>
          </w:tcPr>
          <w:p>
            <w:pPr/>
            <w:r>
              <w:t xml:space="preserve">Owns data</w:t>
            </w:r>
          </w:p>
        </w:tc>
      </w:tr>
      <w:tr>
        <w:tc>
          <w:tcPr>
            <w:tcW w:w="3120" w:type="dxa"/>
          </w:tcPr>
          <w:p>
            <w:pPr/>
            <w:r>
              <w:t xml:space="preserve">Identity &amp; Access</w:t>
            </w:r>
          </w:p>
        </w:tc>
        <w:tc>
          <w:tcPr>
            <w:tcW w:w="3120" w:type="dxa"/>
          </w:tcPr>
          <w:p>
            <w:pPr/>
            <w:r>
              <w:t xml:space="preserve">Registration, login, MFA, sessions, roles</w:t>
            </w:r>
          </w:p>
        </w:tc>
        <w:tc>
          <w:tcPr>
            <w:tcW w:w="3120" w:type="dxa"/>
          </w:tcPr>
          <w:p>
            <w:pPr/>
            <w:r>
              <w:t xml:space="preserve">Users, credentials, sessions</w:t>
            </w:r>
          </w:p>
        </w:tc>
      </w:tr>
      <w:tr>
        <w:tc>
          <w:tcPr>
            <w:tcW w:w="3120" w:type="dxa"/>
          </w:tcPr>
          <w:p>
            <w:pPr/>
            <w:r>
              <w:t xml:space="preserve">Player Profile &amp; KYC</w:t>
            </w:r>
          </w:p>
        </w:tc>
        <w:tc>
          <w:tcPr>
            <w:tcW w:w="3120" w:type="dxa"/>
          </w:tcPr>
          <w:p>
            <w:pPr/>
            <w:r>
              <w:t xml:space="preserve">Personal data, verification state, documents</w:t>
            </w:r>
          </w:p>
        </w:tc>
        <w:tc>
          <w:tcPr>
            <w:tcW w:w="3120" w:type="dxa"/>
          </w:tcPr>
          <w:p>
            <w:pPr/>
            <w:r>
              <w:t xml:space="preserve">Profiles, KYC cases</w:t>
            </w:r>
          </w:p>
        </w:tc>
      </w:tr>
      <w:tr>
        <w:tc>
          <w:tcPr>
            <w:tcW w:w="3120" w:type="dxa"/>
          </w:tcPr>
          <w:p>
            <w:pPr/>
            <w:r>
              <w:t xml:space="preserve">Wallet &amp; Ledger</w:t>
            </w:r>
          </w:p>
        </w:tc>
        <w:tc>
          <w:tcPr>
            <w:tcW w:w="3120" w:type="dxa"/>
          </w:tcPr>
          <w:p>
            <w:pPr/>
            <w:r>
              <w:t xml:space="preserve">Double-entry ledger, balances, holds</w:t>
            </w:r>
          </w:p>
        </w:tc>
        <w:tc>
          <w:tcPr>
            <w:tcW w:w="3120" w:type="dxa"/>
          </w:tcPr>
          <w:p>
            <w:pPr/>
            <w:r>
              <w:t xml:space="preserve">Accounts, journal entries</w:t>
            </w:r>
          </w:p>
        </w:tc>
      </w:tr>
      <w:tr>
        <w:tc>
          <w:tcPr>
            <w:tcW w:w="3120" w:type="dxa"/>
          </w:tcPr>
          <w:p>
            <w:pPr/>
            <w:r>
              <w:t xml:space="preserve">Payments</w:t>
            </w:r>
          </w:p>
        </w:tc>
        <w:tc>
          <w:tcPr>
            <w:tcW w:w="3120" w:type="dxa"/>
          </w:tcPr>
          <w:p>
            <w:pPr/>
            <w:r>
              <w:t xml:space="preserve">Deposit/withdrawal orchestration with PSPs</w:t>
            </w:r>
          </w:p>
        </w:tc>
        <w:tc>
          <w:tcPr>
            <w:tcW w:w="3120" w:type="dxa"/>
          </w:tcPr>
          <w:p>
            <w:pPr/>
            <w:r>
              <w:t xml:space="preserve">Payment transactions</w:t>
            </w:r>
          </w:p>
        </w:tc>
      </w:tr>
      <w:tr>
        <w:tc>
          <w:tcPr>
            <w:tcW w:w="3120" w:type="dxa"/>
          </w:tcPr>
          <w:p>
            <w:pPr/>
            <w:r>
              <w:t xml:space="preserve">Sports Data</w:t>
            </w:r>
          </w:p>
        </w:tc>
        <w:tc>
          <w:tcPr>
            <w:tcW w:w="3120" w:type="dxa"/>
          </w:tcPr>
          <w:p>
            <w:pPr/>
            <w:r>
              <w:t xml:space="preserve">Feed ingestion, event and market catalogue</w:t>
            </w:r>
          </w:p>
        </w:tc>
        <w:tc>
          <w:tcPr>
            <w:tcW w:w="3120" w:type="dxa"/>
          </w:tcPr>
          <w:p>
            <w:pPr/>
            <w:r>
              <w:t xml:space="preserve">Sports, events, markets, prices</w:t>
            </w:r>
          </w:p>
        </w:tc>
      </w:tr>
      <w:tr>
        <w:tc>
          <w:tcPr>
            <w:tcW w:w="3120" w:type="dxa"/>
          </w:tcPr>
          <w:p>
            <w:pPr/>
            <w:r>
              <w:t xml:space="preserve">Trading &amp; Risk</w:t>
            </w:r>
          </w:p>
        </w:tc>
        <w:tc>
          <w:tcPr>
            <w:tcW w:w="3120" w:type="dxa"/>
          </w:tcPr>
          <w:p>
            <w:pPr/>
            <w:r>
              <w:t xml:space="preserve">Margins, limits, liability, suspensions</w:t>
            </w:r>
          </w:p>
        </w:tc>
        <w:tc>
          <w:tcPr>
            <w:tcW w:w="3120" w:type="dxa"/>
          </w:tcPr>
          <w:p>
            <w:pPr/>
            <w:r>
              <w:t xml:space="preserve">Risk profiles, liability book</w:t>
            </w:r>
          </w:p>
        </w:tc>
      </w:tr>
      <w:tr>
        <w:tc>
          <w:tcPr>
            <w:tcW w:w="3120" w:type="dxa"/>
          </w:tcPr>
          <w:p>
            <w:pPr/>
            <w:r>
              <w:t xml:space="preserve">Betting</w:t>
            </w:r>
          </w:p>
        </w:tc>
        <w:tc>
          <w:tcPr>
            <w:tcW w:w="3120" w:type="dxa"/>
          </w:tcPr>
          <w:p>
            <w:pPr/>
            <w:r>
              <w:t xml:space="preserve">Bet slip validation, acceptance, cash out</w:t>
            </w:r>
          </w:p>
        </w:tc>
        <w:tc>
          <w:tcPr>
            <w:tcW w:w="3120" w:type="dxa"/>
          </w:tcPr>
          <w:p>
            <w:pPr/>
            <w:r>
              <w:t xml:space="preserve">Bets, legs</w:t>
            </w:r>
          </w:p>
        </w:tc>
      </w:tr>
      <w:tr>
        <w:tc>
          <w:tcPr>
            <w:tcW w:w="3120" w:type="dxa"/>
          </w:tcPr>
          <w:p>
            <w:pPr/>
            <w:r>
              <w:t xml:space="preserve">Settlement</w:t>
            </w:r>
          </w:p>
        </w:tc>
        <w:tc>
          <w:tcPr>
            <w:tcW w:w="3120" w:type="dxa"/>
          </w:tcPr>
          <w:p>
            <w:pPr/>
            <w:r>
              <w:t xml:space="preserve">Result capture, bet grading, payouts</w:t>
            </w:r>
          </w:p>
        </w:tc>
        <w:tc>
          <w:tcPr>
            <w:tcW w:w="3120" w:type="dxa"/>
          </w:tcPr>
          <w:p>
            <w:pPr/>
            <w:r>
              <w:t xml:space="preserve">Results, settlements</w:t>
            </w:r>
          </w:p>
        </w:tc>
      </w:tr>
      <w:tr>
        <w:tc>
          <w:tcPr>
            <w:tcW w:w="3120" w:type="dxa"/>
          </w:tcPr>
          <w:p>
            <w:pPr/>
            <w:r>
              <w:t xml:space="preserve">Bonus &amp; Promotions</w:t>
            </w:r>
          </w:p>
        </w:tc>
        <w:tc>
          <w:tcPr>
            <w:tcW w:w="3120" w:type="dxa"/>
          </w:tcPr>
          <w:p>
            <w:pPr/>
            <w:r>
              <w:t xml:space="preserve">Bonus rules, wagering, free bets</w:t>
            </w:r>
          </w:p>
        </w:tc>
        <w:tc>
          <w:tcPr>
            <w:tcW w:w="3120" w:type="dxa"/>
          </w:tcPr>
          <w:p>
            <w:pPr/>
            <w:r>
              <w:t xml:space="preserve">Campaigns, bonus wallets</w:t>
            </w:r>
          </w:p>
        </w:tc>
      </w:tr>
      <w:tr>
        <w:tc>
          <w:tcPr>
            <w:tcW w:w="3120" w:type="dxa"/>
          </w:tcPr>
          <w:p>
            <w:pPr/>
            <w:r>
              <w:t xml:space="preserve">Responsible Gambling</w:t>
            </w:r>
          </w:p>
        </w:tc>
        <w:tc>
          <w:tcPr>
            <w:tcW w:w="3120" w:type="dxa"/>
          </w:tcPr>
          <w:p>
            <w:pPr/>
            <w:r>
              <w:t xml:space="preserve">Limits, time-outs, exclusions, interventions</w:t>
            </w:r>
          </w:p>
        </w:tc>
        <w:tc>
          <w:tcPr>
            <w:tcW w:w="3120" w:type="dxa"/>
          </w:tcPr>
          <w:p>
            <w:pPr/>
            <w:r>
              <w:t xml:space="preserve">RG settings, markers</w:t>
            </w:r>
          </w:p>
        </w:tc>
      </w:tr>
      <w:tr>
        <w:tc>
          <w:tcPr>
            <w:tcW w:w="3120" w:type="dxa"/>
          </w:tcPr>
          <w:p>
            <w:pPr/>
            <w:r>
              <w:t xml:space="preserve">Compliance &amp; AML</w:t>
            </w:r>
          </w:p>
        </w:tc>
        <w:tc>
          <w:tcPr>
            <w:tcW w:w="3120" w:type="dxa"/>
          </w:tcPr>
          <w:p>
            <w:pPr/>
            <w:r>
              <w:t xml:space="preserve">Screening, monitoring rules, case management</w:t>
            </w:r>
          </w:p>
        </w:tc>
        <w:tc>
          <w:tcPr>
            <w:tcW w:w="3120" w:type="dxa"/>
          </w:tcPr>
          <w:p>
            <w:pPr/>
            <w:r>
              <w:t xml:space="preserve">Alerts, cases, SAR log</w:t>
            </w:r>
          </w:p>
        </w:tc>
      </w:tr>
      <w:tr>
        <w:tc>
          <w:tcPr>
            <w:tcW w:w="3120" w:type="dxa"/>
          </w:tcPr>
          <w:p>
            <w:pPr/>
            <w:r>
              <w:t xml:space="preserve">Notifications</w:t>
            </w:r>
          </w:p>
        </w:tc>
        <w:tc>
          <w:tcPr>
            <w:tcW w:w="3120" w:type="dxa"/>
          </w:tcPr>
          <w:p>
            <w:pPr/>
            <w:r>
              <w:t xml:space="preserve">Email, SMS, push, in-app, websockets</w:t>
            </w:r>
          </w:p>
        </w:tc>
        <w:tc>
          <w:tcPr>
            <w:tcW w:w="3120" w:type="dxa"/>
          </w:tcPr>
          <w:p>
            <w:pPr/>
            <w:r>
              <w:t xml:space="preserve">Templates, delivery log</w:t>
            </w:r>
          </w:p>
        </w:tc>
      </w:tr>
      <w:tr>
        <w:tc>
          <w:tcPr>
            <w:tcW w:w="3120" w:type="dxa"/>
          </w:tcPr>
          <w:p>
            <w:pPr/>
            <w:r>
              <w:t xml:space="preserve">Back Office</w:t>
            </w:r>
          </w:p>
        </w:tc>
        <w:tc>
          <w:tcPr>
            <w:tcW w:w="3120" w:type="dxa"/>
          </w:tcPr>
          <w:p>
            <w:pPr/>
            <w:r>
              <w:t xml:space="preserve">Operator UI and APIs, RBAC</w:t>
            </w:r>
          </w:p>
        </w:tc>
        <w:tc>
          <w:tcPr>
            <w:tcW w:w="3120" w:type="dxa"/>
          </w:tcPr>
          <w:p>
            <w:pPr/>
            <w:r>
              <w:t xml:space="preserve">Admin users, audit trail</w:t>
            </w:r>
          </w:p>
        </w:tc>
      </w:tr>
      <w:tr>
        <w:tc>
          <w:tcPr>
            <w:tcW w:w="3120" w:type="dxa"/>
          </w:tcPr>
          <w:p>
            <w:pPr/>
            <w:r>
              <w:t xml:space="preserve">Reporting &amp; Data</w:t>
            </w:r>
          </w:p>
        </w:tc>
        <w:tc>
          <w:tcPr>
            <w:tcW w:w="3120" w:type="dxa"/>
          </w:tcPr>
          <w:p>
            <w:pPr/>
            <w:r>
              <w:t xml:space="preserve">Warehouse, regulatory and finance reports</w:t>
            </w:r>
          </w:p>
        </w:tc>
        <w:tc>
          <w:tcPr>
            <w:tcW w:w="3120" w:type="dxa"/>
          </w:tcPr>
          <w:p>
            <w:pPr/>
            <w:r>
              <w:t xml:space="preserve">Read models</w:t>
            </w:r>
          </w:p>
        </w:tc>
      </w:tr>
    </w:tbl>
    <w:p>
      <w:pPr/>
      <w:r>
        <w:drawing>
          <wp:inline distT="0" distB="0" distL="0" distR="0">
            <wp:extent cx="5486400" cy="4065814"/>
            <wp:docPr id="1" name="image1" descr="logical architecture · 4 domains, 14 services"/>
            <a:graphic xmlns:a="http://schemas.openxmlformats.org/drawingml/2006/main">
              <a:graphicData uri="http://schemas.openxmlformats.org/drawingml/2006/picture">
                <pic:pic xmlns:pic="http://schemas.openxmlformats.org/drawingml/2006/picture">
                  <pic:nvPicPr>
                    <pic:cNvPr id="1" name="image1" descr="logical architecture · 4 domains, 14 services"/>
                    <pic:cNvPicPr/>
                  </pic:nvPicPr>
                  <pic:blipFill>
                    <a:blip r:embed="rId3"/>
                    <a:stretch>
                      <a:fillRect/>
                    </a:stretch>
                  </pic:blipFill>
                  <pic:spPr>
                    <a:xfrm>
                      <a:off x="0" y="0"/>
                      <a:ext cx="5486400" cy="4065814"/>
                    </a:xfrm>
                    <a:prstGeom prst="rect">
                      <a:avLst/>
                    </a:prstGeom>
                  </pic:spPr>
                </pic:pic>
              </a:graphicData>
            </a:graphic>
          </wp:inline>
        </w:drawing>
      </w:r>
    </w:p>
    <w:p>
      <w:pPr/>
      <w:r>
        <w:t xml:space="preserve">logical architecture · 4 domains, 14 services</w:t>
      </w:r>
    </w:p>
    <w:p>
      <w:pPr/>
      <w:r>
        <w:t xml:space="preserve">Payments, betting, settlement and bonuses all post through the wallet ledger; no service writes a balance directly.</w:t>
      </w:r>
    </w:p>
    <w:p>
      <w:pPr>
        <w:pStyle w:val="Heading3"/>
      </w:pPr>
      <w:r>
        <w:t xml:space="preserve">2.2 Product functions (summary)</w:t>
      </w:r>
    </w:p>
    <w:p>
      <w:pPr>
        <w:pStyle w:val="ListParagraph"/>
        <w:numPr>
          <w:ilvl w:val="0"/>
          <w:numId w:val="4"/>
        </w:numPr>
      </w:pPr>
      <w:r>
        <w:t xml:space="preserve">A player registers, passes age, location and identity checks, and sets deposit limits.</w:t>
      </w:r>
    </w:p>
    <w:p>
      <w:pPr>
        <w:pStyle w:val="ListParagraph"/>
        <w:numPr>
          <w:ilvl w:val="0"/>
          <w:numId w:val="4"/>
        </w:numPr>
      </w:pPr>
      <w:r>
        <w:t xml:space="preserve">The player deposits, browses live and upcoming events, and builds a bet slip.</w:t>
      </w:r>
    </w:p>
    <w:p>
      <w:pPr>
        <w:pStyle w:val="ListParagraph"/>
        <w:numPr>
          <w:ilvl w:val="0"/>
          <w:numId w:val="4"/>
        </w:numPr>
      </w:pPr>
      <w:r>
        <w:t xml:space="preserve">The platform validates the slip against price, market state, limits, balance and RG rules, then accepts or rejects it atomically.</w:t>
      </w:r>
    </w:p>
    <w:p>
      <w:pPr>
        <w:pStyle w:val="ListParagraph"/>
        <w:numPr>
          <w:ilvl w:val="0"/>
          <w:numId w:val="4"/>
        </w:numPr>
      </w:pPr>
      <w:r>
        <w:t xml:space="preserve">Results arrive from the feed; the platform settles bets and credits winnings through the ledger.</w:t>
      </w:r>
    </w:p>
    <w:p>
      <w:pPr>
        <w:pStyle w:val="ListParagraph"/>
        <w:numPr>
          <w:ilvl w:val="0"/>
          <w:numId w:val="4"/>
        </w:numPr>
      </w:pPr>
      <w:r>
        <w:t xml:space="preserve">The player withdraws to a verified payment method after AML checks.</w:t>
      </w:r>
    </w:p>
    <w:p>
      <w:pPr>
        <w:pStyle w:val="ListParagraph"/>
        <w:numPr>
          <w:ilvl w:val="0"/>
          <w:numId w:val="4"/>
        </w:numPr>
      </w:pPr>
      <w:r>
        <w:t xml:space="preserve">Operators trade markets, manage risk, review compliance cases and produce regulatory and financial reports.</w:t>
      </w:r>
    </w:p>
    <w:p>
      <w:pPr>
        <w:pStyle w:val="Heading3"/>
      </w:pPr>
      <w:r>
        <w:t xml:space="preserve">2.3 User classes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Class</w:t>
            </w:r>
          </w:p>
        </w:tc>
        <w:tc>
          <w:tcPr>
            <w:tcW w:w="2340" w:type="dxa"/>
            <w:shd w:val="clear" w:color="auto" w:fill="F2F2F2"/>
          </w:tcPr>
          <w:p>
            <w:pPr/>
            <w:r>
              <w:t xml:space="preserve">Description</w:t>
            </w:r>
          </w:p>
        </w:tc>
        <w:tc>
          <w:tcPr>
            <w:tcW w:w="2340" w:type="dxa"/>
            <w:shd w:val="clear" w:color="auto" w:fill="F2F2F2"/>
          </w:tcPr>
          <w:p>
            <w:pPr/>
            <w:r>
              <w:t xml:space="preserve">Access channel</w:t>
            </w:r>
          </w:p>
        </w:tc>
        <w:tc>
          <w:tcPr>
            <w:tcW w:w="2340" w:type="dxa"/>
            <w:shd w:val="clear" w:color="auto" w:fill="F2F2F2"/>
          </w:tcPr>
          <w:p>
            <w:pPr/>
            <w:r>
              <w:t xml:space="preserve">Key needs</w:t>
            </w:r>
          </w:p>
        </w:tc>
      </w:tr>
      <w:tr>
        <w:tc>
          <w:tcPr>
            <w:tcW w:w="2340" w:type="dxa"/>
          </w:tcPr>
          <w:p>
            <w:pPr/>
            <w:r>
              <w:t xml:space="preserve">Visitor</w:t>
            </w:r>
          </w:p>
        </w:tc>
        <w:tc>
          <w:tcPr>
            <w:tcW w:w="2340" w:type="dxa"/>
          </w:tcPr>
          <w:p>
            <w:pPr/>
            <w:r>
              <w:t xml:space="preserve">Not logged in</w:t>
            </w:r>
          </w:p>
        </w:tc>
        <w:tc>
          <w:tcPr>
            <w:tcW w:w="2340" w:type="dxa"/>
          </w:tcPr>
          <w:p>
            <w:pPr/>
            <w:r>
              <w:t xml:space="preserve">Web, mobile</w:t>
            </w:r>
          </w:p>
        </w:tc>
        <w:tc>
          <w:tcPr>
            <w:tcW w:w="2340" w:type="dxa"/>
          </w:tcPr>
          <w:p>
            <w:pPr/>
            <w:r>
              <w:t xml:space="preserve">Browse odds, register, read terms</w:t>
            </w:r>
          </w:p>
        </w:tc>
      </w:tr>
      <w:tr>
        <w:tc>
          <w:tcPr>
            <w:tcW w:w="2340" w:type="dxa"/>
          </w:tcPr>
          <w:p>
            <w:pPr/>
            <w:r>
              <w:t xml:space="preserve">Player</w:t>
            </w:r>
          </w:p>
        </w:tc>
        <w:tc>
          <w:tcPr>
            <w:tcW w:w="2340" w:type="dxa"/>
          </w:tcPr>
          <w:p>
            <w:pPr/>
            <w:r>
              <w:t xml:space="preserve">Verified adult account holder</w:t>
            </w:r>
          </w:p>
        </w:tc>
        <w:tc>
          <w:tcPr>
            <w:tcW w:w="2340" w:type="dxa"/>
          </w:tcPr>
          <w:p>
            <w:pPr/>
            <w:r>
              <w:t xml:space="preserve">Web, mobile</w:t>
            </w:r>
          </w:p>
        </w:tc>
        <w:tc>
          <w:tcPr>
            <w:tcW w:w="2340" w:type="dxa"/>
          </w:tcPr>
          <w:p>
            <w:pPr/>
            <w:r>
              <w:t xml:space="preserve">Bet, deposit, withdraw, RG tools</w:t>
            </w:r>
          </w:p>
        </w:tc>
      </w:tr>
      <w:tr>
        <w:tc>
          <w:tcPr>
            <w:tcW w:w="2340" w:type="dxa"/>
          </w:tcPr>
          <w:p>
            <w:pPr/>
            <w:r>
              <w:t xml:space="preserve">Restricted player</w:t>
            </w:r>
          </w:p>
        </w:tc>
        <w:tc>
          <w:tcPr>
            <w:tcW w:w="2340" w:type="dxa"/>
          </w:tcPr>
          <w:p>
            <w:pPr/>
            <w:r>
              <w:t xml:space="preserve">Self-excluded, suspended or under review</w:t>
            </w:r>
          </w:p>
        </w:tc>
        <w:tc>
          <w:tcPr>
            <w:tcW w:w="2340" w:type="dxa"/>
          </w:tcPr>
          <w:p>
            <w:pPr/>
            <w:r>
              <w:t xml:space="preserve">Web, mobile</w:t>
            </w:r>
          </w:p>
        </w:tc>
        <w:tc>
          <w:tcPr>
            <w:tcW w:w="2340" w:type="dxa"/>
          </w:tcPr>
          <w:p>
            <w:pPr/>
            <w:r>
              <w:t xml:space="preserve">Withdraw balance, contact support, no betting</w:t>
            </w:r>
          </w:p>
        </w:tc>
      </w:tr>
      <w:tr>
        <w:tc>
          <w:tcPr>
            <w:tcW w:w="2340" w:type="dxa"/>
          </w:tcPr>
          <w:p>
            <w:pPr/>
            <w:r>
              <w:t xml:space="preserve">Affiliate</w:t>
            </w:r>
          </w:p>
        </w:tc>
        <w:tc>
          <w:tcPr>
            <w:tcW w:w="2340" w:type="dxa"/>
          </w:tcPr>
          <w:p>
            <w:pPr/>
            <w:r>
              <w:t xml:space="preserve">Marketing partner</w:t>
            </w:r>
          </w:p>
        </w:tc>
        <w:tc>
          <w:tcPr>
            <w:tcW w:w="2340" w:type="dxa"/>
          </w:tcPr>
          <w:p>
            <w:pPr/>
            <w:r>
              <w:t xml:space="preserve">Affiliate portal</w:t>
            </w:r>
          </w:p>
        </w:tc>
        <w:tc>
          <w:tcPr>
            <w:tcW w:w="2340" w:type="dxa"/>
          </w:tcPr>
          <w:p>
            <w:pPr/>
            <w:r>
              <w:t xml:space="preserve">Tracking links, commission reports</w:t>
            </w:r>
          </w:p>
        </w:tc>
      </w:tr>
      <w:tr>
        <w:tc>
          <w:tcPr>
            <w:tcW w:w="2340" w:type="dxa"/>
          </w:tcPr>
          <w:p>
            <w:pPr/>
            <w:r>
              <w:t xml:space="preserve">Customer support agent</w:t>
            </w:r>
          </w:p>
        </w:tc>
        <w:tc>
          <w:tcPr>
            <w:tcW w:w="2340" w:type="dxa"/>
          </w:tcPr>
          <w:p>
            <w:pPr/>
            <w:r>
              <w:t xml:space="preserve">Operator staff</w:t>
            </w:r>
          </w:p>
        </w:tc>
        <w:tc>
          <w:tcPr>
            <w:tcW w:w="2340" w:type="dxa"/>
          </w:tcPr>
          <w:p>
            <w:pPr/>
            <w:r>
              <w:t xml:space="preserve">Back office</w:t>
            </w:r>
          </w:p>
        </w:tc>
        <w:tc>
          <w:tcPr>
            <w:tcW w:w="2340" w:type="dxa"/>
          </w:tcPr>
          <w:p>
            <w:pPr/>
            <w:r>
              <w:t xml:space="preserve">View player, add notes, handle tickets</w:t>
            </w:r>
          </w:p>
        </w:tc>
      </w:tr>
      <w:tr>
        <w:tc>
          <w:tcPr>
            <w:tcW w:w="2340" w:type="dxa"/>
          </w:tcPr>
          <w:p>
            <w:pPr/>
            <w:r>
              <w:t xml:space="preserve">Trader</w:t>
            </w:r>
          </w:p>
        </w:tc>
        <w:tc>
          <w:tcPr>
            <w:tcW w:w="2340" w:type="dxa"/>
          </w:tcPr>
          <w:p>
            <w:pPr/>
            <w:r>
              <w:t xml:space="preserve">Operator staff</w:t>
            </w:r>
          </w:p>
        </w:tc>
        <w:tc>
          <w:tcPr>
            <w:tcW w:w="2340" w:type="dxa"/>
          </w:tcPr>
          <w:p>
            <w:pPr/>
            <w:r>
              <w:t xml:space="preserve">Back office</w:t>
            </w:r>
          </w:p>
        </w:tc>
        <w:tc>
          <w:tcPr>
            <w:tcW w:w="2340" w:type="dxa"/>
          </w:tcPr>
          <w:p>
            <w:pPr/>
            <w:r>
              <w:t xml:space="preserve">Manage markets, prices, limits, liability</w:t>
            </w:r>
          </w:p>
        </w:tc>
      </w:tr>
      <w:tr>
        <w:tc>
          <w:tcPr>
            <w:tcW w:w="2340" w:type="dxa"/>
          </w:tcPr>
          <w:p>
            <w:pPr/>
            <w:r>
              <w:t xml:space="preserve">Risk / fraud analyst</w:t>
            </w:r>
          </w:p>
        </w:tc>
        <w:tc>
          <w:tcPr>
            <w:tcW w:w="2340" w:type="dxa"/>
          </w:tcPr>
          <w:p>
            <w:pPr/>
            <w:r>
              <w:t xml:space="preserve">Operator staff</w:t>
            </w:r>
          </w:p>
        </w:tc>
        <w:tc>
          <w:tcPr>
            <w:tcW w:w="2340" w:type="dxa"/>
          </w:tcPr>
          <w:p>
            <w:pPr/>
            <w:r>
              <w:t xml:space="preserve">Back office</w:t>
            </w:r>
          </w:p>
        </w:tc>
        <w:tc>
          <w:tcPr>
            <w:tcW w:w="2340" w:type="dxa"/>
          </w:tcPr>
          <w:p>
            <w:pPr/>
            <w:r>
              <w:t xml:space="preserve">Profile players, review alerts</w:t>
            </w:r>
          </w:p>
        </w:tc>
      </w:tr>
      <w:tr>
        <w:tc>
          <w:tcPr>
            <w:tcW w:w="2340" w:type="dxa"/>
          </w:tcPr>
          <w:p>
            <w:pPr/>
            <w:r>
              <w:t xml:space="preserve">Payments officer</w:t>
            </w:r>
          </w:p>
        </w:tc>
        <w:tc>
          <w:tcPr>
            <w:tcW w:w="2340" w:type="dxa"/>
          </w:tcPr>
          <w:p>
            <w:pPr/>
            <w:r>
              <w:t xml:space="preserve">Operator staff</w:t>
            </w:r>
          </w:p>
        </w:tc>
        <w:tc>
          <w:tcPr>
            <w:tcW w:w="2340" w:type="dxa"/>
          </w:tcPr>
          <w:p>
            <w:pPr/>
            <w:r>
              <w:t xml:space="preserve">Back office</w:t>
            </w:r>
          </w:p>
        </w:tc>
        <w:tc>
          <w:tcPr>
            <w:tcW w:w="2340" w:type="dxa"/>
          </w:tcPr>
          <w:p>
            <w:pPr/>
            <w:r>
              <w:t xml:space="preserve">Approve withdrawals, reconcile PSPs</w:t>
            </w:r>
          </w:p>
        </w:tc>
      </w:tr>
      <w:tr>
        <w:tc>
          <w:tcPr>
            <w:tcW w:w="2340" w:type="dxa"/>
          </w:tcPr>
          <w:p>
            <w:pPr/>
            <w:r>
              <w:t xml:space="preserve">Compliance officer / MLRO</w:t>
            </w:r>
          </w:p>
        </w:tc>
        <w:tc>
          <w:tcPr>
            <w:tcW w:w="2340" w:type="dxa"/>
          </w:tcPr>
          <w:p>
            <w:pPr/>
            <w:r>
              <w:t xml:space="preserve">Operator staff</w:t>
            </w:r>
          </w:p>
        </w:tc>
        <w:tc>
          <w:tcPr>
            <w:tcW w:w="2340" w:type="dxa"/>
          </w:tcPr>
          <w:p>
            <w:pPr/>
            <w:r>
              <w:t xml:space="preserve">Back office</w:t>
            </w:r>
          </w:p>
        </w:tc>
        <w:tc>
          <w:tcPr>
            <w:tcW w:w="2340" w:type="dxa"/>
          </w:tcPr>
          <w:p>
            <w:pPr/>
            <w:r>
              <w:t xml:space="preserve">KYC, AML cases, SAR filing, RG oversight</w:t>
            </w:r>
          </w:p>
        </w:tc>
      </w:tr>
      <w:tr>
        <w:tc>
          <w:tcPr>
            <w:tcW w:w="2340" w:type="dxa"/>
          </w:tcPr>
          <w:p>
            <w:pPr/>
            <w:r>
              <w:t xml:space="preserve">Marketing manager</w:t>
            </w:r>
          </w:p>
        </w:tc>
        <w:tc>
          <w:tcPr>
            <w:tcW w:w="2340" w:type="dxa"/>
          </w:tcPr>
          <w:p>
            <w:pPr/>
            <w:r>
              <w:t xml:space="preserve">Operator staff</w:t>
            </w:r>
          </w:p>
        </w:tc>
        <w:tc>
          <w:tcPr>
            <w:tcW w:w="2340" w:type="dxa"/>
          </w:tcPr>
          <w:p>
            <w:pPr/>
            <w:r>
              <w:t xml:space="preserve">Back office</w:t>
            </w:r>
          </w:p>
        </w:tc>
        <w:tc>
          <w:tcPr>
            <w:tcW w:w="2340" w:type="dxa"/>
          </w:tcPr>
          <w:p>
            <w:pPr/>
            <w:r>
              <w:t xml:space="preserve">Campaigns, bonuses, CMS</w:t>
            </w:r>
          </w:p>
        </w:tc>
      </w:tr>
      <w:tr>
        <w:tc>
          <w:tcPr>
            <w:tcW w:w="2340" w:type="dxa"/>
          </w:tcPr>
          <w:p>
            <w:pPr/>
            <w:r>
              <w:t xml:space="preserve">Super administrator</w:t>
            </w:r>
          </w:p>
        </w:tc>
        <w:tc>
          <w:tcPr>
            <w:tcW w:w="2340" w:type="dxa"/>
          </w:tcPr>
          <w:p>
            <w:pPr/>
            <w:r>
              <w:t xml:space="preserve">Operator staff, few named people</w:t>
            </w:r>
          </w:p>
        </w:tc>
        <w:tc>
          <w:tcPr>
            <w:tcW w:w="2340" w:type="dxa"/>
          </w:tcPr>
          <w:p>
            <w:pPr/>
            <w:r>
              <w:t xml:space="preserve">Back office</w:t>
            </w:r>
          </w:p>
        </w:tc>
        <w:tc>
          <w:tcPr>
            <w:tcW w:w="2340" w:type="dxa"/>
          </w:tcPr>
          <w:p>
            <w:pPr/>
            <w:r>
              <w:t xml:space="preserve">Roles, configuration, jurisdiction rules</w:t>
            </w:r>
          </w:p>
        </w:tc>
      </w:tr>
      <w:tr>
        <w:tc>
          <w:tcPr>
            <w:tcW w:w="2340" w:type="dxa"/>
          </w:tcPr>
          <w:p>
            <w:pPr/>
            <w:r>
              <w:t xml:space="preserve">Auditor / regulator</w:t>
            </w:r>
          </w:p>
        </w:tc>
        <w:tc>
          <w:tcPr>
            <w:tcW w:w="2340" w:type="dxa"/>
          </w:tcPr>
          <w:p>
            <w:pPr/>
            <w:r>
              <w:t xml:space="preserve">External, read-only</w:t>
            </w:r>
          </w:p>
        </w:tc>
        <w:tc>
          <w:tcPr>
            <w:tcW w:w="2340" w:type="dxa"/>
          </w:tcPr>
          <w:p>
            <w:pPr/>
            <w:r>
              <w:t xml:space="preserve">Reports, audit export</w:t>
            </w:r>
          </w:p>
        </w:tc>
        <w:tc>
          <w:tcPr>
            <w:tcW w:w="2340" w:type="dxa"/>
          </w:tcPr>
          <w:p>
            <w:pPr/>
            <w:r>
              <w:t xml:space="preserve">Evidence of control operation</w:t>
            </w:r>
          </w:p>
        </w:tc>
      </w:tr>
    </w:tbl>
    <w:p>
      <w:pPr>
        <w:pStyle w:val="Heading3"/>
      </w:pPr>
      <w:r>
        <w:t xml:space="preserve">2.4 Operating environment</w:t>
      </w:r>
    </w:p>
    <w:p>
      <w:pPr>
        <w:pStyle w:val="ListParagraph"/>
        <w:numPr>
          <w:ilvl w:val="0"/>
          <w:numId w:val="5"/>
        </w:numPr>
      </w:pPr>
      <w:r>
        <w:t xml:space="preserve">Player web: last two major versions of Chrome, Safari, Firefox, Edge, Samsung Internet; Android 9+ and iOS 15+ browsers</w:t>
      </w:r>
    </w:p>
    <w:p>
      <w:pPr>
        <w:pStyle w:val="ListParagraph"/>
        <w:numPr>
          <w:ilvl w:val="0"/>
          <w:numId w:val="5"/>
        </w:numPr>
      </w:pPr>
      <w:r>
        <w:t xml:space="preserve">Reference low-end device: Android Go class phone, 2 GB RAM, on a 3G link (1.6 Mbps, 300 ms RTT)</w:t>
      </w:r>
    </w:p>
    <w:p>
      <w:pPr>
        <w:pStyle w:val="ListParagraph"/>
        <w:numPr>
          <w:ilvl w:val="0"/>
          <w:numId w:val="5"/>
        </w:numPr>
      </w:pPr>
      <w:r>
        <w:t xml:space="preserve">Mobile apps: Android (APK sideload where store rules forbid gambling, plus Play Store where allowed) and iOS where licensed</w:t>
      </w:r>
    </w:p>
    <w:p>
      <w:pPr>
        <w:pStyle w:val="ListParagraph"/>
        <w:numPr>
          <w:ilvl w:val="0"/>
          <w:numId w:val="5"/>
        </w:numPr>
      </w:pPr>
      <w:r>
        <w:t xml:space="preserve">Back office: desktop browsers, 1366×768 minimum</w:t>
      </w:r>
    </w:p>
    <w:p>
      <w:pPr>
        <w:pStyle w:val="ListParagraph"/>
        <w:numPr>
          <w:ilvl w:val="0"/>
          <w:numId w:val="5"/>
        </w:numPr>
      </w:pPr>
      <w:r>
        <w:t xml:space="preserve">Servers: containerised (Kubernetes), at least two availability zones, managed relational database, managed cache and message broker</w:t>
      </w:r>
    </w:p>
    <w:p>
      <w:pPr>
        <w:pStyle w:val="Heading3"/>
      </w:pPr>
      <w:r>
        <w:t xml:space="preserve">2.5 Design and implementation constraints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Constraint</w:t>
            </w:r>
          </w:p>
        </w:tc>
      </w:tr>
      <w:tr>
        <w:tc>
          <w:tcPr>
            <w:tcW w:w="4680" w:type="dxa"/>
          </w:tcPr>
          <w:p>
            <w:pPr/>
            <w:r>
              <w:t xml:space="preserve">CON-01</w:t>
            </w:r>
          </w:p>
        </w:tc>
        <w:tc>
          <w:tcPr>
            <w:tcW w:w="4680" w:type="dxa"/>
          </w:tcPr>
          <w:p>
            <w:pPr/>
            <w:r>
              <w:t xml:space="preserve">Money shall be stored as integer minor units or fixed-point decimal; binary floating point is forbidden for amounts. The current code uses JavaScript </w:t>
            </w:r>
            <w:r>
              <w:rPr>
                <w:rStyle w:val="CodeChar"/>
              </w:rPr>
              <w:t xml:space="preserve">number</w:t>
            </w:r>
            <w:r>
              <w:t xml:space="preserve"> with </w:t>
            </w:r>
            <w:r>
              <w:rPr>
                <w:rStyle w:val="CodeChar"/>
              </w:rPr>
              <w:t xml:space="preserve">toFixed</w:t>
            </w:r>
            <w:r>
              <w:t xml:space="preserve"> rounding (</w:t>
            </w:r>
            <w:r>
              <w:rPr>
                <w:rStyle w:val="CodeChar"/>
              </w:rPr>
              <w:t xml:space="preserve">backend/src/controllers/base.ts</w:t>
            </w:r>
            <w:r>
              <w:t xml:space="preserve">), which shall be replaced.</w:t>
            </w:r>
          </w:p>
        </w:tc>
      </w:tr>
      <w:tr>
        <w:tc>
          <w:tcPr>
            <w:tcW w:w="4680" w:type="dxa"/>
          </w:tcPr>
          <w:p>
            <w:pPr/>
            <w:r>
              <w:t xml:space="preserve">CON-02</w:t>
            </w:r>
          </w:p>
        </w:tc>
        <w:tc>
          <w:tcPr>
            <w:tcW w:w="4680" w:type="dxa"/>
          </w:tcPr>
          <w:p>
            <w:pPr/>
            <w:r>
              <w:t xml:space="preserve">The ledger shall run on an ACID database with serializable or row-locked transactions. MongoDB may remain for catalogue and feed data only.</w:t>
            </w:r>
          </w:p>
        </w:tc>
      </w:tr>
      <w:tr>
        <w:tc>
          <w:tcPr>
            <w:tcW w:w="4680" w:type="dxa"/>
          </w:tcPr>
          <w:p>
            <w:pPr/>
            <w:r>
              <w:t xml:space="preserve">CON-03</w:t>
            </w:r>
          </w:p>
        </w:tc>
        <w:tc>
          <w:tcPr>
            <w:tcW w:w="4680" w:type="dxa"/>
          </w:tcPr>
          <w:p>
            <w:pPr/>
            <w:r>
              <w:t xml:space="preserve">All times shall be stored in UTC and shown in the player's time zone. The current fixed </w:t>
            </w:r>
            <w:r>
              <w:rPr>
                <w:rStyle w:val="CodeChar"/>
              </w:rPr>
              <w:t xml:space="preserve">America/New_York</w:t>
            </w:r>
            <w:r>
              <w:t xml:space="preserve"> zone shall be removed.</w:t>
            </w:r>
          </w:p>
        </w:tc>
      </w:tr>
      <w:tr>
        <w:tc>
          <w:tcPr>
            <w:tcW w:w="4680" w:type="dxa"/>
          </w:tcPr>
          <w:p>
            <w:pPr/>
            <w:r>
              <w:t xml:space="preserve">CON-04</w:t>
            </w:r>
          </w:p>
        </w:tc>
        <w:tc>
          <w:tcPr>
            <w:tcW w:w="4680" w:type="dxa"/>
          </w:tcPr>
          <w:p>
            <w:pPr/>
            <w:r>
              <w:t xml:space="preserve">Odds shall be stored as exact decimals (at least 4 decimal places) and shown in decimal, fractional or American format per player choice.</w:t>
            </w:r>
          </w:p>
        </w:tc>
      </w:tr>
      <w:tr>
        <w:tc>
          <w:tcPr>
            <w:tcW w:w="4680" w:type="dxa"/>
          </w:tcPr>
          <w:p>
            <w:pPr/>
            <w:r>
              <w:t xml:space="preserve">CON-05</w:t>
            </w:r>
          </w:p>
        </w:tc>
        <w:tc>
          <w:tcPr>
            <w:tcW w:w="4680" w:type="dxa"/>
          </w:tcPr>
          <w:p>
            <w:pPr/>
            <w:r>
              <w:t xml:space="preserve">The platform shall be configurable per jurisdiction without code changes (rules engine, section 4.12).</w:t>
            </w:r>
          </w:p>
        </w:tc>
      </w:tr>
      <w:tr>
        <w:tc>
          <w:tcPr>
            <w:tcW w:w="4680" w:type="dxa"/>
          </w:tcPr>
          <w:p>
            <w:pPr/>
            <w:r>
              <w:t xml:space="preserve">CON-06</w:t>
            </w:r>
          </w:p>
        </w:tc>
        <w:tc>
          <w:tcPr>
            <w:tcW w:w="4680" w:type="dxa"/>
          </w:tcPr>
          <w:p>
            <w:pPr/>
            <w:r>
              <w:t xml:space="preserve">Certified components (RNG games, the betting engine where the regulator requires it) shall not change in production without re-certification and change control.</w:t>
            </w:r>
          </w:p>
        </w:tc>
      </w:tr>
      <w:tr>
        <w:tc>
          <w:tcPr>
            <w:tcW w:w="4680" w:type="dxa"/>
          </w:tcPr>
          <w:p>
            <w:pPr/>
            <w:r>
              <w:t xml:space="preserve">CON-07</w:t>
            </w:r>
          </w:p>
        </w:tc>
        <w:tc>
          <w:tcPr>
            <w:tcW w:w="4680" w:type="dxa"/>
          </w:tcPr>
          <w:p>
            <w:pPr/>
            <w:r>
              <w:t xml:space="preserve">TypeScript with strict mode for all new services and clients.</w:t>
            </w:r>
          </w:p>
        </w:tc>
      </w:tr>
      <w:tr>
        <w:tc>
          <w:tcPr>
            <w:tcW w:w="4680" w:type="dxa"/>
          </w:tcPr>
          <w:p>
            <w:pPr/>
            <w:r>
              <w:t xml:space="preserve">CON-08</w:t>
            </w:r>
          </w:p>
        </w:tc>
        <w:tc>
          <w:tcPr>
            <w:tcW w:w="4680" w:type="dxa"/>
          </w:tcPr>
          <w:p>
            <w:pPr/>
            <w:r>
              <w:t xml:space="preserve">Third-party libraries shall be maintained and free of known critical CVEs; </w:t>
            </w:r>
            <w:r>
              <w:rPr>
                <w:rStyle w:val="CodeChar"/>
              </w:rPr>
              <w:t xml:space="preserve">bcrypt-nodejs</w:t>
            </w:r>
            <w:r>
              <w:t xml:space="preserve"> and </w:t>
            </w:r>
            <w:r>
              <w:rPr>
                <w:rStyle w:val="CodeChar"/>
              </w:rPr>
              <w:t xml:space="preserve">request</w:t>
            </w:r>
            <w:r>
              <w:t xml:space="preserve"> (both unmaintained) shall be replaced.</w:t>
            </w:r>
          </w:p>
        </w:tc>
      </w:tr>
    </w:tbl>
    <w:p>
      <w:pPr>
        <w:pStyle w:val="Heading3"/>
      </w:pPr>
      <w:r>
        <w:t xml:space="preserve">2.6 User documentation</w:t>
      </w:r>
    </w:p>
    <w:p>
      <w:pPr/>
      <w:r>
        <w:t xml:space="preserve">Player help centre (rules per sport and market, bonus terms, RG guidance, payment FAQs), operator runbooks per back-office module, public API reference for feeds and affiliates, and an operations manual for on-call staff.</w:t>
      </w:r>
    </w:p>
    <w:p>
      <w:pPr>
        <w:pStyle w:val="Heading2"/>
      </w:pPr>
      <w:r>
        <w:t xml:space="preserve">3. Current repository baseline and gap analysis</w:t>
      </w:r>
    </w:p>
    <w:p>
      <w:pPr/>
      <w:r>
        <w:t xml:space="preserve">The repository is a partial showcase, not a buildable platform: about 2,100 lines of backend TypeScript plus client shells, with the data models, routes, sockets, middleware, sports, payment and settlement code absent. It also contains live-looking secrets and authentication flaws that must be fixed before any reuse. Findings below were read from the main branch on 13 Oct 2026.</w:t>
      </w:r>
    </w:p>
    <w:p>
      <w:pPr>
        <w:pStyle w:val="Heading3"/>
      </w:pPr>
      <w:r>
        <w:t xml:space="preserve">3.1 What exists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Evidence in repo</w:t>
            </w:r>
          </w:p>
        </w:tc>
        <w:tc>
          <w:tcPr>
            <w:tcW w:w="3120" w:type="dxa"/>
            <w:shd w:val="clear" w:color="auto" w:fill="F2F2F2"/>
          </w:tcPr>
          <w:p>
            <w:pPr/>
            <w:r>
              <w:t xml:space="preserve">Stack</w:t>
            </w:r>
          </w:p>
        </w:tc>
      </w:tr>
      <w:tr>
        <w:tc>
          <w:tcPr>
            <w:tcW w:w="3120" w:type="dxa"/>
          </w:tcPr>
          <w:p>
            <w:pPr/>
            <w:r>
              <w:t xml:space="preserve">Backend API</w:t>
            </w:r>
          </w:p>
        </w:tc>
        <w:tc>
          <w:tcPr>
            <w:tcW w:w="3120" w:type="dxa"/>
          </w:tcPr>
          <w:p>
            <w:pPr/>
            <w:r>
              <w:rPr>
                <w:rStyle w:val="CodeChar"/>
              </w:rPr>
              <w:t xml:space="preserve">backend/src/index.ts</w:t>
            </w:r>
            <w:r>
              <w:t xml:space="preserve">, </w:t>
            </w:r>
            <w:r>
              <w:rPr>
                <w:rStyle w:val="CodeChar"/>
              </w:rPr>
              <w:t xml:space="preserve">controllers/base.ts</w:t>
            </w:r>
            <w:r>
              <w:t xml:space="preserve">, </w:t>
            </w:r>
            <w:r>
              <w:rPr>
                <w:rStyle w:val="CodeChar"/>
              </w:rPr>
              <w:t xml:space="preserve">controllers/users/*</w:t>
            </w:r>
            <w:r>
              <w:t xml:space="preserve"> (sign-in, sign-up, MetaMask and Solana address sign-in, password reset, referral, sessions, permissions, login history)</w:t>
            </w:r>
          </w:p>
        </w:tc>
        <w:tc>
          <w:tcPr>
            <w:tcW w:w="3120" w:type="dxa"/>
          </w:tcPr>
          <w:p>
            <w:pPr/>
            <w:r>
              <w:t xml:space="preserve">Node.js, Express 4, Mongoose 6, Socket.IO 4, TypeScript 4.7</w:t>
            </w:r>
          </w:p>
        </w:tc>
      </w:tr>
      <w:tr>
        <w:tc>
          <w:tcPr>
            <w:tcW w:w="3120" w:type="dxa"/>
          </w:tcPr>
          <w:p>
            <w:pPr/>
            <w:r>
              <w:t xml:space="preserve">Odds feed</w:t>
            </w:r>
          </w:p>
        </w:tc>
        <w:tc>
          <w:tcPr>
            <w:tcW w:w="3120" w:type="dxa"/>
          </w:tcPr>
          <w:p>
            <w:pPr/>
            <w:r>
              <w:rPr>
                <w:rStyle w:val="CodeChar"/>
              </w:rPr>
              <w:t xml:space="preserve">.env.example</w:t>
            </w:r>
            <w:r>
              <w:t xml:space="preserve"> points to BetsAPI (b365api) in-play, upcoming, ended, odds, league and team endpoints, polled by cron every 5 s; feed scripts named in </w:t>
            </w:r>
            <w:r>
              <w:rPr>
                <w:rStyle w:val="CodeChar"/>
              </w:rPr>
              <w:t xml:space="preserve">package.json</w:t>
            </w:r>
            <w:r>
              <w:t xml:space="preserve"> (</w:t>
            </w:r>
            <w:r>
              <w:rPr>
                <w:rStyle w:val="CodeChar"/>
              </w:rPr>
              <w:t xml:space="preserve">matchs1</w:t>
            </w:r>
            <w:r>
              <w:t xml:space="preserve">, </w:t>
            </w:r>
            <w:r>
              <w:rPr>
                <w:rStyle w:val="CodeChar"/>
              </w:rPr>
              <w:t xml:space="preserve">odds1</w:t>
            </w:r>
            <w:r>
              <w:t xml:space="preserve">, </w:t>
            </w:r>
            <w:r>
              <w:rPr>
                <w:rStyle w:val="CodeChar"/>
              </w:rPr>
              <w:t xml:space="preserve">results</w:t>
            </w:r>
            <w:r>
              <w:t xml:space="preserve">) are missing</w:t>
            </w:r>
          </w:p>
        </w:tc>
        <w:tc>
          <w:tcPr>
            <w:tcW w:w="3120" w:type="dxa"/>
          </w:tcPr>
          <w:p>
            <w:pPr/>
            <w:r>
              <w:t xml:space="preserve">REST polling</w:t>
            </w:r>
          </w:p>
        </w:tc>
      </w:tr>
      <w:tr>
        <w:tc>
          <w:tcPr>
            <w:tcW w:w="3120" w:type="dxa"/>
          </w:tcPr>
          <w:p>
            <w:pPr/>
            <w:r>
              <w:t xml:space="preserve">Bet limits</w:t>
            </w:r>
          </w:p>
        </w:tc>
        <w:tc>
          <w:tcPr>
            <w:tcW w:w="3120" w:type="dxa"/>
          </w:tcPr>
          <w:p>
            <w:pPr/>
            <w:r>
              <w:rPr>
                <w:rStyle w:val="CodeChar"/>
              </w:rPr>
              <w:t xml:space="preserve">getActiveBet</w:t>
            </w:r>
            <w:r>
              <w:t xml:space="preserve"> and </w:t>
            </w:r>
            <w:r>
              <w:rPr>
                <w:rStyle w:val="CodeChar"/>
              </w:rPr>
              <w:t xml:space="preserve">checkMaxBet</w:t>
            </w:r>
            <w:r>
              <w:t xml:space="preserve"> in </w:t>
            </w:r>
            <w:r>
              <w:rPr>
                <w:rStyle w:val="CodeChar"/>
              </w:rPr>
              <w:t xml:space="preserve">base.ts</w:t>
            </w:r>
            <w:r>
              <w:t xml:space="preserve">; per-currency </w:t>
            </w:r>
            <w:r>
              <w:rPr>
                <w:rStyle w:val="CodeChar"/>
              </w:rPr>
              <w:t xml:space="preserve">minBet</w:t>
            </w:r>
            <w:r>
              <w:t xml:space="preserve">, </w:t>
            </w:r>
            <w:r>
              <w:rPr>
                <w:rStyle w:val="CodeChar"/>
              </w:rPr>
              <w:t xml:space="preserve">maxBet</w:t>
            </w:r>
            <w:r>
              <w:t xml:space="preserve">, </w:t>
            </w:r>
            <w:r>
              <w:rPr>
                <w:rStyle w:val="CodeChar"/>
              </w:rPr>
              <w:t xml:space="preserve">betLimit</w:t>
            </w:r>
            <w:r>
              <w:t xml:space="preserve"> (</w:t>
            </w:r>
            <w:r>
              <w:rPr>
                <w:rStyle w:val="CodeChar"/>
              </w:rPr>
              <w:t xml:space="preserve">set-bet-limit.ts</w:t>
            </w:r>
            <w:r>
              <w:t xml:space="preserve">)</w:t>
            </w:r>
          </w:p>
        </w:tc>
        <w:tc>
          <w:tcPr>
            <w:tcW w:w="3120" w:type="dxa"/>
          </w:tcPr>
          <w:p>
            <w:pPr/>
            <w:r>
              <w:t xml:space="preserve">MongoDB</w:t>
            </w:r>
          </w:p>
        </w:tc>
      </w:tr>
      <w:tr>
        <w:tc>
          <w:tcPr>
            <w:tcW w:w="3120" w:type="dxa"/>
          </w:tcPr>
          <w:p>
            <w:pPr/>
            <w:r>
              <w:t xml:space="preserve">Wallet</w:t>
            </w:r>
          </w:p>
        </w:tc>
        <w:tc>
          <w:tcPr>
            <w:tcW w:w="3120" w:type="dxa"/>
          </w:tcPr>
          <w:p>
            <w:pPr/>
            <w:r>
              <w:rPr>
                <w:rStyle w:val="CodeChar"/>
              </w:rPr>
              <w:t xml:space="preserve">Balances</w:t>
            </w:r>
            <w:r>
              <w:t xml:space="preserve"> and </w:t>
            </w:r>
            <w:r>
              <w:rPr>
                <w:rStyle w:val="CodeChar"/>
              </w:rPr>
              <w:t xml:space="preserve">BalanceHistories</w:t>
            </w:r>
            <w:r>
              <w:t xml:space="preserve"> collections updated with </w:t>
            </w:r>
            <w:r>
              <w:rPr>
                <w:rStyle w:val="CodeChar"/>
              </w:rPr>
              <w:t xml:space="preserve">$inc</w:t>
            </w:r>
            <w:r>
              <w:t xml:space="preserve">; SOL, ETH, BSC RPC helpers in </w:t>
            </w:r>
            <w:r>
              <w:rPr>
                <w:rStyle w:val="CodeChar"/>
              </w:rPr>
              <w:t xml:space="preserve">utils/payments.ts</w:t>
            </w:r>
          </w:p>
        </w:tc>
        <w:tc>
          <w:tcPr>
            <w:tcW w:w="3120" w:type="dxa"/>
          </w:tcPr>
          <w:p>
            <w:pPr/>
            <w:r>
              <w:t xml:space="preserve">MongoDB, web3.js, @solana/web3.js</w:t>
            </w:r>
          </w:p>
        </w:tc>
      </w:tr>
      <w:tr>
        <w:tc>
          <w:tcPr>
            <w:tcW w:w="3120" w:type="dxa"/>
          </w:tcPr>
          <w:p>
            <w:pPr/>
            <w:r>
              <w:t xml:space="preserve">Player app</w:t>
            </w:r>
          </w:p>
        </w:tc>
        <w:tc>
          <w:tcPr>
            <w:tcW w:w="3120" w:type="dxa"/>
          </w:tcPr>
          <w:p>
            <w:pPr/>
            <w:r>
              <w:rPr>
                <w:rStyle w:val="CodeChar"/>
              </w:rPr>
              <w:t xml:space="preserve">frontend/src</w:t>
            </w:r>
            <w:r>
              <w:t xml:space="preserve">: navigation, Redux store, types for sports, events, odds, currency, balance; pages and components are missing</w:t>
            </w:r>
          </w:p>
        </w:tc>
        <w:tc>
          <w:tcPr>
            <w:tcW w:w="3120" w:type="dxa"/>
          </w:tcPr>
          <w:p>
            <w:pPr/>
            <w:r>
              <w:t xml:space="preserve">React 17, MUI 5, web3-react</w:t>
            </w:r>
          </w:p>
        </w:tc>
      </w:tr>
      <w:tr>
        <w:tc>
          <w:tcPr>
            <w:tcW w:w="3120" w:type="dxa"/>
          </w:tcPr>
          <w:p>
            <w:pPr/>
            <w:r>
              <w:t xml:space="preserve">Admin app</w:t>
            </w:r>
          </w:p>
        </w:tc>
        <w:tc>
          <w:tcPr>
            <w:tcW w:w="3120" w:type="dxa"/>
          </w:tcPr>
          <w:p>
            <w:pPr/>
            <w:r>
              <w:rPr>
                <w:rStyle w:val="CodeChar"/>
              </w:rPr>
              <w:t xml:space="preserve">admin/src/router/routes</w:t>
            </w:r>
            <w:r>
              <w:t xml:space="preserve">: dashboard, users, login history, online users, permissions, sports lists and leagues, brackets; view files are missing</w:t>
            </w:r>
          </w:p>
        </w:tc>
        <w:tc>
          <w:tcPr>
            <w:tcW w:w="3120" w:type="dxa"/>
          </w:tcPr>
          <w:p>
            <w:pPr/>
            <w:r>
              <w:t xml:space="preserve">React 17, Redux</w:t>
            </w:r>
          </w:p>
        </w:tc>
      </w:tr>
      <w:tr>
        <w:tc>
          <w:tcPr>
            <w:tcW w:w="3120" w:type="dxa"/>
          </w:tcPr>
          <w:p>
            <w:pPr/>
            <w:r>
              <w:t xml:space="preserve">Product variants</w:t>
            </w:r>
          </w:p>
        </w:tc>
        <w:tc>
          <w:tcPr>
            <w:tcW w:w="3120" w:type="dxa"/>
          </w:tcPr>
          <w:p>
            <w:pPr/>
            <w:r>
              <w:t xml:space="preserve">README: V1 crypto sportsbook (SOL, XAF), V2 sportsbook plus casino with Mobile Money (XAF), V3 Azuro on-chain sportsbook (Polygon)</w:t>
            </w:r>
          </w:p>
        </w:tc>
        <w:tc>
          <w:tcPr>
            <w:tcW w:w="3120" w:type="dxa"/>
          </w:tcPr>
          <w:p>
            <w:pPr/>
            <w:r>
              <w:t xml:space="preserve">Demo media only</w:t>
            </w:r>
          </w:p>
        </w:tc>
      </w:tr>
      <w:tr>
        <w:tc>
          <w:tcPr>
            <w:tcW w:w="3120" w:type="dxa"/>
          </w:tcPr>
          <w:p>
            <w:pPr/>
            <w:r>
              <w:t xml:space="preserve">Tests and CI</w:t>
            </w:r>
          </w:p>
        </w:tc>
        <w:tc>
          <w:tcPr>
            <w:tcW w:w="3120" w:type="dxa"/>
          </w:tcPr>
          <w:p>
            <w:pPr/>
            <w:r>
              <w:t xml:space="preserve">One default </w:t>
            </w:r>
            <w:r>
              <w:rPr>
                <w:rStyle w:val="CodeChar"/>
              </w:rPr>
              <w:t xml:space="preserve">admin/src/App.test.js</w:t>
            </w:r>
            <w:r>
              <w:t xml:space="preserve">; no CI workflow</w:t>
            </w:r>
          </w:p>
        </w:tc>
        <w:tc>
          <w:tcPr>
            <w:tcW w:w="3120" w:type="dxa"/>
          </w:tcPr>
          <w:p>
            <w:pPr/>
            <w:r>
              <w:t xml:space="preserve">None</w:t>
            </w:r>
          </w:p>
        </w:tc>
      </w:tr>
    </w:tbl>
    <w:p>
      <w:pPr>
        <w:pStyle w:val="Heading3"/>
      </w:pPr>
      <w:r>
        <w:t xml:space="preserve">3.2 Defects and risks found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Finding</w:t>
            </w:r>
          </w:p>
        </w:tc>
        <w:tc>
          <w:tcPr>
            <w:tcW w:w="1872" w:type="dxa"/>
            <w:shd w:val="clear" w:color="auto" w:fill="F2F2F2"/>
          </w:tcPr>
          <w:p>
            <w:pPr/>
            <w:r>
              <w:t xml:space="preserve">Location</w:t>
            </w:r>
          </w:p>
        </w:tc>
        <w:tc>
          <w:tcPr>
            <w:tcW w:w="1872" w:type="dxa"/>
            <w:shd w:val="clear" w:color="auto" w:fill="F2F2F2"/>
          </w:tcPr>
          <w:p>
            <w:pPr/>
            <w:r>
              <w:t xml:space="preserve">Severity</w:t>
            </w:r>
          </w:p>
        </w:tc>
        <w:tc>
          <w:tcPr>
            <w:tcW w:w="1872" w:type="dxa"/>
            <w:shd w:val="clear" w:color="auto" w:fill="F2F2F2"/>
          </w:tcPr>
          <w:p>
            <w:pPr/>
            <w:r>
              <w:t xml:space="preserve">Required action (requirement)</w:t>
            </w:r>
          </w:p>
        </w:tc>
      </w:tr>
      <w:tr>
        <w:tc>
          <w:tcPr>
            <w:tcW w:w="1872" w:type="dxa"/>
          </w:tcPr>
          <w:p>
            <w:pPr/>
            <w:r>
              <w:t xml:space="preserve">G-01</w:t>
            </w:r>
          </w:p>
        </w:tc>
        <w:tc>
          <w:tcPr>
            <w:tcW w:w="1872" w:type="dxa"/>
          </w:tcPr>
          <w:p>
            <w:pPr/>
            <w:r>
              <w:t xml:space="preserve">Access and refresh tokens are </w:t>
            </w:r>
            <w:r>
              <w:rPr>
                <w:rStyle w:val="CodeChar"/>
              </w:rPr>
              <w:t xml:space="preserve">md5(userId + expiration)</w:t>
            </w:r>
            <w:r>
              <w:t xml:space="preserve">: both identical and predictable, so tokens can be forged</w:t>
            </w:r>
          </w:p>
        </w:tc>
        <w:tc>
          <w:tcPr>
            <w:tcW w:w="1872" w:type="dxa"/>
          </w:tcPr>
          <w:p>
            <w:pPr/>
            <w:r>
              <w:rPr>
                <w:rStyle w:val="CodeChar"/>
              </w:rPr>
              <w:t xml:space="preserve">base.ts</w:t>
            </w:r>
            <w:r>
              <w:t xml:space="preserve"> </w:t>
            </w:r>
            <w:r>
              <w:rPr>
                <w:rStyle w:val="CodeChar"/>
              </w:rPr>
              <w:t xml:space="preserve">signAccessToken</w:t>
            </w:r>
          </w:p>
        </w:tc>
        <w:tc>
          <w:tcPr>
            <w:tcW w:w="1872" w:type="dxa"/>
          </w:tcPr>
          <w:p>
            <w:pPr/>
            <w:r>
              <w:t xml:space="preserve">Critical</w:t>
            </w:r>
          </w:p>
        </w:tc>
        <w:tc>
          <w:tcPr>
            <w:tcW w:w="1872" w:type="dxa"/>
          </w:tcPr>
          <w:p>
            <w:pPr/>
            <w:r>
              <w:t xml:space="preserve">Replace with signed, random tokens (SEC-AUTH-003)</w:t>
            </w:r>
          </w:p>
        </w:tc>
      </w:tr>
      <w:tr>
        <w:tc>
          <w:tcPr>
            <w:tcW w:w="1872" w:type="dxa"/>
          </w:tcPr>
          <w:p>
            <w:pPr/>
            <w:r>
              <w:t xml:space="preserve">G-02</w:t>
            </w:r>
          </w:p>
        </w:tc>
        <w:tc>
          <w:tcPr>
            <w:tcW w:w="1872" w:type="dxa"/>
          </w:tcPr>
          <w:p>
            <w:pPr/>
            <w:r>
              <w:t xml:space="preserve">Secrets committed: </w:t>
            </w:r>
            <w:r>
              <w:rPr>
                <w:rStyle w:val="CodeChar"/>
              </w:rPr>
              <w:t xml:space="preserve">ADMIN_TOKEN</w:t>
            </w:r>
            <w:r>
              <w:t xml:space="preserve">, </w:t>
            </w:r>
            <w:r>
              <w:rPr>
                <w:rStyle w:val="CodeChar"/>
              </w:rPr>
              <w:t xml:space="preserve">SESSION_SECRET</w:t>
            </w:r>
            <w:r>
              <w:t xml:space="preserve">, </w:t>
            </w:r>
            <w:r>
              <w:rPr>
                <w:rStyle w:val="CodeChar"/>
              </w:rPr>
              <w:t xml:space="preserve">ENCRYPTION_KEY</w:t>
            </w:r>
            <w:r>
              <w:t xml:space="preserve">, Infura key in </w:t>
            </w:r>
            <w:r>
              <w:rPr>
                <w:rStyle w:val="CodeChar"/>
              </w:rPr>
              <w:t xml:space="preserve">.env.example</w:t>
            </w:r>
            <w:r>
              <w:t xml:space="preserve">; QuickNode and NodeReal RPC keys hard-coded</w:t>
            </w:r>
          </w:p>
        </w:tc>
        <w:tc>
          <w:tcPr>
            <w:tcW w:w="1872" w:type="dxa"/>
          </w:tcPr>
          <w:p>
            <w:pPr/>
            <w:r>
              <w:rPr>
                <w:rStyle w:val="CodeChar"/>
              </w:rPr>
              <w:t xml:space="preserve">backend/.env.example</w:t>
            </w:r>
            <w:r>
              <w:t xml:space="preserve">, </w:t>
            </w:r>
            <w:r>
              <w:rPr>
                <w:rStyle w:val="CodeChar"/>
              </w:rPr>
              <w:t xml:space="preserve">utils/payments.ts</w:t>
            </w:r>
          </w:p>
        </w:tc>
        <w:tc>
          <w:tcPr>
            <w:tcW w:w="1872" w:type="dxa"/>
          </w:tcPr>
          <w:p>
            <w:pPr/>
            <w:r>
              <w:t xml:space="preserve">Critical</w:t>
            </w:r>
          </w:p>
        </w:tc>
        <w:tc>
          <w:tcPr>
            <w:tcW w:w="1872" w:type="dxa"/>
          </w:tcPr>
          <w:p>
            <w:pPr/>
            <w:r>
              <w:t xml:space="preserve">Rotate every key, purge from git history, use a secrets manager (SEC-SEC-001, -002)</w:t>
            </w:r>
          </w:p>
        </w:tc>
      </w:tr>
      <w:tr>
        <w:tc>
          <w:tcPr>
            <w:tcW w:w="1872" w:type="dxa"/>
          </w:tcPr>
          <w:p>
            <w:pPr/>
            <w:r>
              <w:t xml:space="preserve">G-03</w:t>
            </w:r>
          </w:p>
        </w:tc>
        <w:tc>
          <w:tcPr>
            <w:tcW w:w="1872" w:type="dxa"/>
          </w:tcPr>
          <w:p>
            <w:pPr/>
            <w:r>
              <w:t xml:space="preserve">Log download authorised by </w:t>
            </w:r>
            <w:r>
              <w:rPr>
                <w:rStyle w:val="CodeChar"/>
              </w:rPr>
              <w:t xml:space="preserve">ADMIN_TOKEN</w:t>
            </w:r>
            <w:r>
              <w:t xml:space="preserve"> in the URL and builds a file path from a URL parameter (path traversal risk)</w:t>
            </w:r>
          </w:p>
        </w:tc>
        <w:tc>
          <w:tcPr>
            <w:tcW w:w="1872" w:type="dxa"/>
          </w:tcPr>
          <w:p>
            <w:pPr/>
            <w:r>
              <w:rPr>
                <w:rStyle w:val="CodeChar"/>
              </w:rPr>
              <w:t xml:space="preserve">base.ts</w:t>
            </w:r>
            <w:r>
              <w:t xml:space="preserve"> </w:t>
            </w:r>
            <w:r>
              <w:rPr>
                <w:rStyle w:val="CodeChar"/>
              </w:rPr>
              <w:t xml:space="preserve">log</w:t>
            </w:r>
          </w:p>
        </w:tc>
        <w:tc>
          <w:tcPr>
            <w:tcW w:w="1872" w:type="dxa"/>
          </w:tcPr>
          <w:p>
            <w:pPr/>
            <w:r>
              <w:t xml:space="preserve">High</w:t>
            </w:r>
          </w:p>
        </w:tc>
        <w:tc>
          <w:tcPr>
            <w:tcW w:w="1872" w:type="dxa"/>
          </w:tcPr>
          <w:p>
            <w:pPr/>
            <w:r>
              <w:t xml:space="preserve">Remove; logs only through the log platform with RBAC (SEC-LOG-004)</w:t>
            </w:r>
          </w:p>
        </w:tc>
      </w:tr>
      <w:tr>
        <w:tc>
          <w:tcPr>
            <w:tcW w:w="1872" w:type="dxa"/>
          </w:tcPr>
          <w:p>
            <w:pPr/>
            <w:r>
              <w:t xml:space="preserve">G-04</w:t>
            </w:r>
          </w:p>
        </w:tc>
        <w:tc>
          <w:tcPr>
            <w:tcW w:w="1872" w:type="dxa"/>
          </w:tcPr>
          <w:p>
            <w:pPr/>
            <w:r>
              <w:t xml:space="preserve">Login lookup uses an unescaped, unanchored-end regex on user input: regex injection and a login name matching the wrong account by prefix; sign-up duplicate checks fail the same way</w:t>
            </w:r>
          </w:p>
        </w:tc>
        <w:tc>
          <w:tcPr>
            <w:tcW w:w="1872" w:type="dxa"/>
          </w:tcPr>
          <w:p>
            <w:pPr/>
            <w:r>
              <w:rPr>
                <w:rStyle w:val="CodeChar"/>
              </w:rPr>
              <w:t xml:space="preserve">users/index.ts</w:t>
            </w:r>
            <w:r>
              <w:t xml:space="preserve">, </w:t>
            </w:r>
            <w:r>
              <w:rPr>
                <w:rStyle w:val="CodeChar"/>
              </w:rPr>
              <w:t xml:space="preserve">users/admin.ts</w:t>
            </w:r>
          </w:p>
        </w:tc>
        <w:tc>
          <w:tcPr>
            <w:tcW w:w="1872" w:type="dxa"/>
          </w:tcPr>
          <w:p>
            <w:pPr/>
            <w:r>
              <w:t xml:space="preserve">High</w:t>
            </w:r>
          </w:p>
        </w:tc>
        <w:tc>
          <w:tcPr>
            <w:tcW w:w="1872" w:type="dxa"/>
          </w:tcPr>
          <w:p>
            <w:pPr/>
            <w:r>
              <w:t xml:space="preserve">Exact, normalised, indexed match (FR-ACC-004)</w:t>
            </w:r>
          </w:p>
        </w:tc>
      </w:tr>
      <w:tr>
        <w:tc>
          <w:tcPr>
            <w:tcW w:w="1872" w:type="dxa"/>
          </w:tcPr>
          <w:p>
            <w:pPr/>
            <w:r>
              <w:t xml:space="preserve">G-05</w:t>
            </w:r>
          </w:p>
        </w:tc>
        <w:tc>
          <w:tcPr>
            <w:tcW w:w="1872" w:type="dxa"/>
          </w:tcPr>
          <w:p>
            <w:pPr/>
            <w:r>
              <w:t xml:space="preserve">Brute-force limit set to 10,000 failures; global API rate limits commented out</w:t>
            </w:r>
          </w:p>
        </w:tc>
        <w:tc>
          <w:tcPr>
            <w:tcW w:w="1872" w:type="dxa"/>
          </w:tcPr>
          <w:p>
            <w:pPr/>
            <w:r>
              <w:rPr>
                <w:rStyle w:val="CodeChar"/>
              </w:rPr>
              <w:t xml:space="preserve">base.ts</w:t>
            </w:r>
            <w:r>
              <w:t xml:space="preserve">, </w:t>
            </w:r>
            <w:r>
              <w:rPr>
                <w:rStyle w:val="CodeChar"/>
              </w:rPr>
              <w:t xml:space="preserve">index.ts</w:t>
            </w:r>
          </w:p>
        </w:tc>
        <w:tc>
          <w:tcPr>
            <w:tcW w:w="1872" w:type="dxa"/>
          </w:tcPr>
          <w:p>
            <w:pPr/>
            <w:r>
              <w:t xml:space="preserve">High</w:t>
            </w:r>
          </w:p>
        </w:tc>
        <w:tc>
          <w:tcPr>
            <w:tcW w:w="1872" w:type="dxa"/>
          </w:tcPr>
          <w:p>
            <w:pPr/>
            <w:r>
              <w:t xml:space="preserve">SEC-AUTH-006, NFR-CAP-005</w:t>
            </w:r>
          </w:p>
        </w:tc>
      </w:tr>
      <w:tr>
        <w:tc>
          <w:tcPr>
            <w:tcW w:w="1872" w:type="dxa"/>
          </w:tcPr>
          <w:p>
            <w:pPr/>
            <w:r>
              <w:t xml:space="preserve">G-06</w:t>
            </w:r>
          </w:p>
        </w:tc>
        <w:tc>
          <w:tcPr>
            <w:tcW w:w="1872" w:type="dxa"/>
          </w:tcPr>
          <w:p>
            <w:pPr/>
            <w:r>
              <w:t xml:space="preserve">Balance change and ledger history are separate writes with no transaction and no non-negative guard; referral bonus history records the wrong before-balance</w:t>
            </w:r>
          </w:p>
        </w:tc>
        <w:tc>
          <w:tcPr>
            <w:tcW w:w="1872" w:type="dxa"/>
          </w:tcPr>
          <w:p>
            <w:pPr/>
            <w:r>
              <w:rPr>
                <w:rStyle w:val="CodeChar"/>
              </w:rPr>
              <w:t xml:space="preserve">base.ts</w:t>
            </w:r>
            <w:r>
              <w:t xml:space="preserve"> </w:t>
            </w:r>
            <w:r>
              <w:rPr>
                <w:rStyle w:val="CodeChar"/>
              </w:rPr>
              <w:t xml:space="preserve">handleBet</w:t>
            </w:r>
            <w:r>
              <w:t xml:space="preserve">, </w:t>
            </w:r>
            <w:r>
              <w:rPr>
                <w:rStyle w:val="CodeChar"/>
              </w:rPr>
              <w:t xml:space="preserve">balanceUpdate</w:t>
            </w:r>
          </w:p>
        </w:tc>
        <w:tc>
          <w:tcPr>
            <w:tcW w:w="1872" w:type="dxa"/>
          </w:tcPr>
          <w:p>
            <w:pPr/>
            <w:r>
              <w:t xml:space="preserve">High</w:t>
            </w:r>
          </w:p>
        </w:tc>
        <w:tc>
          <w:tcPr>
            <w:tcW w:w="1872" w:type="dxa"/>
          </w:tcPr>
          <w:p>
            <w:pPr/>
            <w:r>
              <w:t xml:space="preserve">Double-entry ledger (FR-WAL-001 to -008)</w:t>
            </w:r>
          </w:p>
        </w:tc>
      </w:tr>
      <w:tr>
        <w:tc>
          <w:tcPr>
            <w:tcW w:w="1872" w:type="dxa"/>
          </w:tcPr>
          <w:p>
            <w:pPr/>
            <w:r>
              <w:t xml:space="preserve">G-07</w:t>
            </w:r>
          </w:p>
        </w:tc>
        <w:tc>
          <w:tcPr>
            <w:tcW w:w="1872" w:type="dxa"/>
          </w:tcPr>
          <w:p>
            <w:pPr/>
            <w:r>
              <w:t xml:space="preserve">Money held as floating point and rounded with </w:t>
            </w:r>
            <w:r>
              <w:rPr>
                <w:rStyle w:val="CodeChar"/>
              </w:rPr>
              <w:t xml:space="preserve">toFixed(10)</w:t>
            </w:r>
          </w:p>
        </w:tc>
        <w:tc>
          <w:tcPr>
            <w:tcW w:w="1872" w:type="dxa"/>
          </w:tcPr>
          <w:p>
            <w:pPr/>
            <w:r>
              <w:rPr>
                <w:rStyle w:val="CodeChar"/>
              </w:rPr>
              <w:t xml:space="preserve">base.ts</w:t>
            </w:r>
            <w:r>
              <w:t xml:space="preserve"> </w:t>
            </w:r>
            <w:r>
              <w:rPr>
                <w:rStyle w:val="CodeChar"/>
              </w:rPr>
              <w:t xml:space="preserve">NumberFix</w:t>
            </w:r>
          </w:p>
        </w:tc>
        <w:tc>
          <w:tcPr>
            <w:tcW w:w="1872" w:type="dxa"/>
          </w:tcPr>
          <w:p>
            <w:pPr/>
            <w:r>
              <w:t xml:space="preserve">High</w:t>
            </w:r>
          </w:p>
        </w:tc>
        <w:tc>
          <w:tcPr>
            <w:tcW w:w="1872" w:type="dxa"/>
          </w:tcPr>
          <w:p>
            <w:pPr/>
            <w:r>
              <w:t xml:space="preserve">CON-01</w:t>
            </w:r>
          </w:p>
        </w:tc>
      </w:tr>
      <w:tr>
        <w:tc>
          <w:tcPr>
            <w:tcW w:w="1872" w:type="dxa"/>
          </w:tcPr>
          <w:p>
            <w:pPr/>
            <w:r>
              <w:t xml:space="preserve">G-08</w:t>
            </w:r>
          </w:p>
        </w:tc>
        <w:tc>
          <w:tcPr>
            <w:tcW w:w="1872" w:type="dxa"/>
          </w:tcPr>
          <w:p>
            <w:pPr/>
            <w:r>
              <w:t xml:space="preserve">Socket.IO accepts any origin; session cookie domain is hard-coded; </w:t>
            </w:r>
            <w:r>
              <w:rPr>
                <w:rStyle w:val="CodeChar"/>
              </w:rPr>
              <w:t xml:space="preserve">saveUninitialized: true</w:t>
            </w:r>
          </w:p>
        </w:tc>
        <w:tc>
          <w:tcPr>
            <w:tcW w:w="1872" w:type="dxa"/>
          </w:tcPr>
          <w:p>
            <w:pPr/>
            <w:r>
              <w:rPr>
                <w:rStyle w:val="CodeChar"/>
              </w:rPr>
              <w:t xml:space="preserve">index.ts</w:t>
            </w:r>
          </w:p>
        </w:tc>
        <w:tc>
          <w:tcPr>
            <w:tcW w:w="1872" w:type="dxa"/>
          </w:tcPr>
          <w:p>
            <w:pPr/>
            <w:r>
              <w:t xml:space="preserve">Medium</w:t>
            </w:r>
          </w:p>
        </w:tc>
        <w:tc>
          <w:tcPr>
            <w:tcW w:w="1872" w:type="dxa"/>
          </w:tcPr>
          <w:p>
            <w:pPr/>
            <w:r>
              <w:t xml:space="preserve">SEC-API-004</w:t>
            </w:r>
          </w:p>
        </w:tc>
      </w:tr>
      <w:tr>
        <w:tc>
          <w:tcPr>
            <w:tcW w:w="1872" w:type="dxa"/>
          </w:tcPr>
          <w:p>
            <w:pPr/>
            <w:r>
              <w:t xml:space="preserve">G-09</w:t>
            </w:r>
          </w:p>
        </w:tc>
        <w:tc>
          <w:tcPr>
            <w:tcW w:w="1872" w:type="dxa"/>
          </w:tcPr>
          <w:p>
            <w:pPr/>
            <w:r>
              <w:t xml:space="preserve">reCAPTCHA can be skipped by an environment flag and is only enforced when </w:t>
            </w:r>
            <w:r>
              <w:rPr>
                <w:rStyle w:val="CodeChar"/>
              </w:rPr>
              <w:t xml:space="preserve">MODE=pro</w:t>
            </w:r>
          </w:p>
        </w:tc>
        <w:tc>
          <w:tcPr>
            <w:tcW w:w="1872" w:type="dxa"/>
          </w:tcPr>
          <w:p>
            <w:pPr/>
            <w:r>
              <w:rPr>
                <w:rStyle w:val="CodeChar"/>
              </w:rPr>
              <w:t xml:space="preserve">base.ts</w:t>
            </w:r>
            <w:r>
              <w:t xml:space="preserve">, </w:t>
            </w:r>
            <w:r>
              <w:rPr>
                <w:rStyle w:val="CodeChar"/>
              </w:rPr>
              <w:t xml:space="preserve">users/index.ts</w:t>
            </w:r>
          </w:p>
        </w:tc>
        <w:tc>
          <w:tcPr>
            <w:tcW w:w="1872" w:type="dxa"/>
          </w:tcPr>
          <w:p>
            <w:pPr/>
            <w:r>
              <w:t xml:space="preserve">Medium</w:t>
            </w:r>
          </w:p>
        </w:tc>
        <w:tc>
          <w:tcPr>
            <w:tcW w:w="1872" w:type="dxa"/>
          </w:tcPr>
          <w:p>
            <w:pPr/>
            <w:r>
              <w:t xml:space="preserve">SEC-AUTH-007</w:t>
            </w:r>
          </w:p>
        </w:tc>
      </w:tr>
      <w:tr>
        <w:tc>
          <w:tcPr>
            <w:tcW w:w="1872" w:type="dxa"/>
          </w:tcPr>
          <w:p>
            <w:pPr/>
            <w:r>
              <w:t xml:space="preserve">G-10</w:t>
            </w:r>
          </w:p>
        </w:tc>
        <w:tc>
          <w:tcPr>
            <w:tcW w:w="1872" w:type="dxa"/>
          </w:tcPr>
          <w:p>
            <w:pPr/>
            <w:r>
              <w:t xml:space="preserve">Unmaintained libraries (</w:t>
            </w:r>
            <w:r>
              <w:rPr>
                <w:rStyle w:val="CodeChar"/>
              </w:rPr>
              <w:t xml:space="preserve">bcrypt-nodejs</w:t>
            </w:r>
            <w:r>
              <w:t xml:space="preserve">, </w:t>
            </w:r>
            <w:r>
              <w:rPr>
                <w:rStyle w:val="CodeChar"/>
              </w:rPr>
              <w:t xml:space="preserve">request</w:t>
            </w:r>
            <w:r>
              <w:t xml:space="preserve">), Node and React versions past end of support</w:t>
            </w:r>
          </w:p>
        </w:tc>
        <w:tc>
          <w:tcPr>
            <w:tcW w:w="1872" w:type="dxa"/>
          </w:tcPr>
          <w:p>
            <w:pPr/>
            <w:r>
              <w:rPr>
                <w:rStyle w:val="CodeChar"/>
              </w:rPr>
              <w:t xml:space="preserve">package.json</w:t>
            </w:r>
            <w:r>
              <w:t xml:space="preserve"> files</w:t>
            </w:r>
          </w:p>
        </w:tc>
        <w:tc>
          <w:tcPr>
            <w:tcW w:w="1872" w:type="dxa"/>
          </w:tcPr>
          <w:p>
            <w:pPr/>
            <w:r>
              <w:t xml:space="preserve">Medium</w:t>
            </w:r>
          </w:p>
        </w:tc>
        <w:tc>
          <w:tcPr>
            <w:tcW w:w="1872" w:type="dxa"/>
          </w:tcPr>
          <w:p>
            <w:pPr/>
            <w:r>
              <w:t xml:space="preserve">CON-08</w:t>
            </w:r>
          </w:p>
        </w:tc>
      </w:tr>
      <w:tr>
        <w:tc>
          <w:tcPr>
            <w:tcW w:w="1872" w:type="dxa"/>
          </w:tcPr>
          <w:p>
            <w:pPr/>
            <w:r>
              <w:t xml:space="preserve">G-11</w:t>
            </w:r>
          </w:p>
        </w:tc>
        <w:tc>
          <w:tcPr>
            <w:tcW w:w="1872" w:type="dxa"/>
          </w:tcPr>
          <w:p>
            <w:pPr/>
            <w:r>
              <w:t xml:space="preserve">No KYC, responsible-gambling, AML, settlement-audit or regulatory-reporting functions</w:t>
            </w:r>
          </w:p>
        </w:tc>
        <w:tc>
          <w:tcPr>
            <w:tcW w:w="1872" w:type="dxa"/>
          </w:tcPr>
          <w:p>
            <w:pPr/>
            <w:r>
              <w:t xml:space="preserve">Whole repo</w:t>
            </w:r>
          </w:p>
        </w:tc>
        <w:tc>
          <w:tcPr>
            <w:tcW w:w="1872" w:type="dxa"/>
          </w:tcPr>
          <w:p>
            <w:pPr/>
            <w:r>
              <w:t xml:space="preserve">Blocking for licence</w:t>
            </w:r>
          </w:p>
        </w:tc>
        <w:tc>
          <w:tcPr>
            <w:tcW w:w="1872" w:type="dxa"/>
          </w:tcPr>
          <w:p>
            <w:pPr/>
            <w:r>
              <w:t xml:space="preserve">Sections 4.1, 4.8, 4.9, 4.13</w:t>
            </w:r>
          </w:p>
        </w:tc>
      </w:tr>
      <w:tr>
        <w:tc>
          <w:tcPr>
            <w:tcW w:w="1872" w:type="dxa"/>
          </w:tcPr>
          <w:p>
            <w:pPr/>
            <w:r>
              <w:t xml:space="preserve">G-12</w:t>
            </w:r>
          </w:p>
        </w:tc>
        <w:tc>
          <w:tcPr>
            <w:tcW w:w="1872" w:type="dxa"/>
          </w:tcPr>
          <w:p>
            <w:pPr/>
            <w:r>
              <w:t xml:space="preserve">No automated tests, CI, IaC or monitoring</w:t>
            </w:r>
          </w:p>
        </w:tc>
        <w:tc>
          <w:tcPr>
            <w:tcW w:w="1872" w:type="dxa"/>
          </w:tcPr>
          <w:p>
            <w:pPr/>
            <w:r>
              <w:t xml:space="preserve">Whole repo</w:t>
            </w:r>
          </w:p>
        </w:tc>
        <w:tc>
          <w:tcPr>
            <w:tcW w:w="1872" w:type="dxa"/>
          </w:tcPr>
          <w:p>
            <w:pPr/>
            <w:r>
              <w:t xml:space="preserve">High</w:t>
            </w:r>
          </w:p>
        </w:tc>
        <w:tc>
          <w:tcPr>
            <w:tcW w:w="1872" w:type="dxa"/>
          </w:tcPr>
          <w:p>
            <w:pPr/>
            <w:r>
              <w:t xml:space="preserve">Sections 6.5 and 8.2</w:t>
            </w:r>
          </w:p>
        </w:tc>
      </w:tr>
      <w:tr>
        <w:tc>
          <w:tcPr>
            <w:tcW w:w="1872" w:type="dxa"/>
          </w:tcPr>
          <w:p>
            <w:pPr/>
            <w:r>
              <w:t xml:space="preserve">G-13</w:t>
            </w:r>
          </w:p>
        </w:tc>
        <w:tc>
          <w:tcPr>
            <w:tcW w:w="1872" w:type="dxa"/>
          </w:tcPr>
          <w:p>
            <w:pPr/>
            <w:r>
              <w:t xml:space="preserve">Unrelated content in history (sorting algorithms, Wordle, portfolio generator commits)</w:t>
            </w:r>
          </w:p>
        </w:tc>
        <w:tc>
          <w:tcPr>
            <w:tcW w:w="1872" w:type="dxa"/>
          </w:tcPr>
          <w:p>
            <w:pPr/>
            <w:r>
              <w:t xml:space="preserve">Git log</w:t>
            </w:r>
          </w:p>
        </w:tc>
        <w:tc>
          <w:tcPr>
            <w:tcW w:w="1872" w:type="dxa"/>
          </w:tcPr>
          <w:p>
            <w:pPr/>
            <w:r>
              <w:t xml:space="preserve">Low</w:t>
            </w:r>
          </w:p>
        </w:tc>
        <w:tc>
          <w:tcPr>
            <w:tcW w:w="1872" w:type="dxa"/>
          </w:tcPr>
          <w:p>
            <w:pPr/>
            <w:r>
              <w:t xml:space="preserve">Clean repository before audit</w:t>
            </w:r>
          </w:p>
        </w:tc>
      </w:tr>
    </w:tbl>
    <w:p>
      <w:pPr>
        <w:pStyle w:val="Heading3"/>
      </w:pPr>
      <w:r>
        <w:t xml:space="preserve">3.3 Reuse decision</w:t>
      </w:r>
    </w:p>
    <w:p>
      <w:pPr/>
      <w:r>
        <w:t xml:space="preserve">Reuse the domain vocabulary (sports, leagues, events, currencies with min/max/limit), the admin information architecture and the UI designs shown in the version media. Rebuild the backend, auth, wallet and data layer to this SRS. Treat G-01 and G-02 as live incidents: rotate keys now, even before development starts.</w:t>
      </w:r>
    </w:p>
    <w:p>
      <w:pPr>
        <w:pStyle w:val="Heading2"/>
      </w:pPr>
      <w:r>
        <w:t xml:space="preserve">4. Functional requirements</w:t>
      </w:r>
    </w:p>
    <w:p>
      <w:pPr/>
      <w:r>
        <w:t xml:space="preserve">The platform has 19 functional modules and 186 functional requirements; 17 modules are Release 1 and two (casino, on-chain) are optional Release 2. Each requirement uses "shall" and is atomic and testable.</w:t>
      </w:r>
    </w:p>
    <w:p>
      <w:pPr>
        <w:pStyle w:val="Heading3"/>
      </w:pPr>
      <w:r>
        <w:t xml:space="preserve">4.0 Conventions</w:t>
      </w:r>
    </w:p>
    <w:p>
      <w:pPr>
        <w:pStyle w:val="ListParagraph"/>
        <w:numPr>
          <w:ilvl w:val="0"/>
          <w:numId w:val="6"/>
        </w:numPr>
      </w:pPr>
      <w:r>
        <w:t xml:space="preserve">ID format: </w:t>
      </w:r>
      <w:r>
        <w:rPr>
          <w:rStyle w:val="CodeChar"/>
        </w:rPr>
        <w:t xml:space="preserve">FR-&lt;MODULE&gt;-&lt;NNN&gt;</w:t>
      </w:r>
      <w:r>
        <w:t xml:space="preserve">. IDs are never reused; a deleted requirement keeps its ID with status "Deleted".</w:t>
      </w:r>
    </w:p>
    <w:p>
      <w:pPr>
        <w:pStyle w:val="ListParagraph"/>
        <w:numPr>
          <w:ilvl w:val="0"/>
          <w:numId w:val="6"/>
        </w:numPr>
      </w:pPr>
      <w:r>
        <w:t xml:space="preserve">Priority (Pri): M = Must, S = Should, C = Could (MoSCoW). All M items are required for go-live.</w:t>
      </w:r>
    </w:p>
    <w:p>
      <w:pPr>
        <w:pStyle w:val="ListParagraph"/>
        <w:numPr>
          <w:ilvl w:val="0"/>
          <w:numId w:val="6"/>
        </w:numPr>
      </w:pPr>
      <w:r>
        <w:t xml:space="preserve">Verification (Ver): T = Test, D = Demonstration, I = Inspection, A = Analysis.</w:t>
      </w:r>
    </w:p>
    <w:p>
      <w:pPr>
        <w:pStyle w:val="ListParagraph"/>
        <w:numPr>
          <w:ilvl w:val="0"/>
          <w:numId w:val="6"/>
        </w:numPr>
      </w:pPr>
      <w:r>
        <w:t xml:space="preserve">"Configurable" means changeable by an authorised back-office role without a deployment, with the change recorded in the audit log (FR-BO-010).</w:t>
      </w:r>
    </w:p>
    <w:p>
      <w:pPr>
        <w:pStyle w:val="ListParagraph"/>
        <w:numPr>
          <w:ilvl w:val="0"/>
          <w:numId w:val="6"/>
        </w:numPr>
      </w:pPr>
      <w:r>
        <w:t xml:space="preserve">Default values in brackets are starting values for the launch jurisdiction (AS-01).</w:t>
      </w:r>
    </w:p>
    <w:p>
      <w:pPr>
        <w:pStyle w:val="Heading3"/>
      </w:pPr>
      <w:r>
        <w:t xml:space="preserve">4.1 Registration and account management (ACC)</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FR-ACC-001</w:t>
            </w:r>
          </w:p>
        </w:tc>
        <w:tc>
          <w:tcPr>
            <w:tcW w:w="2340" w:type="dxa"/>
          </w:tcPr>
          <w:p>
            <w:pPr/>
            <w:r>
              <w:t xml:space="preserve">The system shall let a visitor register with email or mobile number, password, full legal name, date of birth, nationality, residential address, currency and acceptance of terms, privacy notice and age declaration.</w:t>
            </w:r>
          </w:p>
        </w:tc>
        <w:tc>
          <w:tcPr>
            <w:tcW w:w="2340" w:type="dxa"/>
          </w:tcPr>
          <w:p>
            <w:pPr/>
            <w:r>
              <w:t xml:space="preserve">M</w:t>
            </w:r>
          </w:p>
        </w:tc>
        <w:tc>
          <w:tcPr>
            <w:tcW w:w="2340" w:type="dxa"/>
          </w:tcPr>
          <w:p>
            <w:pPr/>
            <w:r>
              <w:t xml:space="preserve">T</w:t>
            </w:r>
          </w:p>
        </w:tc>
      </w:tr>
      <w:tr>
        <w:tc>
          <w:tcPr>
            <w:tcW w:w="2340" w:type="dxa"/>
          </w:tcPr>
          <w:p>
            <w:pPr/>
            <w:r>
              <w:t xml:space="preserve">FR-ACC-002</w:t>
            </w:r>
          </w:p>
        </w:tc>
        <w:tc>
          <w:tcPr>
            <w:tcW w:w="2340" w:type="dxa"/>
          </w:tcPr>
          <w:p>
            <w:pPr/>
            <w:r>
              <w:t xml:space="preserve">The system shall reject registration when the declared age is below the jurisdiction minimum [18], and shall record the attempt.</w:t>
            </w:r>
          </w:p>
        </w:tc>
        <w:tc>
          <w:tcPr>
            <w:tcW w:w="2340" w:type="dxa"/>
          </w:tcPr>
          <w:p>
            <w:pPr/>
            <w:r>
              <w:t xml:space="preserve">M</w:t>
            </w:r>
          </w:p>
        </w:tc>
        <w:tc>
          <w:tcPr>
            <w:tcW w:w="2340" w:type="dxa"/>
          </w:tcPr>
          <w:p>
            <w:pPr/>
            <w:r>
              <w:t xml:space="preserve">T</w:t>
            </w:r>
          </w:p>
        </w:tc>
      </w:tr>
      <w:tr>
        <w:tc>
          <w:tcPr>
            <w:tcW w:w="2340" w:type="dxa"/>
          </w:tcPr>
          <w:p>
            <w:pPr/>
            <w:r>
              <w:t xml:space="preserve">FR-ACC-003</w:t>
            </w:r>
          </w:p>
        </w:tc>
        <w:tc>
          <w:tcPr>
            <w:tcW w:w="2340" w:type="dxa"/>
          </w:tcPr>
          <w:p>
            <w:pPr/>
            <w:r>
              <w:t xml:space="preserve">The system shall verify email ownership by a single-use link and mobile ownership by a 6-digit OTP, each valid for [15] minutes.</w:t>
            </w:r>
          </w:p>
        </w:tc>
        <w:tc>
          <w:tcPr>
            <w:tcW w:w="2340" w:type="dxa"/>
          </w:tcPr>
          <w:p>
            <w:pPr/>
            <w:r>
              <w:t xml:space="preserve">M</w:t>
            </w:r>
          </w:p>
        </w:tc>
        <w:tc>
          <w:tcPr>
            <w:tcW w:w="2340" w:type="dxa"/>
          </w:tcPr>
          <w:p>
            <w:pPr/>
            <w:r>
              <w:t xml:space="preserve">T</w:t>
            </w:r>
          </w:p>
        </w:tc>
      </w:tr>
      <w:tr>
        <w:tc>
          <w:tcPr>
            <w:tcW w:w="2340" w:type="dxa"/>
          </w:tcPr>
          <w:p>
            <w:pPr/>
            <w:r>
              <w:t xml:space="preserve">FR-ACC-004</w:t>
            </w:r>
          </w:p>
        </w:tc>
        <w:tc>
          <w:tcPr>
            <w:tcW w:w="2340" w:type="dxa"/>
          </w:tcPr>
          <w:p>
            <w:pPr/>
            <w:r>
              <w:t xml:space="preserve">The system shall enforce uniqueness of email, mobile number and username by exact match after normalisation (lower case, trimmed, E.164 for phones).</w:t>
            </w:r>
          </w:p>
        </w:tc>
        <w:tc>
          <w:tcPr>
            <w:tcW w:w="2340" w:type="dxa"/>
          </w:tcPr>
          <w:p>
            <w:pPr/>
            <w:r>
              <w:t xml:space="preserve">M</w:t>
            </w:r>
          </w:p>
        </w:tc>
        <w:tc>
          <w:tcPr>
            <w:tcW w:w="2340" w:type="dxa"/>
          </w:tcPr>
          <w:p>
            <w:pPr/>
            <w:r>
              <w:t xml:space="preserve">T</w:t>
            </w:r>
          </w:p>
        </w:tc>
      </w:tr>
      <w:tr>
        <w:tc>
          <w:tcPr>
            <w:tcW w:w="2340" w:type="dxa"/>
          </w:tcPr>
          <w:p>
            <w:pPr/>
            <w:r>
              <w:t xml:space="preserve">FR-ACC-005</w:t>
            </w:r>
          </w:p>
        </w:tc>
        <w:tc>
          <w:tcPr>
            <w:tcW w:w="2340" w:type="dxa"/>
          </w:tcPr>
          <w:p>
            <w:pPr/>
            <w:r>
              <w:t xml:space="preserve">The system shall detect probable duplicate accounts by matching name plus date of birth, address, device fingerprint, payment instrument and IP, and shall flag them for review before first withdrawal.</w:t>
            </w:r>
          </w:p>
        </w:tc>
        <w:tc>
          <w:tcPr>
            <w:tcW w:w="2340" w:type="dxa"/>
          </w:tcPr>
          <w:p>
            <w:pPr/>
            <w:r>
              <w:t xml:space="preserve">M</w:t>
            </w:r>
          </w:p>
        </w:tc>
        <w:tc>
          <w:tcPr>
            <w:tcW w:w="2340" w:type="dxa"/>
          </w:tcPr>
          <w:p>
            <w:pPr/>
            <w:r>
              <w:t xml:space="preserve">T</w:t>
            </w:r>
          </w:p>
        </w:tc>
      </w:tr>
      <w:tr>
        <w:tc>
          <w:tcPr>
            <w:tcW w:w="2340" w:type="dxa"/>
          </w:tcPr>
          <w:p>
            <w:pPr/>
            <w:r>
              <w:t xml:space="preserve">FR-ACC-006</w:t>
            </w:r>
          </w:p>
        </w:tc>
        <w:tc>
          <w:tcPr>
            <w:tcW w:w="2340" w:type="dxa"/>
          </w:tcPr>
          <w:p>
            <w:pPr/>
            <w:r>
              <w:t xml:space="preserve">The system shall allow one account per person; a confirmed duplicate shall be closed and its balance handled per terms.</w:t>
            </w:r>
          </w:p>
        </w:tc>
        <w:tc>
          <w:tcPr>
            <w:tcW w:w="2340" w:type="dxa"/>
          </w:tcPr>
          <w:p>
            <w:pPr/>
            <w:r>
              <w:t xml:space="preserve">M</w:t>
            </w:r>
          </w:p>
        </w:tc>
        <w:tc>
          <w:tcPr>
            <w:tcW w:w="2340" w:type="dxa"/>
          </w:tcPr>
          <w:p>
            <w:pPr/>
            <w:r>
              <w:t xml:space="preserve">D</w:t>
            </w:r>
          </w:p>
        </w:tc>
      </w:tr>
      <w:tr>
        <w:tc>
          <w:tcPr>
            <w:tcW w:w="2340" w:type="dxa"/>
          </w:tcPr>
          <w:p>
            <w:pPr/>
            <w:r>
              <w:t xml:space="preserve">FR-ACC-007</w:t>
            </w:r>
          </w:p>
        </w:tc>
        <w:tc>
          <w:tcPr>
            <w:tcW w:w="2340" w:type="dxa"/>
          </w:tcPr>
          <w:p>
            <w:pPr/>
            <w:r>
              <w:t xml:space="preserve">The system shall check the national self-exclusion register (where available) and the internal exclusion list at registration and at each login, and shall block excluded persons.</w:t>
            </w:r>
          </w:p>
        </w:tc>
        <w:tc>
          <w:tcPr>
            <w:tcW w:w="2340" w:type="dxa"/>
          </w:tcPr>
          <w:p>
            <w:pPr/>
            <w:r>
              <w:t xml:space="preserve">M</w:t>
            </w:r>
          </w:p>
        </w:tc>
        <w:tc>
          <w:tcPr>
            <w:tcW w:w="2340" w:type="dxa"/>
          </w:tcPr>
          <w:p>
            <w:pPr/>
            <w:r>
              <w:t xml:space="preserve">T</w:t>
            </w:r>
          </w:p>
        </w:tc>
      </w:tr>
      <w:tr>
        <w:tc>
          <w:tcPr>
            <w:tcW w:w="2340" w:type="dxa"/>
          </w:tcPr>
          <w:p>
            <w:pPr/>
            <w:r>
              <w:t xml:space="preserve">FR-ACC-008</w:t>
            </w:r>
          </w:p>
        </w:tc>
        <w:tc>
          <w:tcPr>
            <w:tcW w:w="2340" w:type="dxa"/>
          </w:tcPr>
          <w:p>
            <w:pPr/>
            <w:r>
              <w:t xml:space="preserve">The system shall support login by email/username/phone and password, and optional MFA by TOTP app or SMS OTP.</w:t>
            </w:r>
          </w:p>
        </w:tc>
        <w:tc>
          <w:tcPr>
            <w:tcW w:w="2340" w:type="dxa"/>
          </w:tcPr>
          <w:p>
            <w:pPr/>
            <w:r>
              <w:t xml:space="preserve">M</w:t>
            </w:r>
          </w:p>
        </w:tc>
        <w:tc>
          <w:tcPr>
            <w:tcW w:w="2340" w:type="dxa"/>
          </w:tcPr>
          <w:p>
            <w:pPr/>
            <w:r>
              <w:t xml:space="preserve">T</w:t>
            </w:r>
          </w:p>
        </w:tc>
      </w:tr>
      <w:tr>
        <w:tc>
          <w:tcPr>
            <w:tcW w:w="2340" w:type="dxa"/>
          </w:tcPr>
          <w:p>
            <w:pPr/>
            <w:r>
              <w:t xml:space="preserve">FR-ACC-009</w:t>
            </w:r>
          </w:p>
        </w:tc>
        <w:tc>
          <w:tcPr>
            <w:tcW w:w="2340" w:type="dxa"/>
          </w:tcPr>
          <w:p>
            <w:pPr/>
            <w:r>
              <w:t xml:space="preserve">The system shall require MFA for withdrawals to a new payment method and for changes to email, phone, password or payment details.</w:t>
            </w:r>
          </w:p>
        </w:tc>
        <w:tc>
          <w:tcPr>
            <w:tcW w:w="2340" w:type="dxa"/>
          </w:tcPr>
          <w:p>
            <w:pPr/>
            <w:r>
              <w:t xml:space="preserve">M</w:t>
            </w:r>
          </w:p>
        </w:tc>
        <w:tc>
          <w:tcPr>
            <w:tcW w:w="2340" w:type="dxa"/>
          </w:tcPr>
          <w:p>
            <w:pPr/>
            <w:r>
              <w:t xml:space="preserve">T</w:t>
            </w:r>
          </w:p>
        </w:tc>
      </w:tr>
      <w:tr>
        <w:tc>
          <w:tcPr>
            <w:tcW w:w="2340" w:type="dxa"/>
          </w:tcPr>
          <w:p>
            <w:pPr/>
            <w:r>
              <w:t xml:space="preserve">FR-ACC-010</w:t>
            </w:r>
          </w:p>
        </w:tc>
        <w:tc>
          <w:tcPr>
            <w:tcW w:w="2340" w:type="dxa"/>
          </w:tcPr>
          <w:p>
            <w:pPr/>
            <w:r>
              <w:t xml:space="preserve">The system shall provide password reset by single-use, time-limited [30 min] token, and shall end all other sessions after a reset.</w:t>
            </w:r>
          </w:p>
        </w:tc>
        <w:tc>
          <w:tcPr>
            <w:tcW w:w="2340" w:type="dxa"/>
          </w:tcPr>
          <w:p>
            <w:pPr/>
            <w:r>
              <w:t xml:space="preserve">M</w:t>
            </w:r>
          </w:p>
        </w:tc>
        <w:tc>
          <w:tcPr>
            <w:tcW w:w="2340" w:type="dxa"/>
          </w:tcPr>
          <w:p>
            <w:pPr/>
            <w:r>
              <w:t xml:space="preserve">T</w:t>
            </w:r>
          </w:p>
        </w:tc>
      </w:tr>
      <w:tr>
        <w:tc>
          <w:tcPr>
            <w:tcW w:w="2340" w:type="dxa"/>
          </w:tcPr>
          <w:p>
            <w:pPr/>
            <w:r>
              <w:t xml:space="preserve">FR-ACC-011</w:t>
            </w:r>
          </w:p>
        </w:tc>
        <w:tc>
          <w:tcPr>
            <w:tcW w:w="2340" w:type="dxa"/>
          </w:tcPr>
          <w:p>
            <w:pPr/>
            <w:r>
              <w:t xml:space="preserve">The system shall show the player their last login time, IP location and device on each login.</w:t>
            </w:r>
          </w:p>
        </w:tc>
        <w:tc>
          <w:tcPr>
            <w:tcW w:w="2340" w:type="dxa"/>
          </w:tcPr>
          <w:p>
            <w:pPr/>
            <w:r>
              <w:t xml:space="preserve">S</w:t>
            </w:r>
          </w:p>
        </w:tc>
        <w:tc>
          <w:tcPr>
            <w:tcW w:w="2340" w:type="dxa"/>
          </w:tcPr>
          <w:p>
            <w:pPr/>
            <w:r>
              <w:t xml:space="preserve">D</w:t>
            </w:r>
          </w:p>
        </w:tc>
      </w:tr>
      <w:tr>
        <w:tc>
          <w:tcPr>
            <w:tcW w:w="2340" w:type="dxa"/>
          </w:tcPr>
          <w:p>
            <w:pPr/>
            <w:r>
              <w:t xml:space="preserve">FR-ACC-012</w:t>
            </w:r>
          </w:p>
        </w:tc>
        <w:tc>
          <w:tcPr>
            <w:tcW w:w="2340" w:type="dxa"/>
          </w:tcPr>
          <w:p>
            <w:pPr/>
            <w:r>
              <w:t xml:space="preserve">The system shall let a player view and edit contact details, preferences (odds format, language, time zone, marketing consent per channel) and see read-only verified fields.</w:t>
            </w:r>
          </w:p>
        </w:tc>
        <w:tc>
          <w:tcPr>
            <w:tcW w:w="2340" w:type="dxa"/>
          </w:tcPr>
          <w:p>
            <w:pPr/>
            <w:r>
              <w:t xml:space="preserve">M</w:t>
            </w:r>
          </w:p>
        </w:tc>
        <w:tc>
          <w:tcPr>
            <w:tcW w:w="2340" w:type="dxa"/>
          </w:tcPr>
          <w:p>
            <w:pPr/>
            <w:r>
              <w:t xml:space="preserve">T</w:t>
            </w:r>
          </w:p>
        </w:tc>
      </w:tr>
      <w:tr>
        <w:tc>
          <w:tcPr>
            <w:tcW w:w="2340" w:type="dxa"/>
          </w:tcPr>
          <w:p>
            <w:pPr/>
            <w:r>
              <w:t xml:space="preserve">FR-ACC-013</w:t>
            </w:r>
          </w:p>
        </w:tc>
        <w:tc>
          <w:tcPr>
            <w:tcW w:w="2340" w:type="dxa"/>
          </w:tcPr>
          <w:p>
            <w:pPr/>
            <w:r>
              <w:t xml:space="preserve">Changes to legal name, date of birth or address after verification shall require a new document check.</w:t>
            </w:r>
          </w:p>
        </w:tc>
        <w:tc>
          <w:tcPr>
            <w:tcW w:w="2340" w:type="dxa"/>
          </w:tcPr>
          <w:p>
            <w:pPr/>
            <w:r>
              <w:t xml:space="preserve">M</w:t>
            </w:r>
          </w:p>
        </w:tc>
        <w:tc>
          <w:tcPr>
            <w:tcW w:w="2340" w:type="dxa"/>
          </w:tcPr>
          <w:p>
            <w:pPr/>
            <w:r>
              <w:t xml:space="preserve">T</w:t>
            </w:r>
          </w:p>
        </w:tc>
      </w:tr>
      <w:tr>
        <w:tc>
          <w:tcPr>
            <w:tcW w:w="2340" w:type="dxa"/>
          </w:tcPr>
          <w:p>
            <w:pPr/>
            <w:r>
              <w:t xml:space="preserve">FR-ACC-014</w:t>
            </w:r>
          </w:p>
        </w:tc>
        <w:tc>
          <w:tcPr>
            <w:tcW w:w="2340" w:type="dxa"/>
          </w:tcPr>
          <w:p>
            <w:pPr/>
            <w:r>
              <w:t xml:space="preserve">The system shall support account states: Pending verification, Active, Restricted (no deposits/bets), Suspended, Self-excluded, Timed-out, Closed, Dormant; each state shall define which actions are allowed.</w:t>
            </w:r>
          </w:p>
        </w:tc>
        <w:tc>
          <w:tcPr>
            <w:tcW w:w="2340" w:type="dxa"/>
          </w:tcPr>
          <w:p>
            <w:pPr/>
            <w:r>
              <w:t xml:space="preserve">M</w:t>
            </w:r>
          </w:p>
        </w:tc>
        <w:tc>
          <w:tcPr>
            <w:tcW w:w="2340" w:type="dxa"/>
          </w:tcPr>
          <w:p>
            <w:pPr/>
            <w:r>
              <w:t xml:space="preserve">T</w:t>
            </w:r>
          </w:p>
        </w:tc>
      </w:tr>
      <w:tr>
        <w:tc>
          <w:tcPr>
            <w:tcW w:w="2340" w:type="dxa"/>
          </w:tcPr>
          <w:p>
            <w:pPr/>
            <w:r>
              <w:t xml:space="preserve">FR-ACC-015</w:t>
            </w:r>
          </w:p>
        </w:tc>
        <w:tc>
          <w:tcPr>
            <w:tcW w:w="2340" w:type="dxa"/>
          </w:tcPr>
          <w:p>
            <w:pPr/>
            <w:r>
              <w:t xml:space="preserve">The system shall let a player close their account themselves, and shall show the balance-withdrawal steps first.</w:t>
            </w:r>
          </w:p>
        </w:tc>
        <w:tc>
          <w:tcPr>
            <w:tcW w:w="2340" w:type="dxa"/>
          </w:tcPr>
          <w:p>
            <w:pPr/>
            <w:r>
              <w:t xml:space="preserve">M</w:t>
            </w:r>
          </w:p>
        </w:tc>
        <w:tc>
          <w:tcPr>
            <w:tcW w:w="2340" w:type="dxa"/>
          </w:tcPr>
          <w:p>
            <w:pPr/>
            <w:r>
              <w:t xml:space="preserve">T</w:t>
            </w:r>
          </w:p>
        </w:tc>
      </w:tr>
      <w:tr>
        <w:tc>
          <w:tcPr>
            <w:tcW w:w="2340" w:type="dxa"/>
          </w:tcPr>
          <w:p>
            <w:pPr/>
            <w:r>
              <w:t xml:space="preserve">FR-ACC-016</w:t>
            </w:r>
          </w:p>
        </w:tc>
        <w:tc>
          <w:tcPr>
            <w:tcW w:w="2340" w:type="dxa"/>
          </w:tcPr>
          <w:p>
            <w:pPr/>
            <w:r>
              <w:t xml:space="preserve">The system shall mark an account Dormant after [12] months without login and shall notify the player before any dormancy fee where local law allows.</w:t>
            </w:r>
          </w:p>
        </w:tc>
        <w:tc>
          <w:tcPr>
            <w:tcW w:w="2340" w:type="dxa"/>
          </w:tcPr>
          <w:p>
            <w:pPr/>
            <w:r>
              <w:t xml:space="preserve">S</w:t>
            </w:r>
          </w:p>
        </w:tc>
        <w:tc>
          <w:tcPr>
            <w:tcW w:w="2340" w:type="dxa"/>
          </w:tcPr>
          <w:p>
            <w:pPr/>
            <w:r>
              <w:t xml:space="preserve">T</w:t>
            </w:r>
          </w:p>
        </w:tc>
      </w:tr>
      <w:tr>
        <w:tc>
          <w:tcPr>
            <w:tcW w:w="2340" w:type="dxa"/>
          </w:tcPr>
          <w:p>
            <w:pPr/>
            <w:r>
              <w:t xml:space="preserve">FR-ACC-017</w:t>
            </w:r>
          </w:p>
        </w:tc>
        <w:tc>
          <w:tcPr>
            <w:tcW w:w="2340" w:type="dxa"/>
          </w:tcPr>
          <w:p>
            <w:pPr/>
            <w:r>
              <w:t xml:space="preserve">The system shall provide a full account history: bets, transactions, bonuses, logins, limit changes, exportable as CSV and PDF.</w:t>
            </w:r>
          </w:p>
        </w:tc>
        <w:tc>
          <w:tcPr>
            <w:tcW w:w="2340" w:type="dxa"/>
          </w:tcPr>
          <w:p>
            <w:pPr/>
            <w:r>
              <w:t xml:space="preserve">M</w:t>
            </w:r>
          </w:p>
        </w:tc>
        <w:tc>
          <w:tcPr>
            <w:tcW w:w="2340" w:type="dxa"/>
          </w:tcPr>
          <w:p>
            <w:pPr/>
            <w:r>
              <w:t xml:space="preserve">T</w:t>
            </w:r>
          </w:p>
        </w:tc>
      </w:tr>
      <w:tr>
        <w:tc>
          <w:tcPr>
            <w:tcW w:w="2340" w:type="dxa"/>
          </w:tcPr>
          <w:p>
            <w:pPr/>
            <w:r>
              <w:t xml:space="preserve">FR-ACC-018</w:t>
            </w:r>
          </w:p>
        </w:tc>
        <w:tc>
          <w:tcPr>
            <w:tcW w:w="2340" w:type="dxa"/>
          </w:tcPr>
          <w:p>
            <w:pPr/>
            <w:r>
              <w:t xml:space="preserve">The system shall end a session after [30] minutes of inactivity and after an absolute [12] hours, and shall let the player view and revoke active sessions.</w:t>
            </w:r>
          </w:p>
        </w:tc>
        <w:tc>
          <w:tcPr>
            <w:tcW w:w="2340" w:type="dxa"/>
          </w:tcPr>
          <w:p>
            <w:pPr/>
            <w:r>
              <w:t xml:space="preserve">M</w:t>
            </w:r>
          </w:p>
        </w:tc>
        <w:tc>
          <w:tcPr>
            <w:tcW w:w="2340" w:type="dxa"/>
          </w:tcPr>
          <w:p>
            <w:pPr/>
            <w:r>
              <w:t xml:space="preserve">T</w:t>
            </w:r>
          </w:p>
        </w:tc>
      </w:tr>
      <w:tr>
        <w:tc>
          <w:tcPr>
            <w:tcW w:w="2340" w:type="dxa"/>
          </w:tcPr>
          <w:p>
            <w:pPr/>
            <w:r>
              <w:t xml:space="preserve">FR-ACC-019</w:t>
            </w:r>
          </w:p>
        </w:tc>
        <w:tc>
          <w:tcPr>
            <w:tcW w:w="2340" w:type="dxa"/>
          </w:tcPr>
          <w:p>
            <w:pPr/>
            <w:r>
              <w:t xml:space="preserve">The system shall support wallet-address sign-in (MetaMask, Phantom) only as a linked login method on a KYC-verified account, never as an anonymous account, unless the Web3 module (FR-W3) is licensed for it.</w:t>
            </w:r>
          </w:p>
        </w:tc>
        <w:tc>
          <w:tcPr>
            <w:tcW w:w="2340" w:type="dxa"/>
          </w:tcPr>
          <w:p>
            <w:pPr/>
            <w:r>
              <w:t xml:space="preserve">C</w:t>
            </w:r>
          </w:p>
        </w:tc>
        <w:tc>
          <w:tcPr>
            <w:tcW w:w="2340" w:type="dxa"/>
          </w:tcPr>
          <w:p>
            <w:pPr/>
            <w:r>
              <w:t xml:space="preserve">T</w:t>
            </w:r>
          </w:p>
        </w:tc>
      </w:tr>
      <w:tr>
        <w:tc>
          <w:tcPr>
            <w:tcW w:w="2340" w:type="dxa"/>
          </w:tcPr>
          <w:p>
            <w:pPr/>
            <w:r>
              <w:t xml:space="preserve">FR-ACC-020</w:t>
            </w:r>
          </w:p>
        </w:tc>
        <w:tc>
          <w:tcPr>
            <w:tcW w:w="2340" w:type="dxa"/>
          </w:tcPr>
          <w:p>
            <w:pPr/>
            <w:r>
              <w:t xml:space="preserve">The system shall support at least English and French at launch and shall allow new languages by translation files only.</w:t>
            </w:r>
          </w:p>
        </w:tc>
        <w:tc>
          <w:tcPr>
            <w:tcW w:w="2340" w:type="dxa"/>
          </w:tcPr>
          <w:p>
            <w:pPr/>
            <w:r>
              <w:t xml:space="preserve">M</w:t>
            </w:r>
          </w:p>
        </w:tc>
        <w:tc>
          <w:tcPr>
            <w:tcW w:w="2340" w:type="dxa"/>
          </w:tcPr>
          <w:p>
            <w:pPr/>
            <w:r>
              <w:t xml:space="preserve">I</w:t>
            </w:r>
          </w:p>
        </w:tc>
      </w:tr>
    </w:tbl>
    <w:p>
      <w:pPr>
        <w:pStyle w:val="Heading3"/>
      </w:pPr>
      <w:r>
        <w:t xml:space="preserve">4.2 Identity, age and location verification (KYC)</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FR-KYC-001</w:t>
            </w:r>
          </w:p>
        </w:tc>
        <w:tc>
          <w:tcPr>
            <w:tcW w:w="2340" w:type="dxa"/>
          </w:tcPr>
          <w:p>
            <w:pPr/>
            <w:r>
              <w:t xml:space="preserve">The system shall verify age and identity before the player can deposit or bet [UKGC model]; a configuration shall allow a jurisdiction to permit deposit before verification within a [72]-hour or [XAF 1,000,000] limit.</w:t>
            </w:r>
          </w:p>
        </w:tc>
        <w:tc>
          <w:tcPr>
            <w:tcW w:w="2340" w:type="dxa"/>
          </w:tcPr>
          <w:p>
            <w:pPr/>
            <w:r>
              <w:t xml:space="preserve">M</w:t>
            </w:r>
          </w:p>
        </w:tc>
        <w:tc>
          <w:tcPr>
            <w:tcW w:w="2340" w:type="dxa"/>
          </w:tcPr>
          <w:p>
            <w:pPr/>
            <w:r>
              <w:t xml:space="preserve">T</w:t>
            </w:r>
          </w:p>
        </w:tc>
      </w:tr>
      <w:tr>
        <w:tc>
          <w:tcPr>
            <w:tcW w:w="2340" w:type="dxa"/>
          </w:tcPr>
          <w:p>
            <w:pPr/>
            <w:r>
              <w:t xml:space="preserve">FR-KYC-002</w:t>
            </w:r>
          </w:p>
        </w:tc>
        <w:tc>
          <w:tcPr>
            <w:tcW w:w="2340" w:type="dxa"/>
          </w:tcPr>
          <w:p>
            <w:pPr/>
            <w:r>
              <w:t xml:space="preserve">The system shall run electronic identity verification through the KYC provider and fall back to document upload (passport, national ID, driving licence) plus liveness selfie.</w:t>
            </w:r>
          </w:p>
        </w:tc>
        <w:tc>
          <w:tcPr>
            <w:tcW w:w="2340" w:type="dxa"/>
          </w:tcPr>
          <w:p>
            <w:pPr/>
            <w:r>
              <w:t xml:space="preserve">M</w:t>
            </w:r>
          </w:p>
        </w:tc>
        <w:tc>
          <w:tcPr>
            <w:tcW w:w="2340" w:type="dxa"/>
          </w:tcPr>
          <w:p>
            <w:pPr/>
            <w:r>
              <w:t xml:space="preserve">T</w:t>
            </w:r>
          </w:p>
        </w:tc>
      </w:tr>
      <w:tr>
        <w:tc>
          <w:tcPr>
            <w:tcW w:w="2340" w:type="dxa"/>
          </w:tcPr>
          <w:p>
            <w:pPr/>
            <w:r>
              <w:t xml:space="preserve">FR-KYC-003</w:t>
            </w:r>
          </w:p>
        </w:tc>
        <w:tc>
          <w:tcPr>
            <w:tcW w:w="2340" w:type="dxa"/>
          </w:tcPr>
          <w:p>
            <w:pPr/>
            <w:r>
              <w:t xml:space="preserve">The system shall accept JPG, PNG and PDF uploads up to [10] MB, scan them for malware, and store them encrypted.</w:t>
            </w:r>
          </w:p>
        </w:tc>
        <w:tc>
          <w:tcPr>
            <w:tcW w:w="2340" w:type="dxa"/>
          </w:tcPr>
          <w:p>
            <w:pPr/>
            <w:r>
              <w:t xml:space="preserve">M</w:t>
            </w:r>
          </w:p>
        </w:tc>
        <w:tc>
          <w:tcPr>
            <w:tcW w:w="2340" w:type="dxa"/>
          </w:tcPr>
          <w:p>
            <w:pPr/>
            <w:r>
              <w:t xml:space="preserve">T</w:t>
            </w:r>
          </w:p>
        </w:tc>
      </w:tr>
      <w:tr>
        <w:tc>
          <w:tcPr>
            <w:tcW w:w="2340" w:type="dxa"/>
          </w:tcPr>
          <w:p>
            <w:pPr/>
            <w:r>
              <w:t xml:space="preserve">FR-KYC-004</w:t>
            </w:r>
          </w:p>
        </w:tc>
        <w:tc>
          <w:tcPr>
            <w:tcW w:w="2340" w:type="dxa"/>
          </w:tcPr>
          <w:p>
            <w:pPr/>
            <w:r>
              <w:t xml:space="preserve">The system shall require proof of address dated within [3] months when e-verification cannot confirm the address.</w:t>
            </w:r>
          </w:p>
        </w:tc>
        <w:tc>
          <w:tcPr>
            <w:tcW w:w="2340" w:type="dxa"/>
          </w:tcPr>
          <w:p>
            <w:pPr/>
            <w:r>
              <w:t xml:space="preserve">M</w:t>
            </w:r>
          </w:p>
        </w:tc>
        <w:tc>
          <w:tcPr>
            <w:tcW w:w="2340" w:type="dxa"/>
          </w:tcPr>
          <w:p>
            <w:pPr/>
            <w:r>
              <w:t xml:space="preserve">T</w:t>
            </w:r>
          </w:p>
        </w:tc>
      </w:tr>
      <w:tr>
        <w:tc>
          <w:tcPr>
            <w:tcW w:w="2340" w:type="dxa"/>
          </w:tcPr>
          <w:p>
            <w:pPr/>
            <w:r>
              <w:t xml:space="preserve">FR-KYC-005</w:t>
            </w:r>
          </w:p>
        </w:tc>
        <w:tc>
          <w:tcPr>
            <w:tcW w:w="2340" w:type="dxa"/>
          </w:tcPr>
          <w:p>
            <w:pPr/>
            <w:r>
              <w:t xml:space="preserve">The system shall screen every player against sanctions, PEP and adverse-media lists at registration and daily thereafter, and shall raise an alert on a match.</w:t>
            </w:r>
          </w:p>
        </w:tc>
        <w:tc>
          <w:tcPr>
            <w:tcW w:w="2340" w:type="dxa"/>
          </w:tcPr>
          <w:p>
            <w:pPr/>
            <w:r>
              <w:t xml:space="preserve">M</w:t>
            </w:r>
          </w:p>
        </w:tc>
        <w:tc>
          <w:tcPr>
            <w:tcW w:w="2340" w:type="dxa"/>
          </w:tcPr>
          <w:p>
            <w:pPr/>
            <w:r>
              <w:t xml:space="preserve">T</w:t>
            </w:r>
          </w:p>
        </w:tc>
      </w:tr>
      <w:tr>
        <w:tc>
          <w:tcPr>
            <w:tcW w:w="2340" w:type="dxa"/>
          </w:tcPr>
          <w:p>
            <w:pPr/>
            <w:r>
              <w:t xml:space="preserve">FR-KYC-006</w:t>
            </w:r>
          </w:p>
        </w:tc>
        <w:tc>
          <w:tcPr>
            <w:tcW w:w="2340" w:type="dxa"/>
          </w:tcPr>
          <w:p>
            <w:pPr/>
            <w:r>
              <w:t xml:space="preserve">The system shall trigger Enhanced Due Diligence (source of funds or source of wealth documents) when cumulative deposits reach configurable thresholds [EUR 2,000 equivalent in 30 days, EUR 10,000 lifetime] or a risk score is High.</w:t>
            </w:r>
          </w:p>
        </w:tc>
        <w:tc>
          <w:tcPr>
            <w:tcW w:w="2340" w:type="dxa"/>
          </w:tcPr>
          <w:p>
            <w:pPr/>
            <w:r>
              <w:t xml:space="preserve">M</w:t>
            </w:r>
          </w:p>
        </w:tc>
        <w:tc>
          <w:tcPr>
            <w:tcW w:w="2340" w:type="dxa"/>
          </w:tcPr>
          <w:p>
            <w:pPr/>
            <w:r>
              <w:t xml:space="preserve">T</w:t>
            </w:r>
          </w:p>
        </w:tc>
      </w:tr>
      <w:tr>
        <w:tc>
          <w:tcPr>
            <w:tcW w:w="2340" w:type="dxa"/>
          </w:tcPr>
          <w:p>
            <w:pPr/>
            <w:r>
              <w:t xml:space="preserve">FR-KYC-007</w:t>
            </w:r>
          </w:p>
        </w:tc>
        <w:tc>
          <w:tcPr>
            <w:tcW w:w="2340" w:type="dxa"/>
          </w:tcPr>
          <w:p>
            <w:pPr/>
            <w:r>
              <w:t xml:space="preserve">The system shall block withdrawals while an EDD request is open beyond [30] days, and shall restrict betting per the compliance officer's decision.</w:t>
            </w:r>
          </w:p>
        </w:tc>
        <w:tc>
          <w:tcPr>
            <w:tcW w:w="2340" w:type="dxa"/>
          </w:tcPr>
          <w:p>
            <w:pPr/>
            <w:r>
              <w:t xml:space="preserve">M</w:t>
            </w:r>
          </w:p>
        </w:tc>
        <w:tc>
          <w:tcPr>
            <w:tcW w:w="2340" w:type="dxa"/>
          </w:tcPr>
          <w:p>
            <w:pPr/>
            <w:r>
              <w:t xml:space="preserve">T</w:t>
            </w:r>
          </w:p>
        </w:tc>
      </w:tr>
      <w:tr>
        <w:tc>
          <w:tcPr>
            <w:tcW w:w="2340" w:type="dxa"/>
          </w:tcPr>
          <w:p>
            <w:pPr/>
            <w:r>
              <w:t xml:space="preserve">FR-KYC-008</w:t>
            </w:r>
          </w:p>
        </w:tc>
        <w:tc>
          <w:tcPr>
            <w:tcW w:w="2340" w:type="dxa"/>
          </w:tcPr>
          <w:p>
            <w:pPr/>
            <w:r>
              <w:t xml:space="preserve">The system shall provide a KYC case queue with SLA timers, four-eyes approval for rejections and High-risk approvals, and a full decision history.</w:t>
            </w:r>
          </w:p>
        </w:tc>
        <w:tc>
          <w:tcPr>
            <w:tcW w:w="2340" w:type="dxa"/>
          </w:tcPr>
          <w:p>
            <w:pPr/>
            <w:r>
              <w:t xml:space="preserve">M</w:t>
            </w:r>
          </w:p>
        </w:tc>
        <w:tc>
          <w:tcPr>
            <w:tcW w:w="2340" w:type="dxa"/>
          </w:tcPr>
          <w:p>
            <w:pPr/>
            <w:r>
              <w:t xml:space="preserve">D</w:t>
            </w:r>
          </w:p>
        </w:tc>
      </w:tr>
      <w:tr>
        <w:tc>
          <w:tcPr>
            <w:tcW w:w="2340" w:type="dxa"/>
          </w:tcPr>
          <w:p>
            <w:pPr/>
            <w:r>
              <w:t xml:space="preserve">FR-KYC-009</w:t>
            </w:r>
          </w:p>
        </w:tc>
        <w:tc>
          <w:tcPr>
            <w:tcW w:w="2340" w:type="dxa"/>
          </w:tcPr>
          <w:p>
            <w:pPr/>
            <w:r>
              <w:t xml:space="preserve">The system shall determine the player's location by IP geolocation at login and at each bet, and by device GPS in apps where the licence requires it; it shall block access from prohibited territories and detect VPN, proxy and Tor use.</w:t>
            </w:r>
          </w:p>
        </w:tc>
        <w:tc>
          <w:tcPr>
            <w:tcW w:w="2340" w:type="dxa"/>
          </w:tcPr>
          <w:p>
            <w:pPr/>
            <w:r>
              <w:t xml:space="preserve">M</w:t>
            </w:r>
          </w:p>
        </w:tc>
        <w:tc>
          <w:tcPr>
            <w:tcW w:w="2340" w:type="dxa"/>
          </w:tcPr>
          <w:p>
            <w:pPr/>
            <w:r>
              <w:t xml:space="preserve">T</w:t>
            </w:r>
          </w:p>
        </w:tc>
      </w:tr>
      <w:tr>
        <w:tc>
          <w:tcPr>
            <w:tcW w:w="2340" w:type="dxa"/>
          </w:tcPr>
          <w:p>
            <w:pPr/>
            <w:r>
              <w:t xml:space="preserve">FR-KYC-010</w:t>
            </w:r>
          </w:p>
        </w:tc>
        <w:tc>
          <w:tcPr>
            <w:tcW w:w="2340" w:type="dxa"/>
          </w:tcPr>
          <w:p>
            <w:pPr/>
            <w:r>
              <w:t xml:space="preserve">The system shall store the KYC level (None, Basic, Full, Enhanced) and gate features by level through the rules engine (FR-JUR).</w:t>
            </w:r>
          </w:p>
        </w:tc>
        <w:tc>
          <w:tcPr>
            <w:tcW w:w="2340" w:type="dxa"/>
          </w:tcPr>
          <w:p>
            <w:pPr/>
            <w:r>
              <w:t xml:space="preserve">M</w:t>
            </w:r>
          </w:p>
        </w:tc>
        <w:tc>
          <w:tcPr>
            <w:tcW w:w="2340" w:type="dxa"/>
          </w:tcPr>
          <w:p>
            <w:pPr/>
            <w:r>
              <w:t xml:space="preserve">T</w:t>
            </w:r>
          </w:p>
        </w:tc>
      </w:tr>
      <w:tr>
        <w:tc>
          <w:tcPr>
            <w:tcW w:w="2340" w:type="dxa"/>
          </w:tcPr>
          <w:p>
            <w:pPr/>
            <w:r>
              <w:t xml:space="preserve">FR-KYC-011</w:t>
            </w:r>
          </w:p>
        </w:tc>
        <w:tc>
          <w:tcPr>
            <w:tcW w:w="2340" w:type="dxa"/>
          </w:tcPr>
          <w:p>
            <w:pPr/>
            <w:r>
              <w:t xml:space="preserve">The system shall re-verify identity documents on expiry and request updated documents [30] days before.</w:t>
            </w:r>
          </w:p>
        </w:tc>
        <w:tc>
          <w:tcPr>
            <w:tcW w:w="2340" w:type="dxa"/>
          </w:tcPr>
          <w:p>
            <w:pPr/>
            <w:r>
              <w:t xml:space="preserve">S</w:t>
            </w:r>
          </w:p>
        </w:tc>
        <w:tc>
          <w:tcPr>
            <w:tcW w:w="2340" w:type="dxa"/>
          </w:tcPr>
          <w:p>
            <w:pPr/>
            <w:r>
              <w:t xml:space="preserve">T</w:t>
            </w:r>
          </w:p>
        </w:tc>
      </w:tr>
      <w:tr>
        <w:tc>
          <w:tcPr>
            <w:tcW w:w="2340" w:type="dxa"/>
          </w:tcPr>
          <w:p>
            <w:pPr/>
            <w:r>
              <w:t xml:space="preserve">FR-KYC-012</w:t>
            </w:r>
          </w:p>
        </w:tc>
        <w:tc>
          <w:tcPr>
            <w:tcW w:w="2340" w:type="dxa"/>
          </w:tcPr>
          <w:p>
            <w:pPr/>
            <w:r>
              <w:t xml:space="preserve">The system shall assign each player a customer risk rating (Low, Medium, High) from geography, PEP status, deposit methods, velocity and behaviour, recalculated on each relevant event.</w:t>
            </w:r>
          </w:p>
        </w:tc>
        <w:tc>
          <w:tcPr>
            <w:tcW w:w="2340" w:type="dxa"/>
          </w:tcPr>
          <w:p>
            <w:pPr/>
            <w:r>
              <w:t xml:space="preserve">M</w:t>
            </w:r>
          </w:p>
        </w:tc>
        <w:tc>
          <w:tcPr>
            <w:tcW w:w="2340" w:type="dxa"/>
          </w:tcPr>
          <w:p>
            <w:pPr/>
            <w:r>
              <w:t xml:space="preserve">T</w:t>
            </w:r>
          </w:p>
        </w:tc>
      </w:tr>
    </w:tbl>
    <w:p>
      <w:pPr>
        <w:pStyle w:val="Heading3"/>
      </w:pPr>
      <w:r>
        <w:t xml:space="preserve">4.3 Wallet and ledger (WAL)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FR-WAL-001</w:t>
            </w:r>
          </w:p>
        </w:tc>
        <w:tc>
          <w:tcPr>
            <w:tcW w:w="2340" w:type="dxa"/>
          </w:tcPr>
          <w:p>
            <w:pPr/>
            <w:r>
              <w:t xml:space="preserve">The system shall keep all player and operator money in a double-entry ledger where every journal entry has balanced debits and credits and is immutable once posted.</w:t>
            </w:r>
          </w:p>
        </w:tc>
        <w:tc>
          <w:tcPr>
            <w:tcW w:w="2340" w:type="dxa"/>
          </w:tcPr>
          <w:p>
            <w:pPr/>
            <w:r>
              <w:t xml:space="preserve">M</w:t>
            </w:r>
          </w:p>
        </w:tc>
        <w:tc>
          <w:tcPr>
            <w:tcW w:w="2340" w:type="dxa"/>
          </w:tcPr>
          <w:p>
            <w:pPr/>
            <w:r>
              <w:t xml:space="preserve">T, I</w:t>
            </w:r>
          </w:p>
        </w:tc>
      </w:tr>
      <w:tr>
        <w:tc>
          <w:tcPr>
            <w:tcW w:w="2340" w:type="dxa"/>
          </w:tcPr>
          <w:p>
            <w:pPr/>
            <w:r>
              <w:t xml:space="preserve">FR-WAL-002</w:t>
            </w:r>
          </w:p>
        </w:tc>
        <w:tc>
          <w:tcPr>
            <w:tcW w:w="2340" w:type="dxa"/>
          </w:tcPr>
          <w:p>
            <w:pPr/>
            <w:r>
              <w:t xml:space="preserve">Each player shall have separate ledger accounts per currency for: cash (withdrawable), bonus (restricted), pending withdrawal, and bet holds.</w:t>
            </w:r>
          </w:p>
        </w:tc>
        <w:tc>
          <w:tcPr>
            <w:tcW w:w="2340" w:type="dxa"/>
          </w:tcPr>
          <w:p>
            <w:pPr/>
            <w:r>
              <w:t xml:space="preserve">M</w:t>
            </w:r>
          </w:p>
        </w:tc>
        <w:tc>
          <w:tcPr>
            <w:tcW w:w="2340" w:type="dxa"/>
          </w:tcPr>
          <w:p>
            <w:pPr/>
            <w:r>
              <w:t xml:space="preserve">T</w:t>
            </w:r>
          </w:p>
        </w:tc>
      </w:tr>
      <w:tr>
        <w:tc>
          <w:tcPr>
            <w:tcW w:w="2340" w:type="dxa"/>
          </w:tcPr>
          <w:p>
            <w:pPr/>
            <w:r>
              <w:t xml:space="preserve">FR-WAL-003</w:t>
            </w:r>
          </w:p>
        </w:tc>
        <w:tc>
          <w:tcPr>
            <w:tcW w:w="2340" w:type="dxa"/>
          </w:tcPr>
          <w:p>
            <w:pPr/>
            <w:r>
              <w:t xml:space="preserve">Every balance-changing operation shall be one ACID transaction that writes the journal entry and updates the balance projection together, keyed by an idempotency key so that a retry never posts twice.</w:t>
            </w:r>
          </w:p>
        </w:tc>
        <w:tc>
          <w:tcPr>
            <w:tcW w:w="2340" w:type="dxa"/>
          </w:tcPr>
          <w:p>
            <w:pPr/>
            <w:r>
              <w:t xml:space="preserve">M</w:t>
            </w:r>
          </w:p>
        </w:tc>
        <w:tc>
          <w:tcPr>
            <w:tcW w:w="2340" w:type="dxa"/>
          </w:tcPr>
          <w:p>
            <w:pPr/>
            <w:r>
              <w:t xml:space="preserve">T</w:t>
            </w:r>
          </w:p>
        </w:tc>
      </w:tr>
      <w:tr>
        <w:tc>
          <w:tcPr>
            <w:tcW w:w="2340" w:type="dxa"/>
          </w:tcPr>
          <w:p>
            <w:pPr/>
            <w:r>
              <w:t xml:space="preserve">FR-WAL-004</w:t>
            </w:r>
          </w:p>
        </w:tc>
        <w:tc>
          <w:tcPr>
            <w:tcW w:w="2340" w:type="dxa"/>
          </w:tcPr>
          <w:p>
            <w:pPr/>
            <w:r>
              <w:t xml:space="preserve">The system shall reject any operation that would make a player cash or bonus account negative.</w:t>
            </w:r>
          </w:p>
        </w:tc>
        <w:tc>
          <w:tcPr>
            <w:tcW w:w="2340" w:type="dxa"/>
          </w:tcPr>
          <w:p>
            <w:pPr/>
            <w:r>
              <w:t xml:space="preserve">M</w:t>
            </w:r>
          </w:p>
        </w:tc>
        <w:tc>
          <w:tcPr>
            <w:tcW w:w="2340" w:type="dxa"/>
          </w:tcPr>
          <w:p>
            <w:pPr/>
            <w:r>
              <w:t xml:space="preserve">T</w:t>
            </w:r>
          </w:p>
        </w:tc>
      </w:tr>
      <w:tr>
        <w:tc>
          <w:tcPr>
            <w:tcW w:w="2340" w:type="dxa"/>
          </w:tcPr>
          <w:p>
            <w:pPr/>
            <w:r>
              <w:t xml:space="preserve">FR-WAL-005</w:t>
            </w:r>
          </w:p>
        </w:tc>
        <w:tc>
          <w:tcPr>
            <w:tcW w:w="2340" w:type="dxa"/>
          </w:tcPr>
          <w:p>
            <w:pPr/>
            <w:r>
              <w:t xml:space="preserve">Stake debit shall follow the order: bonus or cash per the active bonus rules (FR-BON-006), recorded per leg funding source so that winnings and voids return to the right account.</w:t>
            </w:r>
          </w:p>
        </w:tc>
        <w:tc>
          <w:tcPr>
            <w:tcW w:w="2340" w:type="dxa"/>
          </w:tcPr>
          <w:p>
            <w:pPr/>
            <w:r>
              <w:t xml:space="preserve">M</w:t>
            </w:r>
          </w:p>
        </w:tc>
        <w:tc>
          <w:tcPr>
            <w:tcW w:w="2340" w:type="dxa"/>
          </w:tcPr>
          <w:p>
            <w:pPr/>
            <w:r>
              <w:t xml:space="preserve">T</w:t>
            </w:r>
          </w:p>
        </w:tc>
      </w:tr>
      <w:tr>
        <w:tc>
          <w:tcPr>
            <w:tcW w:w="2340" w:type="dxa"/>
          </w:tcPr>
          <w:p>
            <w:pPr/>
            <w:r>
              <w:t xml:space="preserve">FR-WAL-006</w:t>
            </w:r>
          </w:p>
        </w:tc>
        <w:tc>
          <w:tcPr>
            <w:tcW w:w="2340" w:type="dxa"/>
          </w:tcPr>
          <w:p>
            <w:pPr/>
            <w:r>
              <w:t xml:space="preserve">The system shall push balance changes to the player's open clients within [1] s by websocket.</w:t>
            </w:r>
          </w:p>
        </w:tc>
        <w:tc>
          <w:tcPr>
            <w:tcW w:w="2340" w:type="dxa"/>
          </w:tcPr>
          <w:p>
            <w:pPr/>
            <w:r>
              <w:t xml:space="preserve">M</w:t>
            </w:r>
          </w:p>
        </w:tc>
        <w:tc>
          <w:tcPr>
            <w:tcW w:w="2340" w:type="dxa"/>
          </w:tcPr>
          <w:p>
            <w:pPr/>
            <w:r>
              <w:t xml:space="preserve">T</w:t>
            </w:r>
          </w:p>
        </w:tc>
      </w:tr>
      <w:tr>
        <w:tc>
          <w:tcPr>
            <w:tcW w:w="2340" w:type="dxa"/>
          </w:tcPr>
          <w:p>
            <w:pPr/>
            <w:r>
              <w:t xml:space="preserve">FR-WAL-007</w:t>
            </w:r>
          </w:p>
        </w:tc>
        <w:tc>
          <w:tcPr>
            <w:tcW w:w="2340" w:type="dxa"/>
          </w:tcPr>
          <w:p>
            <w:pPr/>
            <w:r>
              <w:t xml:space="preserve">Corrections shall be new reversing entries with a reason code and the approver's ID; editing or deleting a posted entry shall be impossible at database permission level.</w:t>
            </w:r>
          </w:p>
        </w:tc>
        <w:tc>
          <w:tcPr>
            <w:tcW w:w="2340" w:type="dxa"/>
          </w:tcPr>
          <w:p>
            <w:pPr/>
            <w:r>
              <w:t xml:space="preserve">M</w:t>
            </w:r>
          </w:p>
        </w:tc>
        <w:tc>
          <w:tcPr>
            <w:tcW w:w="2340" w:type="dxa"/>
          </w:tcPr>
          <w:p>
            <w:pPr/>
            <w:r>
              <w:t xml:space="preserve">T, I</w:t>
            </w:r>
          </w:p>
        </w:tc>
      </w:tr>
      <w:tr>
        <w:tc>
          <w:tcPr>
            <w:tcW w:w="2340" w:type="dxa"/>
          </w:tcPr>
          <w:p>
            <w:pPr/>
            <w:r>
              <w:t xml:space="preserve">FR-WAL-008</w:t>
            </w:r>
          </w:p>
        </w:tc>
        <w:tc>
          <w:tcPr>
            <w:tcW w:w="2340" w:type="dxa"/>
          </w:tcPr>
          <w:p>
            <w:pPr/>
            <w:r>
              <w:t xml:space="preserve">The system shall reconcile the sum of player balances to the ledger control accounts every hour and alert on any difference above [0] minor units.</w:t>
            </w:r>
          </w:p>
        </w:tc>
        <w:tc>
          <w:tcPr>
            <w:tcW w:w="2340" w:type="dxa"/>
          </w:tcPr>
          <w:p>
            <w:pPr/>
            <w:r>
              <w:t xml:space="preserve">M</w:t>
            </w:r>
          </w:p>
        </w:tc>
        <w:tc>
          <w:tcPr>
            <w:tcW w:w="2340" w:type="dxa"/>
          </w:tcPr>
          <w:p>
            <w:pPr/>
            <w:r>
              <w:t xml:space="preserve">T</w:t>
            </w:r>
          </w:p>
        </w:tc>
      </w:tr>
      <w:tr>
        <w:tc>
          <w:tcPr>
            <w:tcW w:w="2340" w:type="dxa"/>
          </w:tcPr>
          <w:p>
            <w:pPr/>
            <w:r>
              <w:t xml:space="preserve">FR-WAL-009</w:t>
            </w:r>
          </w:p>
        </w:tc>
        <w:tc>
          <w:tcPr>
            <w:tcW w:w="2340" w:type="dxa"/>
          </w:tcPr>
          <w:p>
            <w:pPr/>
            <w:r>
              <w:t xml:space="preserve">The system shall hold player funds segregated from operator funds and report the daily player-liability total to finance, so protected-funds requirements can be evidenced.</w:t>
            </w:r>
          </w:p>
        </w:tc>
        <w:tc>
          <w:tcPr>
            <w:tcW w:w="2340" w:type="dxa"/>
          </w:tcPr>
          <w:p>
            <w:pPr/>
            <w:r>
              <w:t xml:space="preserve">M</w:t>
            </w:r>
          </w:p>
        </w:tc>
        <w:tc>
          <w:tcPr>
            <w:tcW w:w="2340" w:type="dxa"/>
          </w:tcPr>
          <w:p>
            <w:pPr/>
            <w:r>
              <w:t xml:space="preserve">A</w:t>
            </w:r>
          </w:p>
        </w:tc>
      </w:tr>
      <w:tr>
        <w:tc>
          <w:tcPr>
            <w:tcW w:w="2340" w:type="dxa"/>
          </w:tcPr>
          <w:p>
            <w:pPr/>
            <w:r>
              <w:t xml:space="preserve">FR-WAL-010</w:t>
            </w:r>
          </w:p>
        </w:tc>
        <w:tc>
          <w:tcPr>
            <w:tcW w:w="2340" w:type="dxa"/>
          </w:tcPr>
          <w:p>
            <w:pPr/>
            <w:r>
              <w:t xml:space="preserve">The system shall support multiple currencies per jurisdiction configuration [XAF, EUR, USD at launch]; one player shall hold one primary currency; conversion shall use a recorded rate snapshot.</w:t>
            </w:r>
          </w:p>
        </w:tc>
        <w:tc>
          <w:tcPr>
            <w:tcW w:w="2340" w:type="dxa"/>
          </w:tcPr>
          <w:p>
            <w:pPr/>
            <w:r>
              <w:t xml:space="preserve">M</w:t>
            </w:r>
          </w:p>
        </w:tc>
        <w:tc>
          <w:tcPr>
            <w:tcW w:w="2340" w:type="dxa"/>
          </w:tcPr>
          <w:p>
            <w:pPr/>
            <w:r>
              <w:t xml:space="preserve">T</w:t>
            </w:r>
          </w:p>
        </w:tc>
      </w:tr>
      <w:tr>
        <w:tc>
          <w:tcPr>
            <w:tcW w:w="2340" w:type="dxa"/>
          </w:tcPr>
          <w:p>
            <w:pPr/>
            <w:r>
              <w:t xml:space="preserve">FR-WAL-011</w:t>
            </w:r>
          </w:p>
        </w:tc>
        <w:tc>
          <w:tcPr>
            <w:tcW w:w="2340" w:type="dxa"/>
          </w:tcPr>
          <w:p>
            <w:pPr/>
            <w:r>
              <w:t xml:space="preserve">Manual adjustments shall require a reason, a second approver above [XAF 100,000], and shall appear in the player's history with a neutral label.</w:t>
            </w:r>
          </w:p>
        </w:tc>
        <w:tc>
          <w:tcPr>
            <w:tcW w:w="2340" w:type="dxa"/>
          </w:tcPr>
          <w:p>
            <w:pPr/>
            <w:r>
              <w:t xml:space="preserve">M</w:t>
            </w:r>
          </w:p>
        </w:tc>
        <w:tc>
          <w:tcPr>
            <w:tcW w:w="2340" w:type="dxa"/>
          </w:tcPr>
          <w:p>
            <w:pPr/>
            <w:r>
              <w:t xml:space="preserve">T</w:t>
            </w:r>
          </w:p>
        </w:tc>
      </w:tr>
    </w:tbl>
    <w:p>
      <w:pPr>
        <w:pStyle w:val="Heading3"/>
      </w:pPr>
      <w:r>
        <w:t xml:space="preserve">4.4 Payments: deposits and withdrawals (PAY)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FR-PAY-001</w:t>
            </w:r>
          </w:p>
        </w:tc>
        <w:tc>
          <w:tcPr>
            <w:tcW w:w="2340" w:type="dxa"/>
          </w:tcPr>
          <w:p>
            <w:pPr/>
            <w:r>
              <w:t xml:space="preserve">The system shall support deposits by Mobile Money (MTN MoMo, Orange Money via aggregator), debit card (hosted fields or redirect, 3-D Secure 2) and bank transfer; methods shall be configurable per country and currency.</w:t>
            </w:r>
          </w:p>
        </w:tc>
        <w:tc>
          <w:tcPr>
            <w:tcW w:w="2340" w:type="dxa"/>
          </w:tcPr>
          <w:p>
            <w:pPr/>
            <w:r>
              <w:t xml:space="preserve">M</w:t>
            </w:r>
          </w:p>
        </w:tc>
        <w:tc>
          <w:tcPr>
            <w:tcW w:w="2340" w:type="dxa"/>
          </w:tcPr>
          <w:p>
            <w:pPr/>
            <w:r>
              <w:t xml:space="preserve">T</w:t>
            </w:r>
          </w:p>
        </w:tc>
      </w:tr>
      <w:tr>
        <w:tc>
          <w:tcPr>
            <w:tcW w:w="2340" w:type="dxa"/>
          </w:tcPr>
          <w:p>
            <w:pPr/>
            <w:r>
              <w:t xml:space="preserve">FR-PAY-002</w:t>
            </w:r>
          </w:p>
        </w:tc>
        <w:tc>
          <w:tcPr>
            <w:tcW w:w="2340" w:type="dxa"/>
          </w:tcPr>
          <w:p>
            <w:pPr/>
            <w:r>
              <w:t xml:space="preserve">The system shall support crypto deposits (SOL, USDT, USDC, ETH) only when enabled for the jurisdiction (AS-05), with deposit address per player, confirmation thresholds per chain and on-chain amount reconciliation.</w:t>
            </w:r>
          </w:p>
        </w:tc>
        <w:tc>
          <w:tcPr>
            <w:tcW w:w="2340" w:type="dxa"/>
          </w:tcPr>
          <w:p>
            <w:pPr/>
            <w:r>
              <w:t xml:space="preserve">C</w:t>
            </w:r>
          </w:p>
        </w:tc>
        <w:tc>
          <w:tcPr>
            <w:tcW w:w="2340" w:type="dxa"/>
          </w:tcPr>
          <w:p>
            <w:pPr/>
            <w:r>
              <w:t xml:space="preserve">T</w:t>
            </w:r>
          </w:p>
        </w:tc>
      </w:tr>
      <w:tr>
        <w:tc>
          <w:tcPr>
            <w:tcW w:w="2340" w:type="dxa"/>
          </w:tcPr>
          <w:p>
            <w:pPr/>
            <w:r>
              <w:t xml:space="preserve">FR-PAY-003</w:t>
            </w:r>
          </w:p>
        </w:tc>
        <w:tc>
          <w:tcPr>
            <w:tcW w:w="2340" w:type="dxa"/>
          </w:tcPr>
          <w:p>
            <w:pPr/>
            <w:r>
              <w:t xml:space="preserve">The system shall enforce configurable minimum and maximum deposit amounts per method and currency.</w:t>
            </w:r>
          </w:p>
        </w:tc>
        <w:tc>
          <w:tcPr>
            <w:tcW w:w="2340" w:type="dxa"/>
          </w:tcPr>
          <w:p>
            <w:pPr/>
            <w:r>
              <w:t xml:space="preserve">M</w:t>
            </w:r>
          </w:p>
        </w:tc>
        <w:tc>
          <w:tcPr>
            <w:tcW w:w="2340" w:type="dxa"/>
          </w:tcPr>
          <w:p>
            <w:pPr/>
            <w:r>
              <w:t xml:space="preserve">T</w:t>
            </w:r>
          </w:p>
        </w:tc>
      </w:tr>
      <w:tr>
        <w:tc>
          <w:tcPr>
            <w:tcW w:w="2340" w:type="dxa"/>
          </w:tcPr>
          <w:p>
            <w:pPr/>
            <w:r>
              <w:t xml:space="preserve">FR-PAY-004</w:t>
            </w:r>
          </w:p>
        </w:tc>
        <w:tc>
          <w:tcPr>
            <w:tcW w:w="2340" w:type="dxa"/>
          </w:tcPr>
          <w:p>
            <w:pPr/>
            <w:r>
              <w:t xml:space="preserve">Before accepting a deposit, the system shall check the player's deposit limits (FR-RG-001), account state, KYC level and the instrument owner's name where the PSP returns it.</w:t>
            </w:r>
          </w:p>
        </w:tc>
        <w:tc>
          <w:tcPr>
            <w:tcW w:w="2340" w:type="dxa"/>
          </w:tcPr>
          <w:p>
            <w:pPr/>
            <w:r>
              <w:t xml:space="preserve">M</w:t>
            </w:r>
          </w:p>
        </w:tc>
        <w:tc>
          <w:tcPr>
            <w:tcW w:w="2340" w:type="dxa"/>
          </w:tcPr>
          <w:p>
            <w:pPr/>
            <w:r>
              <w:t xml:space="preserve">T</w:t>
            </w:r>
          </w:p>
        </w:tc>
      </w:tr>
      <w:tr>
        <w:tc>
          <w:tcPr>
            <w:tcW w:w="2340" w:type="dxa"/>
          </w:tcPr>
          <w:p>
            <w:pPr/>
            <w:r>
              <w:t xml:space="preserve">FR-PAY-005</w:t>
            </w:r>
          </w:p>
        </w:tc>
        <w:tc>
          <w:tcPr>
            <w:tcW w:w="2340" w:type="dxa"/>
          </w:tcPr>
          <w:p>
            <w:pPr/>
            <w:r>
              <w:t xml:space="preserve">The system shall credit a deposit only on a PSP-confirmed success (signed webhook or status poll), never on client redirect alone.</w:t>
            </w:r>
          </w:p>
        </w:tc>
        <w:tc>
          <w:tcPr>
            <w:tcW w:w="2340" w:type="dxa"/>
          </w:tcPr>
          <w:p>
            <w:pPr/>
            <w:r>
              <w:t xml:space="preserve">M</w:t>
            </w:r>
          </w:p>
        </w:tc>
        <w:tc>
          <w:tcPr>
            <w:tcW w:w="2340" w:type="dxa"/>
          </w:tcPr>
          <w:p>
            <w:pPr/>
            <w:r>
              <w:t xml:space="preserve">T</w:t>
            </w:r>
          </w:p>
        </w:tc>
      </w:tr>
      <w:tr>
        <w:tc>
          <w:tcPr>
            <w:tcW w:w="2340" w:type="dxa"/>
          </w:tcPr>
          <w:p>
            <w:pPr/>
            <w:r>
              <w:t xml:space="preserve">FR-PAY-006</w:t>
            </w:r>
          </w:p>
        </w:tc>
        <w:tc>
          <w:tcPr>
            <w:tcW w:w="2340" w:type="dxa"/>
          </w:tcPr>
          <w:p>
            <w:pPr/>
            <w:r>
              <w:t xml:space="preserve">The system shall verify every PSP webhook signature, reject replays by event ID, and reconcile pending transactions by polling after [5] minutes without a callback.</w:t>
            </w:r>
          </w:p>
        </w:tc>
        <w:tc>
          <w:tcPr>
            <w:tcW w:w="2340" w:type="dxa"/>
          </w:tcPr>
          <w:p>
            <w:pPr/>
            <w:r>
              <w:t xml:space="preserve">M</w:t>
            </w:r>
          </w:p>
        </w:tc>
        <w:tc>
          <w:tcPr>
            <w:tcW w:w="2340" w:type="dxa"/>
          </w:tcPr>
          <w:p>
            <w:pPr/>
            <w:r>
              <w:t xml:space="preserve">T</w:t>
            </w:r>
          </w:p>
        </w:tc>
      </w:tr>
      <w:tr>
        <w:tc>
          <w:tcPr>
            <w:tcW w:w="2340" w:type="dxa"/>
          </w:tcPr>
          <w:p>
            <w:pPr/>
            <w:r>
              <w:t xml:space="preserve">FR-PAY-007</w:t>
            </w:r>
          </w:p>
        </w:tc>
        <w:tc>
          <w:tcPr>
            <w:tcW w:w="2340" w:type="dxa"/>
          </w:tcPr>
          <w:p>
            <w:pPr/>
            <w:r>
              <w:t xml:space="preserve">The system shall apply a closed-loop rule: withdrawals go to the method used to deposit, up to the deposited amount, before any other method is allowed.</w:t>
            </w:r>
          </w:p>
        </w:tc>
        <w:tc>
          <w:tcPr>
            <w:tcW w:w="2340" w:type="dxa"/>
          </w:tcPr>
          <w:p>
            <w:pPr/>
            <w:r>
              <w:t xml:space="preserve">M</w:t>
            </w:r>
          </w:p>
        </w:tc>
        <w:tc>
          <w:tcPr>
            <w:tcW w:w="2340" w:type="dxa"/>
          </w:tcPr>
          <w:p>
            <w:pPr/>
            <w:r>
              <w:t xml:space="preserve">T</w:t>
            </w:r>
          </w:p>
        </w:tc>
      </w:tr>
      <w:tr>
        <w:tc>
          <w:tcPr>
            <w:tcW w:w="2340" w:type="dxa"/>
          </w:tcPr>
          <w:p>
            <w:pPr/>
            <w:r>
              <w:t xml:space="preserve">FR-PAY-008</w:t>
            </w:r>
          </w:p>
        </w:tc>
        <w:tc>
          <w:tcPr>
            <w:tcW w:w="2340" w:type="dxa"/>
          </w:tcPr>
          <w:p>
            <w:pPr/>
            <w:r>
              <w:t xml:space="preserve">The system shall require Full KYC before the first withdrawal and shall pay only to instruments in the player's verified name.</w:t>
            </w:r>
          </w:p>
        </w:tc>
        <w:tc>
          <w:tcPr>
            <w:tcW w:w="2340" w:type="dxa"/>
          </w:tcPr>
          <w:p>
            <w:pPr/>
            <w:r>
              <w:t xml:space="preserve">M</w:t>
            </w:r>
          </w:p>
        </w:tc>
        <w:tc>
          <w:tcPr>
            <w:tcW w:w="2340" w:type="dxa"/>
          </w:tcPr>
          <w:p>
            <w:pPr/>
            <w:r>
              <w:t xml:space="preserve">T</w:t>
            </w:r>
          </w:p>
        </w:tc>
      </w:tr>
      <w:tr>
        <w:tc>
          <w:tcPr>
            <w:tcW w:w="2340" w:type="dxa"/>
          </w:tcPr>
          <w:p>
            <w:pPr/>
            <w:r>
              <w:t xml:space="preserve">FR-PAY-009</w:t>
            </w:r>
          </w:p>
        </w:tc>
        <w:tc>
          <w:tcPr>
            <w:tcW w:w="2340" w:type="dxa"/>
          </w:tcPr>
          <w:p>
            <w:pPr/>
            <w:r>
              <w:t xml:space="preserve">On a withdrawal request the system shall move funds from cash to pending withdrawal, let the player cancel until processing starts (unless the jurisdiction bans reversal), and run automated checks: KYC, AML risk, bonus wagering, duplicate accounts, unsettled disputes.</w:t>
            </w:r>
          </w:p>
        </w:tc>
        <w:tc>
          <w:tcPr>
            <w:tcW w:w="2340" w:type="dxa"/>
          </w:tcPr>
          <w:p>
            <w:pPr/>
            <w:r>
              <w:t xml:space="preserve">M</w:t>
            </w:r>
          </w:p>
        </w:tc>
        <w:tc>
          <w:tcPr>
            <w:tcW w:w="2340" w:type="dxa"/>
          </w:tcPr>
          <w:p>
            <w:pPr/>
            <w:r>
              <w:t xml:space="preserve">T</w:t>
            </w:r>
          </w:p>
        </w:tc>
      </w:tr>
      <w:tr>
        <w:tc>
          <w:tcPr>
            <w:tcW w:w="2340" w:type="dxa"/>
          </w:tcPr>
          <w:p>
            <w:pPr/>
            <w:r>
              <w:t xml:space="preserve">FR-PAY-010</w:t>
            </w:r>
          </w:p>
        </w:tc>
        <w:tc>
          <w:tcPr>
            <w:tcW w:w="2340" w:type="dxa"/>
          </w:tcPr>
          <w:p>
            <w:pPr/>
            <w:r>
              <w:t xml:space="preserve">Withdrawals passing all checks and below [XAF 500,000] shall be auto-approved; others go to the payments queue with [24] h SLA and four-eyes approval above [XAF 5,000,000].</w:t>
            </w:r>
          </w:p>
        </w:tc>
        <w:tc>
          <w:tcPr>
            <w:tcW w:w="2340" w:type="dxa"/>
          </w:tcPr>
          <w:p>
            <w:pPr/>
            <w:r>
              <w:t xml:space="preserve">M</w:t>
            </w:r>
          </w:p>
        </w:tc>
        <w:tc>
          <w:tcPr>
            <w:tcW w:w="2340" w:type="dxa"/>
          </w:tcPr>
          <w:p>
            <w:pPr/>
            <w:r>
              <w:t xml:space="preserve">T</w:t>
            </w:r>
          </w:p>
        </w:tc>
      </w:tr>
      <w:tr>
        <w:tc>
          <w:tcPr>
            <w:tcW w:w="2340" w:type="dxa"/>
          </w:tcPr>
          <w:p>
            <w:pPr/>
            <w:r>
              <w:t xml:space="preserve">FR-PAY-011</w:t>
            </w:r>
          </w:p>
        </w:tc>
        <w:tc>
          <w:tcPr>
            <w:tcW w:w="2340" w:type="dxa"/>
          </w:tcPr>
          <w:p>
            <w:pPr/>
            <w:r>
              <w:t xml:space="preserve">The system shall show the player the status of each payment: Initiated, Pending, Processing, Completed, Failed, Cancelled, Reversed, with reason on failure.</w:t>
            </w:r>
          </w:p>
        </w:tc>
        <w:tc>
          <w:tcPr>
            <w:tcW w:w="2340" w:type="dxa"/>
          </w:tcPr>
          <w:p>
            <w:pPr/>
            <w:r>
              <w:t xml:space="preserve">M</w:t>
            </w:r>
          </w:p>
        </w:tc>
        <w:tc>
          <w:tcPr>
            <w:tcW w:w="2340" w:type="dxa"/>
          </w:tcPr>
          <w:p>
            <w:pPr/>
            <w:r>
              <w:t xml:space="preserve">D</w:t>
            </w:r>
          </w:p>
        </w:tc>
      </w:tr>
      <w:tr>
        <w:tc>
          <w:tcPr>
            <w:tcW w:w="2340" w:type="dxa"/>
          </w:tcPr>
          <w:p>
            <w:pPr/>
            <w:r>
              <w:t xml:space="preserve">FR-PAY-012</w:t>
            </w:r>
          </w:p>
        </w:tc>
        <w:tc>
          <w:tcPr>
            <w:tcW w:w="2340" w:type="dxa"/>
          </w:tcPr>
          <w:p>
            <w:pPr/>
            <w:r>
              <w:t xml:space="preserve">The system shall apply configurable fees per method [withdrawal fee 1.25 % for crypto, matching repo </w:t>
            </w:r>
            <w:r>
              <w:rPr>
                <w:rStyle w:val="CodeChar"/>
              </w:rPr>
              <w:t xml:space="preserve">WFEE</w:t>
            </w:r>
            <w:r>
              <w:t xml:space="preserve">] and show the fee before confirmation.</w:t>
            </w:r>
          </w:p>
        </w:tc>
        <w:tc>
          <w:tcPr>
            <w:tcW w:w="2340" w:type="dxa"/>
          </w:tcPr>
          <w:p>
            <w:pPr/>
            <w:r>
              <w:t xml:space="preserve">S</w:t>
            </w:r>
          </w:p>
        </w:tc>
        <w:tc>
          <w:tcPr>
            <w:tcW w:w="2340" w:type="dxa"/>
          </w:tcPr>
          <w:p>
            <w:pPr/>
            <w:r>
              <w:t xml:space="preserve">T</w:t>
            </w:r>
          </w:p>
        </w:tc>
      </w:tr>
      <w:tr>
        <w:tc>
          <w:tcPr>
            <w:tcW w:w="2340" w:type="dxa"/>
          </w:tcPr>
          <w:p>
            <w:pPr/>
            <w:r>
              <w:t xml:space="preserve">FR-PAY-013</w:t>
            </w:r>
          </w:p>
        </w:tc>
        <w:tc>
          <w:tcPr>
            <w:tcW w:w="2340" w:type="dxa"/>
          </w:tcPr>
          <w:p>
            <w:pPr/>
            <w:r>
              <w:t xml:space="preserve">The system shall handle chargebacks and Mobile Money reversals by restricting the account, posting a reversing entry and opening a risk case.</w:t>
            </w:r>
          </w:p>
        </w:tc>
        <w:tc>
          <w:tcPr>
            <w:tcW w:w="2340" w:type="dxa"/>
          </w:tcPr>
          <w:p>
            <w:pPr/>
            <w:r>
              <w:t xml:space="preserve">M</w:t>
            </w:r>
          </w:p>
        </w:tc>
        <w:tc>
          <w:tcPr>
            <w:tcW w:w="2340" w:type="dxa"/>
          </w:tcPr>
          <w:p>
            <w:pPr/>
            <w:r>
              <w:t xml:space="preserve">T</w:t>
            </w:r>
          </w:p>
        </w:tc>
      </w:tr>
      <w:tr>
        <w:tc>
          <w:tcPr>
            <w:tcW w:w="2340" w:type="dxa"/>
          </w:tcPr>
          <w:p>
            <w:pPr/>
            <w:r>
              <w:t xml:space="preserve">FR-PAY-014</w:t>
            </w:r>
          </w:p>
        </w:tc>
        <w:tc>
          <w:tcPr>
            <w:tcW w:w="2340" w:type="dxa"/>
          </w:tcPr>
          <w:p>
            <w:pPr/>
            <w:r>
              <w:t xml:space="preserve">The system shall produce a daily settlement reconciliation per PSP, matching platform transactions to PSP reports, and list unmatched items.</w:t>
            </w:r>
          </w:p>
        </w:tc>
        <w:tc>
          <w:tcPr>
            <w:tcW w:w="2340" w:type="dxa"/>
          </w:tcPr>
          <w:p>
            <w:pPr/>
            <w:r>
              <w:t xml:space="preserve">M</w:t>
            </w:r>
          </w:p>
        </w:tc>
        <w:tc>
          <w:tcPr>
            <w:tcW w:w="2340" w:type="dxa"/>
          </w:tcPr>
          <w:p>
            <w:pPr/>
            <w:r>
              <w:t xml:space="preserve">T</w:t>
            </w:r>
          </w:p>
        </w:tc>
      </w:tr>
      <w:tr>
        <w:tc>
          <w:tcPr>
            <w:tcW w:w="2340" w:type="dxa"/>
          </w:tcPr>
          <w:p>
            <w:pPr/>
            <w:r>
              <w:t xml:space="preserve">FR-PAY-015</w:t>
            </w:r>
          </w:p>
        </w:tc>
        <w:tc>
          <w:tcPr>
            <w:tcW w:w="2340" w:type="dxa"/>
          </w:tcPr>
          <w:p>
            <w:pPr/>
            <w:r>
              <w:t xml:space="preserve">The system shall route payments across at least two PSPs per method where available, with failover on PSP error rate above [5] % in [5] minutes.</w:t>
            </w:r>
          </w:p>
        </w:tc>
        <w:tc>
          <w:tcPr>
            <w:tcW w:w="2340" w:type="dxa"/>
          </w:tcPr>
          <w:p>
            <w:pPr/>
            <w:r>
              <w:t xml:space="preserve">S</w:t>
            </w:r>
          </w:p>
        </w:tc>
        <w:tc>
          <w:tcPr>
            <w:tcW w:w="2340" w:type="dxa"/>
          </w:tcPr>
          <w:p>
            <w:pPr/>
            <w:r>
              <w:t xml:space="preserve">T</w:t>
            </w:r>
          </w:p>
        </w:tc>
      </w:tr>
    </w:tbl>
    <w:p>
      <w:pPr>
        <w:pStyle w:val="Heading3"/>
      </w:pPr>
      <w:r>
        <w:t xml:space="preserve">4.5 Sports data, events and markets (SPD)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FR-SPD-001</w:t>
            </w:r>
          </w:p>
        </w:tc>
        <w:tc>
          <w:tcPr>
            <w:tcW w:w="2340" w:type="dxa"/>
          </w:tcPr>
          <w:p>
            <w:pPr/>
            <w:r>
              <w:t xml:space="preserve">The system shall ingest sports, competitions, events, participants, markets, prices, live scores and results from a primary feed and a secondary feed, through push (websocket or AMQP) where offered and polling otherwise.</w:t>
            </w:r>
          </w:p>
        </w:tc>
        <w:tc>
          <w:tcPr>
            <w:tcW w:w="2340" w:type="dxa"/>
          </w:tcPr>
          <w:p>
            <w:pPr/>
            <w:r>
              <w:t xml:space="preserve">M</w:t>
            </w:r>
          </w:p>
        </w:tc>
        <w:tc>
          <w:tcPr>
            <w:tcW w:w="2340" w:type="dxa"/>
          </w:tcPr>
          <w:p>
            <w:pPr/>
            <w:r>
              <w:t xml:space="preserve">T</w:t>
            </w:r>
          </w:p>
        </w:tc>
      </w:tr>
      <w:tr>
        <w:tc>
          <w:tcPr>
            <w:tcW w:w="2340" w:type="dxa"/>
          </w:tcPr>
          <w:p>
            <w:pPr/>
            <w:r>
              <w:t xml:space="preserve">FR-SPD-002</w:t>
            </w:r>
          </w:p>
        </w:tc>
        <w:tc>
          <w:tcPr>
            <w:tcW w:w="2340" w:type="dxa"/>
          </w:tcPr>
          <w:p>
            <w:pPr/>
            <w:r>
              <w:t xml:space="preserve">The system shall map feed entities to one internal catalogue with stable internal IDs, and shall provide a mapping tool for unmatched entities.</w:t>
            </w:r>
          </w:p>
        </w:tc>
        <w:tc>
          <w:tcPr>
            <w:tcW w:w="2340" w:type="dxa"/>
          </w:tcPr>
          <w:p>
            <w:pPr/>
            <w:r>
              <w:t xml:space="preserve">M</w:t>
            </w:r>
          </w:p>
        </w:tc>
        <w:tc>
          <w:tcPr>
            <w:tcW w:w="2340" w:type="dxa"/>
          </w:tcPr>
          <w:p>
            <w:pPr/>
            <w:r>
              <w:t xml:space="preserve">D</w:t>
            </w:r>
          </w:p>
        </w:tc>
      </w:tr>
      <w:tr>
        <w:tc>
          <w:tcPr>
            <w:tcW w:w="2340" w:type="dxa"/>
          </w:tcPr>
          <w:p>
            <w:pPr/>
            <w:r>
              <w:t xml:space="preserve">FR-SPD-003</w:t>
            </w:r>
          </w:p>
        </w:tc>
        <w:tc>
          <w:tcPr>
            <w:tcW w:w="2340" w:type="dxa"/>
          </w:tcPr>
          <w:p>
            <w:pPr/>
            <w:r>
              <w:t xml:space="preserve">The system shall support at launch: soccer, basketball, tennis, table tennis, volleyball, ice hockey, MMA/UFC, boxing, cricket, eSports (CS2, Dota 2, LoL), with sports configurable.</w:t>
            </w:r>
          </w:p>
        </w:tc>
        <w:tc>
          <w:tcPr>
            <w:tcW w:w="2340" w:type="dxa"/>
          </w:tcPr>
          <w:p>
            <w:pPr/>
            <w:r>
              <w:t xml:space="preserve">M</w:t>
            </w:r>
          </w:p>
        </w:tc>
        <w:tc>
          <w:tcPr>
            <w:tcW w:w="2340" w:type="dxa"/>
          </w:tcPr>
          <w:p>
            <w:pPr/>
            <w:r>
              <w:t xml:space="preserve">D</w:t>
            </w:r>
          </w:p>
        </w:tc>
      </w:tr>
      <w:tr>
        <w:tc>
          <w:tcPr>
            <w:tcW w:w="2340" w:type="dxa"/>
          </w:tcPr>
          <w:p>
            <w:pPr/>
            <w:r>
              <w:t xml:space="preserve">FR-SPD-004</w:t>
            </w:r>
          </w:p>
        </w:tc>
        <w:tc>
          <w:tcPr>
            <w:tcW w:w="2340" w:type="dxa"/>
          </w:tcPr>
          <w:p>
            <w:pPr/>
            <w:r>
              <w:t xml:space="preserve">The system shall support market types: 1X2, Double Chance, Draw No Bet, Asian Handicap (incl. quarter lines), European Handicap, Over/Under (incl. Asian totals), Both Teams To Score, Correct Score, Half-time/Full-time, first/second half markets, player props, outrights, and period markets for each sport.</w:t>
            </w:r>
          </w:p>
        </w:tc>
        <w:tc>
          <w:tcPr>
            <w:tcW w:w="2340" w:type="dxa"/>
          </w:tcPr>
          <w:p>
            <w:pPr/>
            <w:r>
              <w:t xml:space="preserve">M</w:t>
            </w:r>
          </w:p>
        </w:tc>
        <w:tc>
          <w:tcPr>
            <w:tcW w:w="2340" w:type="dxa"/>
          </w:tcPr>
          <w:p>
            <w:pPr/>
            <w:r>
              <w:t xml:space="preserve">T</w:t>
            </w:r>
          </w:p>
        </w:tc>
      </w:tr>
      <w:tr>
        <w:tc>
          <w:tcPr>
            <w:tcW w:w="2340" w:type="dxa"/>
          </w:tcPr>
          <w:p>
            <w:pPr/>
            <w:r>
              <w:t xml:space="preserve">FR-SPD-005</w:t>
            </w:r>
          </w:p>
        </w:tc>
        <w:tc>
          <w:tcPr>
            <w:tcW w:w="2340" w:type="dxa"/>
          </w:tcPr>
          <w:p>
            <w:pPr/>
            <w:r>
              <w:t xml:space="preserve">Each market shall have a state: Open, Suspended, Closed, Settled, Voided; only Open markets shall accept bets.</w:t>
            </w:r>
          </w:p>
        </w:tc>
        <w:tc>
          <w:tcPr>
            <w:tcW w:w="2340" w:type="dxa"/>
          </w:tcPr>
          <w:p>
            <w:pPr/>
            <w:r>
              <w:t xml:space="preserve">M</w:t>
            </w:r>
          </w:p>
        </w:tc>
        <w:tc>
          <w:tcPr>
            <w:tcW w:w="2340" w:type="dxa"/>
          </w:tcPr>
          <w:p>
            <w:pPr/>
            <w:r>
              <w:t xml:space="preserve">T</w:t>
            </w:r>
          </w:p>
        </w:tc>
      </w:tr>
      <w:tr>
        <w:tc>
          <w:tcPr>
            <w:tcW w:w="2340" w:type="dxa"/>
          </w:tcPr>
          <w:p>
            <w:pPr/>
            <w:r>
              <w:t xml:space="preserve">FR-SPD-006</w:t>
            </w:r>
          </w:p>
        </w:tc>
        <w:tc>
          <w:tcPr>
            <w:tcW w:w="2340" w:type="dxa"/>
          </w:tcPr>
          <w:p>
            <w:pPr/>
            <w:r>
              <w:t xml:space="preserve">The system shall suspend all markets of an event within [1] s of a feed suspension signal, a dangerous-attack or goal-in-progress flag, or loss of feed heartbeat for more than [5] s on live events.</w:t>
            </w:r>
          </w:p>
        </w:tc>
        <w:tc>
          <w:tcPr>
            <w:tcW w:w="2340" w:type="dxa"/>
          </w:tcPr>
          <w:p>
            <w:pPr/>
            <w:r>
              <w:t xml:space="preserve">M</w:t>
            </w:r>
          </w:p>
        </w:tc>
        <w:tc>
          <w:tcPr>
            <w:tcW w:w="2340" w:type="dxa"/>
          </w:tcPr>
          <w:p>
            <w:pPr/>
            <w:r>
              <w:t xml:space="preserve">T</w:t>
            </w:r>
          </w:p>
        </w:tc>
      </w:tr>
      <w:tr>
        <w:tc>
          <w:tcPr>
            <w:tcW w:w="2340" w:type="dxa"/>
          </w:tcPr>
          <w:p>
            <w:pPr/>
            <w:r>
              <w:t xml:space="preserve">FR-SPD-007</w:t>
            </w:r>
          </w:p>
        </w:tc>
        <w:tc>
          <w:tcPr>
            <w:tcW w:w="2340" w:type="dxa"/>
          </w:tcPr>
          <w:p>
            <w:pPr/>
            <w:r>
              <w:t xml:space="preserve">The system shall close pre-match markets automatically at the scheduled start time unless the event is offered in-play.</w:t>
            </w:r>
          </w:p>
        </w:tc>
        <w:tc>
          <w:tcPr>
            <w:tcW w:w="2340" w:type="dxa"/>
          </w:tcPr>
          <w:p>
            <w:pPr/>
            <w:r>
              <w:t xml:space="preserve">M</w:t>
            </w:r>
          </w:p>
        </w:tc>
        <w:tc>
          <w:tcPr>
            <w:tcW w:w="2340" w:type="dxa"/>
          </w:tcPr>
          <w:p>
            <w:pPr/>
            <w:r>
              <w:t xml:space="preserve">T</w:t>
            </w:r>
          </w:p>
        </w:tc>
      </w:tr>
      <w:tr>
        <w:tc>
          <w:tcPr>
            <w:tcW w:w="2340" w:type="dxa"/>
          </w:tcPr>
          <w:p>
            <w:pPr/>
            <w:r>
              <w:t xml:space="preserve">FR-SPD-008</w:t>
            </w:r>
          </w:p>
        </w:tc>
        <w:tc>
          <w:tcPr>
            <w:tcW w:w="2340" w:type="dxa"/>
          </w:tcPr>
          <w:p>
            <w:pPr/>
            <w:r>
              <w:t xml:space="preserve">The system shall flag and suspend an event whose start time or participants change in the feed, pending trader review.</w:t>
            </w:r>
          </w:p>
        </w:tc>
        <w:tc>
          <w:tcPr>
            <w:tcW w:w="2340" w:type="dxa"/>
          </w:tcPr>
          <w:p>
            <w:pPr/>
            <w:r>
              <w:t xml:space="preserve">M</w:t>
            </w:r>
          </w:p>
        </w:tc>
        <w:tc>
          <w:tcPr>
            <w:tcW w:w="2340" w:type="dxa"/>
          </w:tcPr>
          <w:p>
            <w:pPr/>
            <w:r>
              <w:t xml:space="preserve">T</w:t>
            </w:r>
          </w:p>
        </w:tc>
      </w:tr>
      <w:tr>
        <w:tc>
          <w:tcPr>
            <w:tcW w:w="2340" w:type="dxa"/>
          </w:tcPr>
          <w:p>
            <w:pPr/>
            <w:r>
              <w:t xml:space="preserve">FR-SPD-009</w:t>
            </w:r>
          </w:p>
        </w:tc>
        <w:tc>
          <w:tcPr>
            <w:tcW w:w="2340" w:type="dxa"/>
          </w:tcPr>
          <w:p>
            <w:pPr/>
            <w:r>
              <w:t xml:space="preserve">The system shall keep a time-stamped history of every price and state change for each selection for at least [5] years, to resolve disputes and support integrity investigations.</w:t>
            </w:r>
          </w:p>
        </w:tc>
        <w:tc>
          <w:tcPr>
            <w:tcW w:w="2340" w:type="dxa"/>
          </w:tcPr>
          <w:p>
            <w:pPr/>
            <w:r>
              <w:t xml:space="preserve">M</w:t>
            </w:r>
          </w:p>
        </w:tc>
        <w:tc>
          <w:tcPr>
            <w:tcW w:w="2340" w:type="dxa"/>
          </w:tcPr>
          <w:p>
            <w:pPr/>
            <w:r>
              <w:t xml:space="preserve">T</w:t>
            </w:r>
          </w:p>
        </w:tc>
      </w:tr>
      <w:tr>
        <w:tc>
          <w:tcPr>
            <w:tcW w:w="2340" w:type="dxa"/>
          </w:tcPr>
          <w:p>
            <w:pPr/>
            <w:r>
              <w:t xml:space="preserve">FR-SPD-010</w:t>
            </w:r>
          </w:p>
        </w:tc>
        <w:tc>
          <w:tcPr>
            <w:tcW w:w="2340" w:type="dxa"/>
          </w:tcPr>
          <w:p>
            <w:pPr/>
            <w:r>
              <w:t xml:space="preserve">The system shall show live match data: score, clock, period, and a match tracker or stream where licensed.</w:t>
            </w:r>
          </w:p>
        </w:tc>
        <w:tc>
          <w:tcPr>
            <w:tcW w:w="2340" w:type="dxa"/>
          </w:tcPr>
          <w:p>
            <w:pPr/>
            <w:r>
              <w:t xml:space="preserve">S</w:t>
            </w:r>
          </w:p>
        </w:tc>
        <w:tc>
          <w:tcPr>
            <w:tcW w:w="2340" w:type="dxa"/>
          </w:tcPr>
          <w:p>
            <w:pPr/>
            <w:r>
              <w:t xml:space="preserve">D</w:t>
            </w:r>
          </w:p>
        </w:tc>
      </w:tr>
      <w:tr>
        <w:tc>
          <w:tcPr>
            <w:tcW w:w="2340" w:type="dxa"/>
          </w:tcPr>
          <w:p>
            <w:pPr/>
            <w:r>
              <w:t xml:space="preserve">FR-SPD-011</w:t>
            </w:r>
          </w:p>
        </w:tc>
        <w:tc>
          <w:tcPr>
            <w:tcW w:w="2340" w:type="dxa"/>
          </w:tcPr>
          <w:p>
            <w:pPr/>
            <w:r>
              <w:t xml:space="preserve">The system shall provide search across sports, competitions, teams and events, returning results within [300] ms at p95.</w:t>
            </w:r>
          </w:p>
        </w:tc>
        <w:tc>
          <w:tcPr>
            <w:tcW w:w="2340" w:type="dxa"/>
          </w:tcPr>
          <w:p>
            <w:pPr/>
            <w:r>
              <w:t xml:space="preserve">S</w:t>
            </w:r>
          </w:p>
        </w:tc>
        <w:tc>
          <w:tcPr>
            <w:tcW w:w="2340" w:type="dxa"/>
          </w:tcPr>
          <w:p>
            <w:pPr/>
            <w:r>
              <w:t xml:space="preserve">T</w:t>
            </w:r>
          </w:p>
        </w:tc>
      </w:tr>
      <w:tr>
        <w:tc>
          <w:tcPr>
            <w:tcW w:w="2340" w:type="dxa"/>
          </w:tcPr>
          <w:p>
            <w:pPr/>
            <w:r>
              <w:t xml:space="preserve">FR-SPD-012</w:t>
            </w:r>
          </w:p>
        </w:tc>
        <w:tc>
          <w:tcPr>
            <w:tcW w:w="2340" w:type="dxa"/>
          </w:tcPr>
          <w:p>
            <w:pPr/>
            <w:r>
              <w:t xml:space="preserve">The system shall let traders create events and markets manually (specials, outrights) with the same lifecycle as feed markets.</w:t>
            </w:r>
          </w:p>
        </w:tc>
        <w:tc>
          <w:tcPr>
            <w:tcW w:w="2340" w:type="dxa"/>
          </w:tcPr>
          <w:p>
            <w:pPr/>
            <w:r>
              <w:t xml:space="preserve">M</w:t>
            </w:r>
          </w:p>
        </w:tc>
        <w:tc>
          <w:tcPr>
            <w:tcW w:w="2340" w:type="dxa"/>
          </w:tcPr>
          <w:p>
            <w:pPr/>
            <w:r>
              <w:t xml:space="preserve">D</w:t>
            </w:r>
          </w:p>
        </w:tc>
      </w:tr>
      <w:tr>
        <w:tc>
          <w:tcPr>
            <w:tcW w:w="2340" w:type="dxa"/>
          </w:tcPr>
          <w:p>
            <w:pPr/>
            <w:r>
              <w:t xml:space="preserve">FR-SPD-013</w:t>
            </w:r>
          </w:p>
        </w:tc>
        <w:tc>
          <w:tcPr>
            <w:tcW w:w="2340" w:type="dxa"/>
          </w:tcPr>
          <w:p>
            <w:pPr/>
            <w:r>
              <w:t xml:space="preserve">The system shall fail over to the secondary feed per sport when the primary feed is stale beyond [10] s, and shall suspend markets that cannot be priced.</w:t>
            </w:r>
          </w:p>
        </w:tc>
        <w:tc>
          <w:tcPr>
            <w:tcW w:w="2340" w:type="dxa"/>
          </w:tcPr>
          <w:p>
            <w:pPr/>
            <w:r>
              <w:t xml:space="preserve">M</w:t>
            </w:r>
          </w:p>
        </w:tc>
        <w:tc>
          <w:tcPr>
            <w:tcW w:w="2340" w:type="dxa"/>
          </w:tcPr>
          <w:p>
            <w:pPr/>
            <w:r>
              <w:t xml:space="preserve">T</w:t>
            </w:r>
          </w:p>
        </w:tc>
      </w:tr>
    </w:tbl>
    <w:p>
      <w:pPr>
        <w:pStyle w:val="Heading3"/>
      </w:pPr>
      <w:r>
        <w:t xml:space="preserve">4.6 Trading and risk management (RSK)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FR-RSK-001</w:t>
            </w:r>
          </w:p>
        </w:tc>
        <w:tc>
          <w:tcPr>
            <w:tcW w:w="2340" w:type="dxa"/>
          </w:tcPr>
          <w:p>
            <w:pPr/>
            <w:r>
              <w:t xml:space="preserve">The system shall apply a configurable margin per sport, competition, market type and in-play state to feed prices, and shall round displayed odds to a configured ladder.</w:t>
            </w:r>
          </w:p>
        </w:tc>
        <w:tc>
          <w:tcPr>
            <w:tcW w:w="2340" w:type="dxa"/>
          </w:tcPr>
          <w:p>
            <w:pPr/>
            <w:r>
              <w:t xml:space="preserve">M</w:t>
            </w:r>
          </w:p>
        </w:tc>
        <w:tc>
          <w:tcPr>
            <w:tcW w:w="2340" w:type="dxa"/>
          </w:tcPr>
          <w:p>
            <w:pPr/>
            <w:r>
              <w:t xml:space="preserve">T</w:t>
            </w:r>
          </w:p>
        </w:tc>
      </w:tr>
      <w:tr>
        <w:tc>
          <w:tcPr>
            <w:tcW w:w="2340" w:type="dxa"/>
          </w:tcPr>
          <w:p>
            <w:pPr/>
            <w:r>
              <w:t xml:space="preserve">FR-RSK-002</w:t>
            </w:r>
          </w:p>
        </w:tc>
        <w:tc>
          <w:tcPr>
            <w:tcW w:w="2340" w:type="dxa"/>
          </w:tcPr>
          <w:p>
            <w:pPr/>
            <w:r>
              <w:t xml:space="preserve">The system shall let traders override a price, suspend or reopen a selection, market or event, with each action audited.</w:t>
            </w:r>
          </w:p>
        </w:tc>
        <w:tc>
          <w:tcPr>
            <w:tcW w:w="2340" w:type="dxa"/>
          </w:tcPr>
          <w:p>
            <w:pPr/>
            <w:r>
              <w:t xml:space="preserve">M</w:t>
            </w:r>
          </w:p>
        </w:tc>
        <w:tc>
          <w:tcPr>
            <w:tcW w:w="2340" w:type="dxa"/>
          </w:tcPr>
          <w:p>
            <w:pPr/>
            <w:r>
              <w:t xml:space="preserve">T</w:t>
            </w:r>
          </w:p>
        </w:tc>
      </w:tr>
      <w:tr>
        <w:tc>
          <w:tcPr>
            <w:tcW w:w="2340" w:type="dxa"/>
          </w:tcPr>
          <w:p>
            <w:pPr/>
            <w:r>
              <w:t xml:space="preserve">FR-RSK-003</w:t>
            </w:r>
          </w:p>
        </w:tc>
        <w:tc>
          <w:tcPr>
            <w:tcW w:w="2340" w:type="dxa"/>
          </w:tcPr>
          <w:p>
            <w:pPr/>
            <w:r>
              <w:t xml:space="preserve">The system shall compute live liability per selection, market, event and competition in real time, updated within [1] s of bet acceptance.</w:t>
            </w:r>
          </w:p>
        </w:tc>
        <w:tc>
          <w:tcPr>
            <w:tcW w:w="2340" w:type="dxa"/>
          </w:tcPr>
          <w:p>
            <w:pPr/>
            <w:r>
              <w:t xml:space="preserve">M</w:t>
            </w:r>
          </w:p>
        </w:tc>
        <w:tc>
          <w:tcPr>
            <w:tcW w:w="2340" w:type="dxa"/>
          </w:tcPr>
          <w:p>
            <w:pPr/>
            <w:r>
              <w:t xml:space="preserve">T</w:t>
            </w:r>
          </w:p>
        </w:tc>
      </w:tr>
      <w:tr>
        <w:tc>
          <w:tcPr>
            <w:tcW w:w="2340" w:type="dxa"/>
          </w:tcPr>
          <w:p>
            <w:pPr/>
            <w:r>
              <w:t xml:space="preserve">FR-RSK-004</w:t>
            </w:r>
          </w:p>
        </w:tc>
        <w:tc>
          <w:tcPr>
            <w:tcW w:w="2340" w:type="dxa"/>
          </w:tcPr>
          <w:p>
            <w:pPr/>
            <w:r>
              <w:t xml:space="preserve">The system shall enforce stake limits as the lowest of: global, sport, competition, market, selection, player risk profile, and maximum payout per bet [XAF 50,000,000].</w:t>
            </w:r>
          </w:p>
        </w:tc>
        <w:tc>
          <w:tcPr>
            <w:tcW w:w="2340" w:type="dxa"/>
          </w:tcPr>
          <w:p>
            <w:pPr/>
            <w:r>
              <w:t xml:space="preserve">M</w:t>
            </w:r>
          </w:p>
        </w:tc>
        <w:tc>
          <w:tcPr>
            <w:tcW w:w="2340" w:type="dxa"/>
          </w:tcPr>
          <w:p>
            <w:pPr/>
            <w:r>
              <w:t xml:space="preserve">T</w:t>
            </w:r>
          </w:p>
        </w:tc>
      </w:tr>
      <w:tr>
        <w:tc>
          <w:tcPr>
            <w:tcW w:w="2340" w:type="dxa"/>
          </w:tcPr>
          <w:p>
            <w:pPr/>
            <w:r>
              <w:t xml:space="preserve">FR-RSK-005</w:t>
            </w:r>
          </w:p>
        </w:tc>
        <w:tc>
          <w:tcPr>
            <w:tcW w:w="2340" w:type="dxa"/>
          </w:tcPr>
          <w:p>
            <w:pPr/>
            <w:r>
              <w:t xml:space="preserve">The system shall support player risk profiles (stake factor 0.01 to 10.0) assigned manually or by rule, applied to all stake limits.</w:t>
            </w:r>
          </w:p>
        </w:tc>
        <w:tc>
          <w:tcPr>
            <w:tcW w:w="2340" w:type="dxa"/>
          </w:tcPr>
          <w:p>
            <w:pPr/>
            <w:r>
              <w:t xml:space="preserve">M</w:t>
            </w:r>
          </w:p>
        </w:tc>
        <w:tc>
          <w:tcPr>
            <w:tcW w:w="2340" w:type="dxa"/>
          </w:tcPr>
          <w:p>
            <w:pPr/>
            <w:r>
              <w:t xml:space="preserve">T</w:t>
            </w:r>
          </w:p>
        </w:tc>
      </w:tr>
      <w:tr>
        <w:tc>
          <w:tcPr>
            <w:tcW w:w="2340" w:type="dxa"/>
          </w:tcPr>
          <w:p>
            <w:pPr/>
            <w:r>
              <w:t xml:space="preserve">FR-RSK-006</w:t>
            </w:r>
          </w:p>
        </w:tc>
        <w:tc>
          <w:tcPr>
            <w:tcW w:w="2340" w:type="dxa"/>
          </w:tcPr>
          <w:p>
            <w:pPr/>
            <w:r>
              <w:t xml:space="preserve">The system shall auto-suspend or reprice a market when its liability exceeds a configured threshold, and alert the trader.</w:t>
            </w:r>
          </w:p>
        </w:tc>
        <w:tc>
          <w:tcPr>
            <w:tcW w:w="2340" w:type="dxa"/>
          </w:tcPr>
          <w:p>
            <w:pPr/>
            <w:r>
              <w:t xml:space="preserve">M</w:t>
            </w:r>
          </w:p>
        </w:tc>
        <w:tc>
          <w:tcPr>
            <w:tcW w:w="2340" w:type="dxa"/>
          </w:tcPr>
          <w:p>
            <w:pPr/>
            <w:r>
              <w:t xml:space="preserve">T</w:t>
            </w:r>
          </w:p>
        </w:tc>
      </w:tr>
      <w:tr>
        <w:tc>
          <w:tcPr>
            <w:tcW w:w="2340" w:type="dxa"/>
          </w:tcPr>
          <w:p>
            <w:pPr/>
            <w:r>
              <w:t xml:space="preserve">FR-RSK-007</w:t>
            </w:r>
          </w:p>
        </w:tc>
        <w:tc>
          <w:tcPr>
            <w:tcW w:w="2340" w:type="dxa"/>
          </w:tcPr>
          <w:p>
            <w:pPr/>
            <w:r>
              <w:t xml:space="preserve">The system shall route bets above a configurable stake or liability threshold to a trader for manual accept, reject or counter-offer within [30] s, then auto-reject on timeout.</w:t>
            </w:r>
          </w:p>
        </w:tc>
        <w:tc>
          <w:tcPr>
            <w:tcW w:w="2340" w:type="dxa"/>
          </w:tcPr>
          <w:p>
            <w:pPr/>
            <w:r>
              <w:t xml:space="preserve">S</w:t>
            </w:r>
          </w:p>
        </w:tc>
        <w:tc>
          <w:tcPr>
            <w:tcW w:w="2340" w:type="dxa"/>
          </w:tcPr>
          <w:p>
            <w:pPr/>
            <w:r>
              <w:t xml:space="preserve">T</w:t>
            </w:r>
          </w:p>
        </w:tc>
      </w:tr>
      <w:tr>
        <w:tc>
          <w:tcPr>
            <w:tcW w:w="2340" w:type="dxa"/>
          </w:tcPr>
          <w:p>
            <w:pPr/>
            <w:r>
              <w:t xml:space="preserve">FR-RSK-008</w:t>
            </w:r>
          </w:p>
        </w:tc>
        <w:tc>
          <w:tcPr>
            <w:tcW w:w="2340" w:type="dxa"/>
          </w:tcPr>
          <w:p>
            <w:pPr/>
            <w:r>
              <w:t xml:space="preserve">The system shall apply an in-play bet delay per sport [soccer 7 s, tennis 5 s, basketball 5 s], re-validating the price and market state at the end of the delay.</w:t>
            </w:r>
          </w:p>
        </w:tc>
        <w:tc>
          <w:tcPr>
            <w:tcW w:w="2340" w:type="dxa"/>
          </w:tcPr>
          <w:p>
            <w:pPr/>
            <w:r>
              <w:t xml:space="preserve">M</w:t>
            </w:r>
          </w:p>
        </w:tc>
        <w:tc>
          <w:tcPr>
            <w:tcW w:w="2340" w:type="dxa"/>
          </w:tcPr>
          <w:p>
            <w:pPr/>
            <w:r>
              <w:t xml:space="preserve">T</w:t>
            </w:r>
          </w:p>
        </w:tc>
      </w:tr>
      <w:tr>
        <w:tc>
          <w:tcPr>
            <w:tcW w:w="2340" w:type="dxa"/>
          </w:tcPr>
          <w:p>
            <w:pPr/>
            <w:r>
              <w:t xml:space="preserve">FR-RSK-009</w:t>
            </w:r>
          </w:p>
        </w:tc>
        <w:tc>
          <w:tcPr>
            <w:tcW w:w="2340" w:type="dxa"/>
          </w:tcPr>
          <w:p>
            <w:pPr/>
            <w:r>
              <w:t xml:space="preserve">The system shall detect correlated selections in one multiple (same event, contingent outcomes) and either block them or price them through a bet-builder pricing service.</w:t>
            </w:r>
          </w:p>
        </w:tc>
        <w:tc>
          <w:tcPr>
            <w:tcW w:w="2340" w:type="dxa"/>
          </w:tcPr>
          <w:p>
            <w:pPr/>
            <w:r>
              <w:t xml:space="preserve">M</w:t>
            </w:r>
          </w:p>
        </w:tc>
        <w:tc>
          <w:tcPr>
            <w:tcW w:w="2340" w:type="dxa"/>
          </w:tcPr>
          <w:p>
            <w:pPr/>
            <w:r>
              <w:t xml:space="preserve">T</w:t>
            </w:r>
          </w:p>
        </w:tc>
      </w:tr>
      <w:tr>
        <w:tc>
          <w:tcPr>
            <w:tcW w:w="2340" w:type="dxa"/>
          </w:tcPr>
          <w:p>
            <w:pPr/>
            <w:r>
              <w:t xml:space="preserve">FR-RSK-010</w:t>
            </w:r>
          </w:p>
        </w:tc>
        <w:tc>
          <w:tcPr>
            <w:tcW w:w="2340" w:type="dxa"/>
          </w:tcPr>
          <w:p>
            <w:pPr/>
            <w:r>
              <w:t xml:space="preserve">The system shall flag patterns indicating arbitrage, bonus abuse, late betting, syndicate or match-fixing activity (unusual stakes on low-tier events, price-move-led betting) and raise alerts.</w:t>
            </w:r>
          </w:p>
        </w:tc>
        <w:tc>
          <w:tcPr>
            <w:tcW w:w="2340" w:type="dxa"/>
          </w:tcPr>
          <w:p>
            <w:pPr/>
            <w:r>
              <w:t xml:space="preserve">M</w:t>
            </w:r>
          </w:p>
        </w:tc>
        <w:tc>
          <w:tcPr>
            <w:tcW w:w="2340" w:type="dxa"/>
          </w:tcPr>
          <w:p>
            <w:pPr/>
            <w:r>
              <w:t xml:space="preserve">T</w:t>
            </w:r>
          </w:p>
        </w:tc>
      </w:tr>
      <w:tr>
        <w:tc>
          <w:tcPr>
            <w:tcW w:w="2340" w:type="dxa"/>
          </w:tcPr>
          <w:p>
            <w:pPr/>
            <w:r>
              <w:t xml:space="preserve">FR-RSK-011</w:t>
            </w:r>
          </w:p>
        </w:tc>
        <w:tc>
          <w:tcPr>
            <w:tcW w:w="2340" w:type="dxa"/>
          </w:tcPr>
          <w:p>
            <w:pPr/>
            <w:r>
              <w:t xml:space="preserve">The system shall report suspicious betting on an event to the sports integrity body (for example IBIA or Sportradar Integrity) through a recorded workflow.</w:t>
            </w:r>
          </w:p>
        </w:tc>
        <w:tc>
          <w:tcPr>
            <w:tcW w:w="2340" w:type="dxa"/>
          </w:tcPr>
          <w:p>
            <w:pPr/>
            <w:r>
              <w:t xml:space="preserve">S</w:t>
            </w:r>
          </w:p>
        </w:tc>
        <w:tc>
          <w:tcPr>
            <w:tcW w:w="2340" w:type="dxa"/>
          </w:tcPr>
          <w:p>
            <w:pPr/>
            <w:r>
              <w:t xml:space="preserve">D</w:t>
            </w:r>
          </w:p>
        </w:tc>
      </w:tr>
      <w:tr>
        <w:tc>
          <w:tcPr>
            <w:tcW w:w="2340" w:type="dxa"/>
          </w:tcPr>
          <w:p>
            <w:pPr/>
            <w:r>
              <w:t xml:space="preserve">FR-RSK-012</w:t>
            </w:r>
          </w:p>
        </w:tc>
        <w:tc>
          <w:tcPr>
            <w:tcW w:w="2340" w:type="dxa"/>
          </w:tcPr>
          <w:p>
            <w:pPr/>
            <w:r>
              <w:t xml:space="preserve">The system shall provide trader screens: liability ladder, top exposures, bet ticker with filters, and a per-event P&amp;L forecast.</w:t>
            </w:r>
          </w:p>
        </w:tc>
        <w:tc>
          <w:tcPr>
            <w:tcW w:w="2340" w:type="dxa"/>
          </w:tcPr>
          <w:p>
            <w:pPr/>
            <w:r>
              <w:t xml:space="preserve">M</w:t>
            </w:r>
          </w:p>
        </w:tc>
        <w:tc>
          <w:tcPr>
            <w:tcW w:w="2340" w:type="dxa"/>
          </w:tcPr>
          <w:p>
            <w:pPr/>
            <w:r>
              <w:t xml:space="preserve">D</w:t>
            </w:r>
          </w:p>
        </w:tc>
      </w:tr>
    </w:tbl>
    <w:p>
      <w:pPr>
        <w:pStyle w:val="Heading3"/>
      </w:pPr>
      <w:r>
        <w:t xml:space="preserve">4.7 Bet placement (BET)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FR-BET-001</w:t>
            </w:r>
          </w:p>
        </w:tc>
        <w:tc>
          <w:tcPr>
            <w:tcW w:w="2340" w:type="dxa"/>
          </w:tcPr>
          <w:p>
            <w:pPr/>
            <w:r>
              <w:t xml:space="preserve">The system shall provide a bet slip that keeps selections across pages and sessions, shows each price, potential return, total stake, balance after bet and any bonus applied.</w:t>
            </w:r>
          </w:p>
        </w:tc>
        <w:tc>
          <w:tcPr>
            <w:tcW w:w="2340" w:type="dxa"/>
          </w:tcPr>
          <w:p>
            <w:pPr/>
            <w:r>
              <w:t xml:space="preserve">M</w:t>
            </w:r>
          </w:p>
        </w:tc>
        <w:tc>
          <w:tcPr>
            <w:tcW w:w="2340" w:type="dxa"/>
          </w:tcPr>
          <w:p>
            <w:pPr/>
            <w:r>
              <w:t xml:space="preserve">D</w:t>
            </w:r>
          </w:p>
        </w:tc>
      </w:tr>
      <w:tr>
        <w:tc>
          <w:tcPr>
            <w:tcW w:w="2340" w:type="dxa"/>
          </w:tcPr>
          <w:p>
            <w:pPr/>
            <w:r>
              <w:t xml:space="preserve">FR-BET-002</w:t>
            </w:r>
          </w:p>
        </w:tc>
        <w:tc>
          <w:tcPr>
            <w:tcW w:w="2340" w:type="dxa"/>
          </w:tcPr>
          <w:p>
            <w:pPr/>
            <w:r>
              <w:t xml:space="preserve">The system shall support bet types: Single, Multiple (2 to [30] legs), System (Doubles, Trebles, Trixie, Patent, Yankee, Lucky 15/31/63, Heinz, Super Heinz, Goliath, and n-from-m), and each-way on outrights.</w:t>
            </w:r>
          </w:p>
        </w:tc>
        <w:tc>
          <w:tcPr>
            <w:tcW w:w="2340" w:type="dxa"/>
          </w:tcPr>
          <w:p>
            <w:pPr/>
            <w:r>
              <w:t xml:space="preserve">M</w:t>
            </w:r>
          </w:p>
        </w:tc>
        <w:tc>
          <w:tcPr>
            <w:tcW w:w="2340" w:type="dxa"/>
          </w:tcPr>
          <w:p>
            <w:pPr/>
            <w:r>
              <w:t xml:space="preserve">T</w:t>
            </w:r>
          </w:p>
        </w:tc>
      </w:tr>
      <w:tr>
        <w:tc>
          <w:tcPr>
            <w:tcW w:w="2340" w:type="dxa"/>
          </w:tcPr>
          <w:p>
            <w:pPr/>
            <w:r>
              <w:t xml:space="preserve">FR-BET-003</w:t>
            </w:r>
          </w:p>
        </w:tc>
        <w:tc>
          <w:tcPr>
            <w:tcW w:w="2340" w:type="dxa"/>
          </w:tcPr>
          <w:p>
            <w:pPr/>
            <w:r>
              <w:t xml:space="preserve">The system shall validate on submission, in one atomic operation: session, account state, location, RG limits, KYC level, market Open, price unchanged or within the player's acceptance setting, stake within min and max limits, maximum payout, sufficient funds.</w:t>
            </w:r>
          </w:p>
        </w:tc>
        <w:tc>
          <w:tcPr>
            <w:tcW w:w="2340" w:type="dxa"/>
          </w:tcPr>
          <w:p>
            <w:pPr/>
            <w:r>
              <w:t xml:space="preserve">M</w:t>
            </w:r>
          </w:p>
        </w:tc>
        <w:tc>
          <w:tcPr>
            <w:tcW w:w="2340" w:type="dxa"/>
          </w:tcPr>
          <w:p>
            <w:pPr/>
            <w:r>
              <w:t xml:space="preserve">T</w:t>
            </w:r>
          </w:p>
        </w:tc>
      </w:tr>
      <w:tr>
        <w:tc>
          <w:tcPr>
            <w:tcW w:w="2340" w:type="dxa"/>
          </w:tcPr>
          <w:p>
            <w:pPr/>
            <w:r>
              <w:t xml:space="preserve">FR-BET-004</w:t>
            </w:r>
          </w:p>
        </w:tc>
        <w:tc>
          <w:tcPr>
            <w:tcW w:w="2340" w:type="dxa"/>
          </w:tcPr>
          <w:p>
            <w:pPr/>
            <w:r>
              <w:t xml:space="preserve">The system shall offer the player odds-change settings: accept none, accept higher only, accept any; default "accept higher only".</w:t>
            </w:r>
          </w:p>
        </w:tc>
        <w:tc>
          <w:tcPr>
            <w:tcW w:w="2340" w:type="dxa"/>
          </w:tcPr>
          <w:p>
            <w:pPr/>
            <w:r>
              <w:t xml:space="preserve">M</w:t>
            </w:r>
          </w:p>
        </w:tc>
        <w:tc>
          <w:tcPr>
            <w:tcW w:w="2340" w:type="dxa"/>
          </w:tcPr>
          <w:p>
            <w:pPr/>
            <w:r>
              <w:t xml:space="preserve">T</w:t>
            </w:r>
          </w:p>
        </w:tc>
      </w:tr>
      <w:tr>
        <w:tc>
          <w:tcPr>
            <w:tcW w:w="2340" w:type="dxa"/>
          </w:tcPr>
          <w:p>
            <w:pPr/>
            <w:r>
              <w:t xml:space="preserve">FR-BET-005</w:t>
            </w:r>
          </w:p>
        </w:tc>
        <w:tc>
          <w:tcPr>
            <w:tcW w:w="2340" w:type="dxa"/>
          </w:tcPr>
          <w:p>
            <w:pPr/>
            <w:r>
              <w:t xml:space="preserve">On acceptance, the system shall debit the stake through the ledger, store the bet with each leg's price, market line, timestamps (submitted, accepted), channel, IP and device, and return a unique bet reference.</w:t>
            </w:r>
          </w:p>
        </w:tc>
        <w:tc>
          <w:tcPr>
            <w:tcW w:w="2340" w:type="dxa"/>
          </w:tcPr>
          <w:p>
            <w:pPr/>
            <w:r>
              <w:t xml:space="preserve">M</w:t>
            </w:r>
          </w:p>
        </w:tc>
        <w:tc>
          <w:tcPr>
            <w:tcW w:w="2340" w:type="dxa"/>
          </w:tcPr>
          <w:p>
            <w:pPr/>
            <w:r>
              <w:t xml:space="preserve">T</w:t>
            </w:r>
          </w:p>
        </w:tc>
      </w:tr>
      <w:tr>
        <w:tc>
          <w:tcPr>
            <w:tcW w:w="2340" w:type="dxa"/>
          </w:tcPr>
          <w:p>
            <w:pPr/>
            <w:r>
              <w:t xml:space="preserve">FR-BET-006</w:t>
            </w:r>
          </w:p>
        </w:tc>
        <w:tc>
          <w:tcPr>
            <w:tcW w:w="2340" w:type="dxa"/>
          </w:tcPr>
          <w:p>
            <w:pPr/>
            <w:r>
              <w:t xml:space="preserve">The system shall make bet submission idempotent by a client-generated request ID, so a resubmitted request returns the original result.</w:t>
            </w:r>
          </w:p>
        </w:tc>
        <w:tc>
          <w:tcPr>
            <w:tcW w:w="2340" w:type="dxa"/>
          </w:tcPr>
          <w:p>
            <w:pPr/>
            <w:r>
              <w:t xml:space="preserve">M</w:t>
            </w:r>
          </w:p>
        </w:tc>
        <w:tc>
          <w:tcPr>
            <w:tcW w:w="2340" w:type="dxa"/>
          </w:tcPr>
          <w:p>
            <w:pPr/>
            <w:r>
              <w:t xml:space="preserve">T</w:t>
            </w:r>
          </w:p>
        </w:tc>
      </w:tr>
      <w:tr>
        <w:tc>
          <w:tcPr>
            <w:tcW w:w="2340" w:type="dxa"/>
          </w:tcPr>
          <w:p>
            <w:pPr/>
            <w:r>
              <w:t xml:space="preserve">FR-BET-007</w:t>
            </w:r>
          </w:p>
        </w:tc>
        <w:tc>
          <w:tcPr>
            <w:tcW w:w="2340" w:type="dxa"/>
          </w:tcPr>
          <w:p>
            <w:pPr/>
            <w:r>
              <w:t xml:space="preserve">The system shall return a specific reason for each rejection (price changed, market suspended, stake above max with the allowed max, insufficient funds, limit reached).</w:t>
            </w:r>
          </w:p>
        </w:tc>
        <w:tc>
          <w:tcPr>
            <w:tcW w:w="2340" w:type="dxa"/>
          </w:tcPr>
          <w:p>
            <w:pPr/>
            <w:r>
              <w:t xml:space="preserve">M</w:t>
            </w:r>
          </w:p>
        </w:tc>
        <w:tc>
          <w:tcPr>
            <w:tcW w:w="2340" w:type="dxa"/>
          </w:tcPr>
          <w:p>
            <w:pPr/>
            <w:r>
              <w:t xml:space="preserve">T</w:t>
            </w:r>
          </w:p>
        </w:tc>
      </w:tr>
      <w:tr>
        <w:tc>
          <w:tcPr>
            <w:tcW w:w="2340" w:type="dxa"/>
          </w:tcPr>
          <w:p>
            <w:pPr/>
            <w:r>
              <w:t xml:space="preserve">FR-BET-008</w:t>
            </w:r>
          </w:p>
        </w:tc>
        <w:tc>
          <w:tcPr>
            <w:tcW w:w="2340" w:type="dxa"/>
          </w:tcPr>
          <w:p>
            <w:pPr/>
            <w:r>
              <w:t xml:space="preserve">The system shall offer cash out (full and partial) on eligible open bets at a price derived from current prices and a configurable cash-out margin, re-validated after an in-play delay; cash out shall be suspendable per market.</w:t>
            </w:r>
          </w:p>
        </w:tc>
        <w:tc>
          <w:tcPr>
            <w:tcW w:w="2340" w:type="dxa"/>
          </w:tcPr>
          <w:p>
            <w:pPr/>
            <w:r>
              <w:t xml:space="preserve">S</w:t>
            </w:r>
          </w:p>
        </w:tc>
        <w:tc>
          <w:tcPr>
            <w:tcW w:w="2340" w:type="dxa"/>
          </w:tcPr>
          <w:p>
            <w:pPr/>
            <w:r>
              <w:t xml:space="preserve">T</w:t>
            </w:r>
          </w:p>
        </w:tc>
      </w:tr>
      <w:tr>
        <w:tc>
          <w:tcPr>
            <w:tcW w:w="2340" w:type="dxa"/>
          </w:tcPr>
          <w:p>
            <w:pPr/>
            <w:r>
              <w:t xml:space="preserve">FR-BET-009</w:t>
            </w:r>
          </w:p>
        </w:tc>
        <w:tc>
          <w:tcPr>
            <w:tcW w:w="2340" w:type="dxa"/>
          </w:tcPr>
          <w:p>
            <w:pPr/>
            <w:r>
              <w:t xml:space="preserve">The system shall support booking codes: save a slip as a short code [8 alphanumeric] that any user can load, with prices refreshed on load (repo V2 feature).</w:t>
            </w:r>
          </w:p>
        </w:tc>
        <w:tc>
          <w:tcPr>
            <w:tcW w:w="2340" w:type="dxa"/>
          </w:tcPr>
          <w:p>
            <w:pPr/>
            <w:r>
              <w:t xml:space="preserve">S</w:t>
            </w:r>
          </w:p>
        </w:tc>
        <w:tc>
          <w:tcPr>
            <w:tcW w:w="2340" w:type="dxa"/>
          </w:tcPr>
          <w:p>
            <w:pPr/>
            <w:r>
              <w:t xml:space="preserve">T</w:t>
            </w:r>
          </w:p>
        </w:tc>
      </w:tr>
      <w:tr>
        <w:tc>
          <w:tcPr>
            <w:tcW w:w="2340" w:type="dxa"/>
          </w:tcPr>
          <w:p>
            <w:pPr/>
            <w:r>
              <w:t xml:space="preserve">FR-BET-010</w:t>
            </w:r>
          </w:p>
        </w:tc>
        <w:tc>
          <w:tcPr>
            <w:tcW w:w="2340" w:type="dxa"/>
          </w:tcPr>
          <w:p>
            <w:pPr/>
            <w:r>
              <w:t xml:space="preserve">The system shall support quick bets and one-click betting with a player-set default stake, off by default.</w:t>
            </w:r>
          </w:p>
        </w:tc>
        <w:tc>
          <w:tcPr>
            <w:tcW w:w="2340" w:type="dxa"/>
          </w:tcPr>
          <w:p>
            <w:pPr/>
            <w:r>
              <w:t xml:space="preserve">C</w:t>
            </w:r>
          </w:p>
        </w:tc>
        <w:tc>
          <w:tcPr>
            <w:tcW w:w="2340" w:type="dxa"/>
          </w:tcPr>
          <w:p>
            <w:pPr/>
            <w:r>
              <w:t xml:space="preserve">T</w:t>
            </w:r>
          </w:p>
        </w:tc>
      </w:tr>
      <w:tr>
        <w:tc>
          <w:tcPr>
            <w:tcW w:w="2340" w:type="dxa"/>
          </w:tcPr>
          <w:p>
            <w:pPr/>
            <w:r>
              <w:t xml:space="preserve">FR-BET-011</w:t>
            </w:r>
          </w:p>
        </w:tc>
        <w:tc>
          <w:tcPr>
            <w:tcW w:w="2340" w:type="dxa"/>
          </w:tcPr>
          <w:p>
            <w:pPr/>
            <w:r>
              <w:t xml:space="preserve">The system shall show the player open and settled bets with filters, full leg detail, status and settlement reason.</w:t>
            </w:r>
          </w:p>
        </w:tc>
        <w:tc>
          <w:tcPr>
            <w:tcW w:w="2340" w:type="dxa"/>
          </w:tcPr>
          <w:p>
            <w:pPr/>
            <w:r>
              <w:t xml:space="preserve">M</w:t>
            </w:r>
          </w:p>
        </w:tc>
        <w:tc>
          <w:tcPr>
            <w:tcW w:w="2340" w:type="dxa"/>
          </w:tcPr>
          <w:p>
            <w:pPr/>
            <w:r>
              <w:t xml:space="preserve">D</w:t>
            </w:r>
          </w:p>
        </w:tc>
      </w:tr>
      <w:tr>
        <w:tc>
          <w:tcPr>
            <w:tcW w:w="2340" w:type="dxa"/>
          </w:tcPr>
          <w:p>
            <w:pPr/>
            <w:r>
              <w:t xml:space="preserve">FR-BET-012</w:t>
            </w:r>
          </w:p>
        </w:tc>
        <w:tc>
          <w:tcPr>
            <w:tcW w:w="2340" w:type="dxa"/>
          </w:tcPr>
          <w:p>
            <w:pPr/>
            <w:r>
              <w:t xml:space="preserve">The system shall never allow a bet to be cancelled by the player after acceptance, except within a jurisdiction-mandated cooling window where configured.</w:t>
            </w:r>
          </w:p>
        </w:tc>
        <w:tc>
          <w:tcPr>
            <w:tcW w:w="2340" w:type="dxa"/>
          </w:tcPr>
          <w:p>
            <w:pPr/>
            <w:r>
              <w:t xml:space="preserve">M</w:t>
            </w:r>
          </w:p>
        </w:tc>
        <w:tc>
          <w:tcPr>
            <w:tcW w:w="2340" w:type="dxa"/>
          </w:tcPr>
          <w:p>
            <w:pPr/>
            <w:r>
              <w:t xml:space="preserve">T</w:t>
            </w:r>
          </w:p>
        </w:tc>
      </w:tr>
      <w:tr>
        <w:tc>
          <w:tcPr>
            <w:tcW w:w="2340" w:type="dxa"/>
          </w:tcPr>
          <w:p>
            <w:pPr/>
            <w:r>
              <w:t xml:space="preserve">FR-BET-013</w:t>
            </w:r>
          </w:p>
        </w:tc>
        <w:tc>
          <w:tcPr>
            <w:tcW w:w="2340" w:type="dxa"/>
          </w:tcPr>
          <w:p>
            <w:pPr/>
            <w:r>
              <w:t xml:space="preserve">The system shall support bet builder (same-game multiples) priced by a dedicated pricing service.</w:t>
            </w:r>
          </w:p>
        </w:tc>
        <w:tc>
          <w:tcPr>
            <w:tcW w:w="2340" w:type="dxa"/>
          </w:tcPr>
          <w:p>
            <w:pPr/>
            <w:r>
              <w:t xml:space="preserve">C</w:t>
            </w:r>
          </w:p>
        </w:tc>
        <w:tc>
          <w:tcPr>
            <w:tcW w:w="2340" w:type="dxa"/>
          </w:tcPr>
          <w:p>
            <w:pPr/>
            <w:r>
              <w:t xml:space="preserve">T</w:t>
            </w:r>
          </w:p>
        </w:tc>
      </w:tr>
      <w:tr>
        <w:tc>
          <w:tcPr>
            <w:tcW w:w="2340" w:type="dxa"/>
          </w:tcPr>
          <w:p>
            <w:pPr/>
            <w:r>
              <w:t xml:space="preserve">FR-BET-014</w:t>
            </w:r>
          </w:p>
        </w:tc>
        <w:tc>
          <w:tcPr>
            <w:tcW w:w="2340" w:type="dxa"/>
          </w:tcPr>
          <w:p>
            <w:pPr/>
            <w:r>
              <w:t xml:space="preserve">The system shall display odds in decimal, fractional or American format and, where required, the implied probability.</w:t>
            </w:r>
          </w:p>
        </w:tc>
        <w:tc>
          <w:tcPr>
            <w:tcW w:w="2340" w:type="dxa"/>
          </w:tcPr>
          <w:p>
            <w:pPr/>
            <w:r>
              <w:t xml:space="preserve">M</w:t>
            </w:r>
          </w:p>
        </w:tc>
        <w:tc>
          <w:tcPr>
            <w:tcW w:w="2340" w:type="dxa"/>
          </w:tcPr>
          <w:p>
            <w:pPr/>
            <w:r>
              <w:t xml:space="preserve">T</w:t>
            </w:r>
          </w:p>
        </w:tc>
      </w:tr>
      <w:tr>
        <w:tc>
          <w:tcPr>
            <w:tcW w:w="2340" w:type="dxa"/>
          </w:tcPr>
          <w:p>
            <w:pPr/>
            <w:r>
              <w:t xml:space="preserve">FR-BET-015</w:t>
            </w:r>
          </w:p>
        </w:tc>
        <w:tc>
          <w:tcPr>
            <w:tcW w:w="2340" w:type="dxa"/>
          </w:tcPr>
          <w:p>
            <w:pPr/>
            <w:r>
              <w:t xml:space="preserve">The system shall time-stamp acceptance with a synchronised clock (NTP, drift under [100] ms) so that late-bet voids can be proven.</w:t>
            </w:r>
          </w:p>
        </w:tc>
        <w:tc>
          <w:tcPr>
            <w:tcW w:w="2340" w:type="dxa"/>
          </w:tcPr>
          <w:p>
            <w:pPr/>
            <w:r>
              <w:t xml:space="preserve">M</w:t>
            </w:r>
          </w:p>
        </w:tc>
        <w:tc>
          <w:tcPr>
            <w:tcW w:w="2340" w:type="dxa"/>
          </w:tcPr>
          <w:p>
            <w:pPr/>
            <w:r>
              <w:t xml:space="preserve">I</w:t>
            </w:r>
          </w:p>
        </w:tc>
      </w:tr>
    </w:tbl>
    <w:p>
      <w:pPr>
        <w:pStyle w:val="Heading3"/>
      </w:pPr>
      <w:r>
        <w:t xml:space="preserve">4.8 Result capture and settlement (STL)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FR-STL-001</w:t>
            </w:r>
          </w:p>
        </w:tc>
        <w:tc>
          <w:tcPr>
            <w:tcW w:w="2340" w:type="dxa"/>
          </w:tcPr>
          <w:p>
            <w:pPr/>
            <w:r>
              <w:t xml:space="preserve">The system shall capture results from the primary feed and confirm them against the secondary feed or a trader before settling; mismatches shall go to a settlement queue.</w:t>
            </w:r>
          </w:p>
        </w:tc>
        <w:tc>
          <w:tcPr>
            <w:tcW w:w="2340" w:type="dxa"/>
          </w:tcPr>
          <w:p>
            <w:pPr/>
            <w:r>
              <w:t xml:space="preserve">M</w:t>
            </w:r>
          </w:p>
        </w:tc>
        <w:tc>
          <w:tcPr>
            <w:tcW w:w="2340" w:type="dxa"/>
          </w:tcPr>
          <w:p>
            <w:pPr/>
            <w:r>
              <w:t xml:space="preserve">T</w:t>
            </w:r>
          </w:p>
        </w:tc>
      </w:tr>
      <w:tr>
        <w:tc>
          <w:tcPr>
            <w:tcW w:w="2340" w:type="dxa"/>
          </w:tcPr>
          <w:p>
            <w:pPr/>
            <w:r>
              <w:t xml:space="preserve">FR-STL-002</w:t>
            </w:r>
          </w:p>
        </w:tc>
        <w:tc>
          <w:tcPr>
            <w:tcW w:w="2340" w:type="dxa"/>
          </w:tcPr>
          <w:p>
            <w:pPr/>
            <w:r>
              <w:t xml:space="preserve">The system shall settle each leg as Won, Lost, Void, Half-won or Half-lost (Asian lines), Dead-heat reduced, or Each-way place, following the published sport rules.</w:t>
            </w:r>
          </w:p>
        </w:tc>
        <w:tc>
          <w:tcPr>
            <w:tcW w:w="2340" w:type="dxa"/>
          </w:tcPr>
          <w:p>
            <w:pPr/>
            <w:r>
              <w:t xml:space="preserve">M</w:t>
            </w:r>
          </w:p>
        </w:tc>
        <w:tc>
          <w:tcPr>
            <w:tcW w:w="2340" w:type="dxa"/>
          </w:tcPr>
          <w:p>
            <w:pPr/>
            <w:r>
              <w:t xml:space="preserve">T</w:t>
            </w:r>
          </w:p>
        </w:tc>
      </w:tr>
      <w:tr>
        <w:tc>
          <w:tcPr>
            <w:tcW w:w="2340" w:type="dxa"/>
          </w:tcPr>
          <w:p>
            <w:pPr/>
            <w:r>
              <w:t xml:space="preserve">FR-STL-003</w:t>
            </w:r>
          </w:p>
        </w:tc>
        <w:tc>
          <w:tcPr>
            <w:tcW w:w="2340" w:type="dxa"/>
          </w:tcPr>
          <w:p>
            <w:pPr/>
            <w:r>
              <w:t xml:space="preserve">The system shall compute multiple and system bet returns from leg results, treating void legs at odds 1.00.</w:t>
            </w:r>
          </w:p>
        </w:tc>
        <w:tc>
          <w:tcPr>
            <w:tcW w:w="2340" w:type="dxa"/>
          </w:tcPr>
          <w:p>
            <w:pPr/>
            <w:r>
              <w:t xml:space="preserve">M</w:t>
            </w:r>
          </w:p>
        </w:tc>
        <w:tc>
          <w:tcPr>
            <w:tcW w:w="2340" w:type="dxa"/>
          </w:tcPr>
          <w:p>
            <w:pPr/>
            <w:r>
              <w:t xml:space="preserve">T</w:t>
            </w:r>
          </w:p>
        </w:tc>
      </w:tr>
      <w:tr>
        <w:tc>
          <w:tcPr>
            <w:tcW w:w="2340" w:type="dxa"/>
          </w:tcPr>
          <w:p>
            <w:pPr/>
            <w:r>
              <w:t xml:space="preserve">FR-STL-004</w:t>
            </w:r>
          </w:p>
        </w:tc>
        <w:tc>
          <w:tcPr>
            <w:tcW w:w="2340" w:type="dxa"/>
          </w:tcPr>
          <w:p>
            <w:pPr/>
            <w:r>
              <w:t xml:space="preserve">The system shall settle at least [95] % of bets within [2] minutes of a confirmed result and 100 % within [15] minutes, excluding queued disputes.</w:t>
            </w:r>
          </w:p>
        </w:tc>
        <w:tc>
          <w:tcPr>
            <w:tcW w:w="2340" w:type="dxa"/>
          </w:tcPr>
          <w:p>
            <w:pPr/>
            <w:r>
              <w:t xml:space="preserve">M</w:t>
            </w:r>
          </w:p>
        </w:tc>
        <w:tc>
          <w:tcPr>
            <w:tcW w:w="2340" w:type="dxa"/>
          </w:tcPr>
          <w:p>
            <w:pPr/>
            <w:r>
              <w:t xml:space="preserve">T</w:t>
            </w:r>
          </w:p>
        </w:tc>
      </w:tr>
      <w:tr>
        <w:tc>
          <w:tcPr>
            <w:tcW w:w="2340" w:type="dxa"/>
          </w:tcPr>
          <w:p>
            <w:pPr/>
            <w:r>
              <w:t xml:space="preserve">FR-STL-005</w:t>
            </w:r>
          </w:p>
        </w:tc>
        <w:tc>
          <w:tcPr>
            <w:tcW w:w="2340" w:type="dxa"/>
          </w:tcPr>
          <w:p>
            <w:pPr/>
            <w:r>
              <w:t xml:space="preserve">Settlement shall be idempotent: re-running settlement for a market shall not post duplicate payouts.</w:t>
            </w:r>
          </w:p>
        </w:tc>
        <w:tc>
          <w:tcPr>
            <w:tcW w:w="2340" w:type="dxa"/>
          </w:tcPr>
          <w:p>
            <w:pPr/>
            <w:r>
              <w:t xml:space="preserve">M</w:t>
            </w:r>
          </w:p>
        </w:tc>
        <w:tc>
          <w:tcPr>
            <w:tcW w:w="2340" w:type="dxa"/>
          </w:tcPr>
          <w:p>
            <w:pPr/>
            <w:r>
              <w:t xml:space="preserve">T</w:t>
            </w:r>
          </w:p>
        </w:tc>
      </w:tr>
      <w:tr>
        <w:tc>
          <w:tcPr>
            <w:tcW w:w="2340" w:type="dxa"/>
          </w:tcPr>
          <w:p>
            <w:pPr/>
            <w:r>
              <w:t xml:space="preserve">FR-STL-006</w:t>
            </w:r>
          </w:p>
        </w:tc>
        <w:tc>
          <w:tcPr>
            <w:tcW w:w="2340" w:type="dxa"/>
          </w:tcPr>
          <w:p>
            <w:pPr/>
            <w:r>
              <w:t xml:space="preserve">The system shall support resettlement after a result correction, posting only the difference through the ledger and notifying affected players.</w:t>
            </w:r>
          </w:p>
        </w:tc>
        <w:tc>
          <w:tcPr>
            <w:tcW w:w="2340" w:type="dxa"/>
          </w:tcPr>
          <w:p>
            <w:pPr/>
            <w:r>
              <w:t xml:space="preserve">M</w:t>
            </w:r>
          </w:p>
        </w:tc>
        <w:tc>
          <w:tcPr>
            <w:tcW w:w="2340" w:type="dxa"/>
          </w:tcPr>
          <w:p>
            <w:pPr/>
            <w:r>
              <w:t xml:space="preserve">T</w:t>
            </w:r>
          </w:p>
        </w:tc>
      </w:tr>
      <w:tr>
        <w:tc>
          <w:tcPr>
            <w:tcW w:w="2340" w:type="dxa"/>
          </w:tcPr>
          <w:p>
            <w:pPr/>
            <w:r>
              <w:t xml:space="preserve">FR-STL-007</w:t>
            </w:r>
          </w:p>
        </w:tc>
        <w:tc>
          <w:tcPr>
            <w:tcW w:w="2340" w:type="dxa"/>
          </w:tcPr>
          <w:p>
            <w:pPr/>
            <w:r>
              <w:t xml:space="preserve">The system shall void bets placed after the event start (pre-match markets) or after a material event (in-play), using the feed's event timestamps (late-bet / bet-after-off rule).</w:t>
            </w:r>
          </w:p>
        </w:tc>
        <w:tc>
          <w:tcPr>
            <w:tcW w:w="2340" w:type="dxa"/>
          </w:tcPr>
          <w:p>
            <w:pPr/>
            <w:r>
              <w:t xml:space="preserve">M</w:t>
            </w:r>
          </w:p>
        </w:tc>
        <w:tc>
          <w:tcPr>
            <w:tcW w:w="2340" w:type="dxa"/>
          </w:tcPr>
          <w:p>
            <w:pPr/>
            <w:r>
              <w:t xml:space="preserve">T</w:t>
            </w:r>
          </w:p>
        </w:tc>
      </w:tr>
      <w:tr>
        <w:tc>
          <w:tcPr>
            <w:tcW w:w="2340" w:type="dxa"/>
          </w:tcPr>
          <w:p>
            <w:pPr/>
            <w:r>
              <w:t xml:space="preserve">FR-STL-008</w:t>
            </w:r>
          </w:p>
        </w:tc>
        <w:tc>
          <w:tcPr>
            <w:tcW w:w="2340" w:type="dxa"/>
          </w:tcPr>
          <w:p>
            <w:pPr/>
            <w:r>
              <w:t xml:space="preserve">The system shall void markets on abandoned, postponed beyond [48] h, or walkover events per the sport rules.</w:t>
            </w:r>
          </w:p>
        </w:tc>
        <w:tc>
          <w:tcPr>
            <w:tcW w:w="2340" w:type="dxa"/>
          </w:tcPr>
          <w:p>
            <w:pPr/>
            <w:r>
              <w:t xml:space="preserve">M</w:t>
            </w:r>
          </w:p>
        </w:tc>
        <w:tc>
          <w:tcPr>
            <w:tcW w:w="2340" w:type="dxa"/>
          </w:tcPr>
          <w:p>
            <w:pPr/>
            <w:r>
              <w:t xml:space="preserve">T</w:t>
            </w:r>
          </w:p>
        </w:tc>
      </w:tr>
      <w:tr>
        <w:tc>
          <w:tcPr>
            <w:tcW w:w="2340" w:type="dxa"/>
          </w:tcPr>
          <w:p>
            <w:pPr/>
            <w:r>
              <w:t xml:space="preserve">FR-STL-009</w:t>
            </w:r>
          </w:p>
        </w:tc>
        <w:tc>
          <w:tcPr>
            <w:tcW w:w="2340" w:type="dxa"/>
          </w:tcPr>
          <w:p>
            <w:pPr/>
            <w:r>
              <w:t xml:space="preserve">The system shall let a trader manually settle, void or resettle a market with a reason; voiding above [XAF 10,000,000] total stake shall need a second approver.</w:t>
            </w:r>
          </w:p>
        </w:tc>
        <w:tc>
          <w:tcPr>
            <w:tcW w:w="2340" w:type="dxa"/>
          </w:tcPr>
          <w:p>
            <w:pPr/>
            <w:r>
              <w:t xml:space="preserve">M</w:t>
            </w:r>
          </w:p>
        </w:tc>
        <w:tc>
          <w:tcPr>
            <w:tcW w:w="2340" w:type="dxa"/>
          </w:tcPr>
          <w:p>
            <w:pPr/>
            <w:r>
              <w:t xml:space="preserve">T</w:t>
            </w:r>
          </w:p>
        </w:tc>
      </w:tr>
      <w:tr>
        <w:tc>
          <w:tcPr>
            <w:tcW w:w="2340" w:type="dxa"/>
          </w:tcPr>
          <w:p>
            <w:pPr/>
            <w:r>
              <w:t xml:space="preserve">FR-STL-010</w:t>
            </w:r>
          </w:p>
        </w:tc>
        <w:tc>
          <w:tcPr>
            <w:tcW w:w="2340" w:type="dxa"/>
          </w:tcPr>
          <w:p>
            <w:pPr/>
            <w:r>
              <w:t xml:space="preserve">The system shall credit winnings to the funding source rules of FR-WAL-005 and apply any jurisdictional winnings tax before credit, showing gross, tax and net.</w:t>
            </w:r>
          </w:p>
        </w:tc>
        <w:tc>
          <w:tcPr>
            <w:tcW w:w="2340" w:type="dxa"/>
          </w:tcPr>
          <w:p>
            <w:pPr/>
            <w:r>
              <w:t xml:space="preserve">M</w:t>
            </w:r>
          </w:p>
        </w:tc>
        <w:tc>
          <w:tcPr>
            <w:tcW w:w="2340" w:type="dxa"/>
          </w:tcPr>
          <w:p>
            <w:pPr/>
            <w:r>
              <w:t xml:space="preserve">T</w:t>
            </w:r>
          </w:p>
        </w:tc>
      </w:tr>
      <w:tr>
        <w:tc>
          <w:tcPr>
            <w:tcW w:w="2340" w:type="dxa"/>
          </w:tcPr>
          <w:p>
            <w:pPr/>
            <w:r>
              <w:t xml:space="preserve">FR-STL-011</w:t>
            </w:r>
          </w:p>
        </w:tc>
        <w:tc>
          <w:tcPr>
            <w:tcW w:w="2340" w:type="dxa"/>
          </w:tcPr>
          <w:p>
            <w:pPr/>
            <w:r>
              <w:t xml:space="preserve">The system shall settle cashed-out bets at cash out and exclude them from later result settlement.</w:t>
            </w:r>
          </w:p>
        </w:tc>
        <w:tc>
          <w:tcPr>
            <w:tcW w:w="2340" w:type="dxa"/>
          </w:tcPr>
          <w:p>
            <w:pPr/>
            <w:r>
              <w:t xml:space="preserve">S</w:t>
            </w:r>
          </w:p>
        </w:tc>
        <w:tc>
          <w:tcPr>
            <w:tcW w:w="2340" w:type="dxa"/>
          </w:tcPr>
          <w:p>
            <w:pPr/>
            <w:r>
              <w:t xml:space="preserve">T</w:t>
            </w:r>
          </w:p>
        </w:tc>
      </w:tr>
      <w:tr>
        <w:tc>
          <w:tcPr>
            <w:tcW w:w="2340" w:type="dxa"/>
          </w:tcPr>
          <w:p>
            <w:pPr/>
            <w:r>
              <w:t xml:space="preserve">FR-STL-012</w:t>
            </w:r>
          </w:p>
        </w:tc>
        <w:tc>
          <w:tcPr>
            <w:tcW w:w="2340" w:type="dxa"/>
          </w:tcPr>
          <w:p>
            <w:pPr/>
            <w:r>
              <w:t xml:space="preserve">The system shall record the settlement source, result data version and operator (if manual) for each settled leg.</w:t>
            </w:r>
          </w:p>
        </w:tc>
        <w:tc>
          <w:tcPr>
            <w:tcW w:w="2340" w:type="dxa"/>
          </w:tcPr>
          <w:p>
            <w:pPr/>
            <w:r>
              <w:t xml:space="preserve">M</w:t>
            </w:r>
          </w:p>
        </w:tc>
        <w:tc>
          <w:tcPr>
            <w:tcW w:w="2340" w:type="dxa"/>
          </w:tcPr>
          <w:p>
            <w:pPr/>
            <w:r>
              <w:t xml:space="preserve">I</w:t>
            </w:r>
          </w:p>
        </w:tc>
      </w:tr>
    </w:tbl>
    <w:p>
      <w:pPr/>
      <w:r>
        <w:drawing>
          <wp:inline distT="0" distB="0" distL="0" distR="0">
            <wp:extent cx="5486400" cy="2939142"/>
            <wp:docPr id="2" name="image2" descr="bet lifecycle · 8 states"/>
            <a:graphic xmlns:a="http://schemas.openxmlformats.org/drawingml/2006/main">
              <a:graphicData uri="http://schemas.openxmlformats.org/drawingml/2006/picture">
                <pic:pic xmlns:pic="http://schemas.openxmlformats.org/drawingml/2006/picture">
                  <pic:nvPicPr>
                    <pic:cNvPr id="2" name="image2" descr="bet lifecycle · 8 states"/>
                    <pic:cNvPicPr/>
                  </pic:nvPicPr>
                  <pic:blipFill>
                    <a:blip r:embed="rId4"/>
                    <a:stretch>
                      <a:fillRect/>
                    </a:stretch>
                  </pic:blipFill>
                  <pic:spPr>
                    <a:xfrm>
                      <a:off x="0" y="0"/>
                      <a:ext cx="5486400" cy="2939142"/>
                    </a:xfrm>
                    <a:prstGeom prst="rect">
                      <a:avLst/>
                    </a:prstGeom>
                  </pic:spPr>
                </pic:pic>
              </a:graphicData>
            </a:graphic>
          </wp:inline>
        </w:drawing>
      </w:r>
    </w:p>
    <w:p>
      <w:pPr/>
      <w:r>
        <w:t xml:space="preserve">bet lifecycle · 8 states</w:t>
      </w:r>
    </w:p>
    <w:p>
      <w:pPr/>
      <w:r>
        <w:t xml:space="preserve">Validation (FR-BET-003) runs again at the end of the in-play delay (FR-RSK-008); only accepted bets debit the stake, and resettlement posts only the difference (FR-STL-006).</w:t>
      </w:r>
    </w:p>
    <w:p>
      <w:pPr>
        <w:pStyle w:val="Heading3"/>
      </w:pPr>
      <w:r>
        <w:t xml:space="preserve">4.9 Responsible gambling (RG)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FR-RG-001</w:t>
            </w:r>
          </w:p>
        </w:tc>
        <w:tc>
          <w:tcPr>
            <w:tcW w:w="2340" w:type="dxa"/>
          </w:tcPr>
          <w:p>
            <w:pPr/>
            <w:r>
              <w:t xml:space="preserve">The system shall let a player set deposit limits per day, week and month; the system shall prompt for limits at registration.</w:t>
            </w:r>
          </w:p>
        </w:tc>
        <w:tc>
          <w:tcPr>
            <w:tcW w:w="2340" w:type="dxa"/>
          </w:tcPr>
          <w:p>
            <w:pPr/>
            <w:r>
              <w:t xml:space="preserve">M</w:t>
            </w:r>
          </w:p>
        </w:tc>
        <w:tc>
          <w:tcPr>
            <w:tcW w:w="2340" w:type="dxa"/>
          </w:tcPr>
          <w:p>
            <w:pPr/>
            <w:r>
              <w:t xml:space="preserve">T</w:t>
            </w:r>
          </w:p>
        </w:tc>
      </w:tr>
      <w:tr>
        <w:tc>
          <w:tcPr>
            <w:tcW w:w="2340" w:type="dxa"/>
          </w:tcPr>
          <w:p>
            <w:pPr/>
            <w:r>
              <w:t xml:space="preserve">FR-RG-002</w:t>
            </w:r>
          </w:p>
        </w:tc>
        <w:tc>
          <w:tcPr>
            <w:tcW w:w="2340" w:type="dxa"/>
          </w:tcPr>
          <w:p>
            <w:pPr/>
            <w:r>
              <w:t xml:space="preserve">The system shall also offer loss limits, stake limits (per bet and per period) and session time limits.</w:t>
            </w:r>
          </w:p>
        </w:tc>
        <w:tc>
          <w:tcPr>
            <w:tcW w:w="2340" w:type="dxa"/>
          </w:tcPr>
          <w:p>
            <w:pPr/>
            <w:r>
              <w:t xml:space="preserve">M</w:t>
            </w:r>
          </w:p>
        </w:tc>
        <w:tc>
          <w:tcPr>
            <w:tcW w:w="2340" w:type="dxa"/>
          </w:tcPr>
          <w:p>
            <w:pPr/>
            <w:r>
              <w:t xml:space="preserve">T</w:t>
            </w:r>
          </w:p>
        </w:tc>
      </w:tr>
      <w:tr>
        <w:tc>
          <w:tcPr>
            <w:tcW w:w="2340" w:type="dxa"/>
          </w:tcPr>
          <w:p>
            <w:pPr/>
            <w:r>
              <w:t xml:space="preserve">FR-RG-003</w:t>
            </w:r>
          </w:p>
        </w:tc>
        <w:tc>
          <w:tcPr>
            <w:tcW w:w="2340" w:type="dxa"/>
          </w:tcPr>
          <w:p>
            <w:pPr/>
            <w:r>
              <w:t xml:space="preserve">A decrease in any limit shall apply immediately; an increase or removal shall apply only after a [24] h cooling-off and an explicit re-confirmation by the player.</w:t>
            </w:r>
          </w:p>
        </w:tc>
        <w:tc>
          <w:tcPr>
            <w:tcW w:w="2340" w:type="dxa"/>
          </w:tcPr>
          <w:p>
            <w:pPr/>
            <w:r>
              <w:t xml:space="preserve">M</w:t>
            </w:r>
          </w:p>
        </w:tc>
        <w:tc>
          <w:tcPr>
            <w:tcW w:w="2340" w:type="dxa"/>
          </w:tcPr>
          <w:p>
            <w:pPr/>
            <w:r>
              <w:t xml:space="preserve">T</w:t>
            </w:r>
          </w:p>
        </w:tc>
      </w:tr>
      <w:tr>
        <w:tc>
          <w:tcPr>
            <w:tcW w:w="2340" w:type="dxa"/>
          </w:tcPr>
          <w:p>
            <w:pPr/>
            <w:r>
              <w:t xml:space="preserve">FR-RG-004</w:t>
            </w:r>
          </w:p>
        </w:tc>
        <w:tc>
          <w:tcPr>
            <w:tcW w:w="2340" w:type="dxa"/>
          </w:tcPr>
          <w:p>
            <w:pPr/>
            <w:r>
              <w:t xml:space="preserve">The system shall offer time-out (24 h, 7 days, 6 weeks) and self-exclusion (6 months, 1 year, 5 years, permanent), effective immediately and irreversible by the player or staff before expiry.</w:t>
            </w:r>
          </w:p>
        </w:tc>
        <w:tc>
          <w:tcPr>
            <w:tcW w:w="2340" w:type="dxa"/>
          </w:tcPr>
          <w:p>
            <w:pPr/>
            <w:r>
              <w:t xml:space="preserve">M</w:t>
            </w:r>
          </w:p>
        </w:tc>
        <w:tc>
          <w:tcPr>
            <w:tcW w:w="2340" w:type="dxa"/>
          </w:tcPr>
          <w:p>
            <w:pPr/>
            <w:r>
              <w:t xml:space="preserve">T</w:t>
            </w:r>
          </w:p>
        </w:tc>
      </w:tr>
      <w:tr>
        <w:tc>
          <w:tcPr>
            <w:tcW w:w="2340" w:type="dxa"/>
          </w:tcPr>
          <w:p>
            <w:pPr/>
            <w:r>
              <w:t xml:space="preserve">FR-RG-005</w:t>
            </w:r>
          </w:p>
        </w:tc>
        <w:tc>
          <w:tcPr>
            <w:tcW w:w="2340" w:type="dxa"/>
          </w:tcPr>
          <w:p>
            <w:pPr/>
            <w:r>
              <w:t xml:space="preserve">During time-out or self-exclusion the system shall block login to betting, deposits and all marketing, while allowing balance withdrawal and access to support.</w:t>
            </w:r>
          </w:p>
        </w:tc>
        <w:tc>
          <w:tcPr>
            <w:tcW w:w="2340" w:type="dxa"/>
          </w:tcPr>
          <w:p>
            <w:pPr/>
            <w:r>
              <w:t xml:space="preserve">M</w:t>
            </w:r>
          </w:p>
        </w:tc>
        <w:tc>
          <w:tcPr>
            <w:tcW w:w="2340" w:type="dxa"/>
          </w:tcPr>
          <w:p>
            <w:pPr/>
            <w:r>
              <w:t xml:space="preserve">T</w:t>
            </w:r>
          </w:p>
        </w:tc>
      </w:tr>
      <w:tr>
        <w:tc>
          <w:tcPr>
            <w:tcW w:w="2340" w:type="dxa"/>
          </w:tcPr>
          <w:p>
            <w:pPr/>
            <w:r>
              <w:t xml:space="preserve">FR-RG-006</w:t>
            </w:r>
          </w:p>
        </w:tc>
        <w:tc>
          <w:tcPr>
            <w:tcW w:w="2340" w:type="dxa"/>
          </w:tcPr>
          <w:p>
            <w:pPr/>
            <w:r>
              <w:t xml:space="preserve">At self-exclusion the system shall prompt withdrawal of the balance, cancel pending bonuses per terms, and offer links to support organisations and blocking software.</w:t>
            </w:r>
          </w:p>
        </w:tc>
        <w:tc>
          <w:tcPr>
            <w:tcW w:w="2340" w:type="dxa"/>
          </w:tcPr>
          <w:p>
            <w:pPr/>
            <w:r>
              <w:t xml:space="preserve">M</w:t>
            </w:r>
          </w:p>
        </w:tc>
        <w:tc>
          <w:tcPr>
            <w:tcW w:w="2340" w:type="dxa"/>
          </w:tcPr>
          <w:p>
            <w:pPr/>
            <w:r>
              <w:t xml:space="preserve">D</w:t>
            </w:r>
          </w:p>
        </w:tc>
      </w:tr>
      <w:tr>
        <w:tc>
          <w:tcPr>
            <w:tcW w:w="2340" w:type="dxa"/>
          </w:tcPr>
          <w:p>
            <w:pPr/>
            <w:r>
              <w:t xml:space="preserve">FR-RG-007</w:t>
            </w:r>
          </w:p>
        </w:tc>
        <w:tc>
          <w:tcPr>
            <w:tcW w:w="2340" w:type="dxa"/>
          </w:tcPr>
          <w:p>
            <w:pPr/>
            <w:r>
              <w:t xml:space="preserve">Self-exclusion shall apply across all brands run on the platform and shall be shared with the national scheme where one exists.</w:t>
            </w:r>
          </w:p>
        </w:tc>
        <w:tc>
          <w:tcPr>
            <w:tcW w:w="2340" w:type="dxa"/>
          </w:tcPr>
          <w:p>
            <w:pPr/>
            <w:r>
              <w:t xml:space="preserve">M</w:t>
            </w:r>
          </w:p>
        </w:tc>
        <w:tc>
          <w:tcPr>
            <w:tcW w:w="2340" w:type="dxa"/>
          </w:tcPr>
          <w:p>
            <w:pPr/>
            <w:r>
              <w:t xml:space="preserve">T</w:t>
            </w:r>
          </w:p>
        </w:tc>
      </w:tr>
      <w:tr>
        <w:tc>
          <w:tcPr>
            <w:tcW w:w="2340" w:type="dxa"/>
          </w:tcPr>
          <w:p>
            <w:pPr/>
            <w:r>
              <w:t xml:space="preserve">FR-RG-008</w:t>
            </w:r>
          </w:p>
        </w:tc>
        <w:tc>
          <w:tcPr>
            <w:tcW w:w="2340" w:type="dxa"/>
          </w:tcPr>
          <w:p>
            <w:pPr/>
            <w:r>
              <w:t xml:space="preserve">The system shall show a reality check every [60] minutes (player-configurable 15 to 120) with session duration and net result, requiring acknowledgement to continue.</w:t>
            </w:r>
          </w:p>
        </w:tc>
        <w:tc>
          <w:tcPr>
            <w:tcW w:w="2340" w:type="dxa"/>
          </w:tcPr>
          <w:p>
            <w:pPr/>
            <w:r>
              <w:t xml:space="preserve">M</w:t>
            </w:r>
          </w:p>
        </w:tc>
        <w:tc>
          <w:tcPr>
            <w:tcW w:w="2340" w:type="dxa"/>
          </w:tcPr>
          <w:p>
            <w:pPr/>
            <w:r>
              <w:t xml:space="preserve">T</w:t>
            </w:r>
          </w:p>
        </w:tc>
      </w:tr>
      <w:tr>
        <w:tc>
          <w:tcPr>
            <w:tcW w:w="2340" w:type="dxa"/>
          </w:tcPr>
          <w:p>
            <w:pPr/>
            <w:r>
              <w:t xml:space="preserve">FR-RG-009</w:t>
            </w:r>
          </w:p>
        </w:tc>
        <w:tc>
          <w:tcPr>
            <w:tcW w:w="2340" w:type="dxa"/>
          </w:tcPr>
          <w:p>
            <w:pPr/>
            <w:r>
              <w:t xml:space="preserve">The system shall show the session timer and net position for the current session in the header at all times.</w:t>
            </w:r>
          </w:p>
        </w:tc>
        <w:tc>
          <w:tcPr>
            <w:tcW w:w="2340" w:type="dxa"/>
          </w:tcPr>
          <w:p>
            <w:pPr/>
            <w:r>
              <w:t xml:space="preserve">S</w:t>
            </w:r>
          </w:p>
        </w:tc>
        <w:tc>
          <w:tcPr>
            <w:tcW w:w="2340" w:type="dxa"/>
          </w:tcPr>
          <w:p>
            <w:pPr/>
            <w:r>
              <w:t xml:space="preserve">D</w:t>
            </w:r>
          </w:p>
        </w:tc>
      </w:tr>
      <w:tr>
        <w:tc>
          <w:tcPr>
            <w:tcW w:w="2340" w:type="dxa"/>
          </w:tcPr>
          <w:p>
            <w:pPr/>
            <w:r>
              <w:t xml:space="preserve">FR-RG-010</w:t>
            </w:r>
          </w:p>
        </w:tc>
        <w:tc>
          <w:tcPr>
            <w:tcW w:w="2340" w:type="dxa"/>
          </w:tcPr>
          <w:p>
            <w:pPr/>
            <w:r>
              <w:t xml:space="preserve">The system shall calculate a player harm-risk score from markers: deposit velocity, declined deposits, chasing losses, night-time play, limit increases, cancelled withdrawals, rising stakes, time on site; scored at least hourly.</w:t>
            </w:r>
          </w:p>
        </w:tc>
        <w:tc>
          <w:tcPr>
            <w:tcW w:w="2340" w:type="dxa"/>
          </w:tcPr>
          <w:p>
            <w:pPr/>
            <w:r>
              <w:t xml:space="preserve">M</w:t>
            </w:r>
          </w:p>
        </w:tc>
        <w:tc>
          <w:tcPr>
            <w:tcW w:w="2340" w:type="dxa"/>
          </w:tcPr>
          <w:p>
            <w:pPr/>
            <w:r>
              <w:t xml:space="preserve">T</w:t>
            </w:r>
          </w:p>
        </w:tc>
      </w:tr>
      <w:tr>
        <w:tc>
          <w:tcPr>
            <w:tcW w:w="2340" w:type="dxa"/>
          </w:tcPr>
          <w:p>
            <w:pPr/>
            <w:r>
              <w:t xml:space="preserve">FR-RG-011</w:t>
            </w:r>
          </w:p>
        </w:tc>
        <w:tc>
          <w:tcPr>
            <w:tcW w:w="2340" w:type="dxa"/>
          </w:tcPr>
          <w:p>
            <w:pPr/>
            <w:r>
              <w:t xml:space="preserve">On configurable risk levels the system shall trigger interventions: in-app message, mandatory RG questionnaire, agent call task, deposit cap, or suspension; each intervention and outcome shall be recorded.</w:t>
            </w:r>
          </w:p>
        </w:tc>
        <w:tc>
          <w:tcPr>
            <w:tcW w:w="2340" w:type="dxa"/>
          </w:tcPr>
          <w:p>
            <w:pPr/>
            <w:r>
              <w:t xml:space="preserve">M</w:t>
            </w:r>
          </w:p>
        </w:tc>
        <w:tc>
          <w:tcPr>
            <w:tcW w:w="2340" w:type="dxa"/>
          </w:tcPr>
          <w:p>
            <w:pPr/>
            <w:r>
              <w:t xml:space="preserve">T</w:t>
            </w:r>
          </w:p>
        </w:tc>
      </w:tr>
      <w:tr>
        <w:tc>
          <w:tcPr>
            <w:tcW w:w="2340" w:type="dxa"/>
          </w:tcPr>
          <w:p>
            <w:pPr/>
            <w:r>
              <w:t xml:space="preserve">FR-RG-012</w:t>
            </w:r>
          </w:p>
        </w:tc>
        <w:tc>
          <w:tcPr>
            <w:tcW w:w="2340" w:type="dxa"/>
          </w:tcPr>
          <w:p>
            <w:pPr/>
            <w:r>
              <w:t xml:space="preserve">The system shall run affordability checks at configured net-deposit thresholds [EUR 500 / 30 days equivalent], requesting income evidence or using credit-reference data where lawful, and shall cap deposits until resolved.</w:t>
            </w:r>
          </w:p>
        </w:tc>
        <w:tc>
          <w:tcPr>
            <w:tcW w:w="2340" w:type="dxa"/>
          </w:tcPr>
          <w:p>
            <w:pPr/>
            <w:r>
              <w:t xml:space="preserve">M</w:t>
            </w:r>
          </w:p>
        </w:tc>
        <w:tc>
          <w:tcPr>
            <w:tcW w:w="2340" w:type="dxa"/>
          </w:tcPr>
          <w:p>
            <w:pPr/>
            <w:r>
              <w:t xml:space="preserve">T</w:t>
            </w:r>
          </w:p>
        </w:tc>
      </w:tr>
      <w:tr>
        <w:tc>
          <w:tcPr>
            <w:tcW w:w="2340" w:type="dxa"/>
          </w:tcPr>
          <w:p>
            <w:pPr/>
            <w:r>
              <w:t xml:space="preserve">FR-RG-013</w:t>
            </w:r>
          </w:p>
        </w:tc>
        <w:tc>
          <w:tcPr>
            <w:tcW w:w="2340" w:type="dxa"/>
          </w:tcPr>
          <w:p>
            <w:pPr/>
            <w:r>
              <w:t xml:space="preserve">The system shall forbid credit betting and shall not let a player deposit with a credit card where the jurisdiction bans it.</w:t>
            </w:r>
          </w:p>
        </w:tc>
        <w:tc>
          <w:tcPr>
            <w:tcW w:w="2340" w:type="dxa"/>
          </w:tcPr>
          <w:p>
            <w:pPr/>
            <w:r>
              <w:t xml:space="preserve">M</w:t>
            </w:r>
          </w:p>
        </w:tc>
        <w:tc>
          <w:tcPr>
            <w:tcW w:w="2340" w:type="dxa"/>
          </w:tcPr>
          <w:p>
            <w:pPr/>
            <w:r>
              <w:t xml:space="preserve">T</w:t>
            </w:r>
          </w:p>
        </w:tc>
      </w:tr>
      <w:tr>
        <w:tc>
          <w:tcPr>
            <w:tcW w:w="2340" w:type="dxa"/>
          </w:tcPr>
          <w:p>
            <w:pPr/>
            <w:r>
              <w:t xml:space="preserve">FR-RG-014</w:t>
            </w:r>
          </w:p>
        </w:tc>
        <w:tc>
          <w:tcPr>
            <w:tcW w:w="2340" w:type="dxa"/>
          </w:tcPr>
          <w:p>
            <w:pPr/>
            <w:r>
              <w:t xml:space="preserve">The system shall block the reversal of a withdrawal where the jurisdiction requires it.</w:t>
            </w:r>
          </w:p>
        </w:tc>
        <w:tc>
          <w:tcPr>
            <w:tcW w:w="2340" w:type="dxa"/>
          </w:tcPr>
          <w:p>
            <w:pPr/>
            <w:r>
              <w:t xml:space="preserve">M</w:t>
            </w:r>
          </w:p>
        </w:tc>
        <w:tc>
          <w:tcPr>
            <w:tcW w:w="2340" w:type="dxa"/>
          </w:tcPr>
          <w:p>
            <w:pPr/>
            <w:r>
              <w:t xml:space="preserve">T</w:t>
            </w:r>
          </w:p>
        </w:tc>
      </w:tr>
      <w:tr>
        <w:tc>
          <w:tcPr>
            <w:tcW w:w="2340" w:type="dxa"/>
          </w:tcPr>
          <w:p>
            <w:pPr/>
            <w:r>
              <w:t xml:space="preserve">FR-RG-015</w:t>
            </w:r>
          </w:p>
        </w:tc>
        <w:tc>
          <w:tcPr>
            <w:tcW w:w="2340" w:type="dxa"/>
          </w:tcPr>
          <w:p>
            <w:pPr/>
            <w:r>
              <w:t xml:space="preserve">The system shall provide an RG page with tools, self-assessment test, and support contacts, reachable in one click from every page.</w:t>
            </w:r>
          </w:p>
        </w:tc>
        <w:tc>
          <w:tcPr>
            <w:tcW w:w="2340" w:type="dxa"/>
          </w:tcPr>
          <w:p>
            <w:pPr/>
            <w:r>
              <w:t xml:space="preserve">M</w:t>
            </w:r>
          </w:p>
        </w:tc>
        <w:tc>
          <w:tcPr>
            <w:tcW w:w="2340" w:type="dxa"/>
          </w:tcPr>
          <w:p>
            <w:pPr/>
            <w:r>
              <w:t xml:space="preserve">I</w:t>
            </w:r>
          </w:p>
        </w:tc>
      </w:tr>
      <w:tr>
        <w:tc>
          <w:tcPr>
            <w:tcW w:w="2340" w:type="dxa"/>
          </w:tcPr>
          <w:p>
            <w:pPr/>
            <w:r>
              <w:t xml:space="preserve">FR-RG-016</w:t>
            </w:r>
          </w:p>
        </w:tc>
        <w:tc>
          <w:tcPr>
            <w:tcW w:w="2340" w:type="dxa"/>
          </w:tcPr>
          <w:p>
            <w:pPr/>
            <w:r>
              <w:t xml:space="preserve">The system shall exclude from marketing any player who is self-excluded, timed-out, at High harm-risk, or has opted out.</w:t>
            </w:r>
          </w:p>
        </w:tc>
        <w:tc>
          <w:tcPr>
            <w:tcW w:w="2340" w:type="dxa"/>
          </w:tcPr>
          <w:p>
            <w:pPr/>
            <w:r>
              <w:t xml:space="preserve">M</w:t>
            </w:r>
          </w:p>
        </w:tc>
        <w:tc>
          <w:tcPr>
            <w:tcW w:w="2340" w:type="dxa"/>
          </w:tcPr>
          <w:p>
            <w:pPr/>
            <w:r>
              <w:t xml:space="preserve">T</w:t>
            </w:r>
          </w:p>
        </w:tc>
      </w:tr>
    </w:tbl>
    <w:p>
      <w:pPr>
        <w:pStyle w:val="Heading3"/>
      </w:pPr>
      <w:r>
        <w:t xml:space="preserve">4.10 Bonuses and promotions (BON)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FR-BON-001</w:t>
            </w:r>
          </w:p>
        </w:tc>
        <w:tc>
          <w:tcPr>
            <w:tcW w:w="2340" w:type="dxa"/>
          </w:tcPr>
          <w:p>
            <w:pPr/>
            <w:r>
              <w:t xml:space="preserve">The system shall support bonus types: deposit match (for example 200 % up to XAF 100,000, as in repo V2), free bet (stake not returned), risk-free bet refund, odds boost, accumulator boost/insurance, cashback, and loyalty points.</w:t>
            </w:r>
          </w:p>
        </w:tc>
        <w:tc>
          <w:tcPr>
            <w:tcW w:w="2340" w:type="dxa"/>
          </w:tcPr>
          <w:p>
            <w:pPr/>
            <w:r>
              <w:t xml:space="preserve">M</w:t>
            </w:r>
          </w:p>
        </w:tc>
        <w:tc>
          <w:tcPr>
            <w:tcW w:w="2340" w:type="dxa"/>
          </w:tcPr>
          <w:p>
            <w:pPr/>
            <w:r>
              <w:t xml:space="preserve">T</w:t>
            </w:r>
          </w:p>
        </w:tc>
      </w:tr>
      <w:tr>
        <w:tc>
          <w:tcPr>
            <w:tcW w:w="2340" w:type="dxa"/>
          </w:tcPr>
          <w:p>
            <w:pPr/>
            <w:r>
              <w:t xml:space="preserve">FR-BON-002</w:t>
            </w:r>
          </w:p>
        </w:tc>
        <w:tc>
          <w:tcPr>
            <w:tcW w:w="2340" w:type="dxa"/>
          </w:tcPr>
          <w:p>
            <w:pPr/>
            <w:r>
              <w:t xml:space="preserve">Each campaign shall define eligibility (segment, country, currency, KYC level, first deposit), award trigger, value, cap, wagering requirement, minimum odds per leg, eligible markets, expiry and maximum conversion.</w:t>
            </w:r>
          </w:p>
        </w:tc>
        <w:tc>
          <w:tcPr>
            <w:tcW w:w="2340" w:type="dxa"/>
          </w:tcPr>
          <w:p>
            <w:pPr/>
            <w:r>
              <w:t xml:space="preserve">M</w:t>
            </w:r>
          </w:p>
        </w:tc>
        <w:tc>
          <w:tcPr>
            <w:tcW w:w="2340" w:type="dxa"/>
          </w:tcPr>
          <w:p>
            <w:pPr/>
            <w:r>
              <w:t xml:space="preserve">T</w:t>
            </w:r>
          </w:p>
        </w:tc>
      </w:tr>
      <w:tr>
        <w:tc>
          <w:tcPr>
            <w:tcW w:w="2340" w:type="dxa"/>
          </w:tcPr>
          <w:p>
            <w:pPr/>
            <w:r>
              <w:t xml:space="preserve">FR-BON-003</w:t>
            </w:r>
          </w:p>
        </w:tc>
        <w:tc>
          <w:tcPr>
            <w:tcW w:w="2340" w:type="dxa"/>
          </w:tcPr>
          <w:p>
            <w:pPr/>
            <w:r>
              <w:t xml:space="preserve">The system shall require explicit opt-in to each bonus and shall show its full terms before opt-in.</w:t>
            </w:r>
          </w:p>
        </w:tc>
        <w:tc>
          <w:tcPr>
            <w:tcW w:w="2340" w:type="dxa"/>
          </w:tcPr>
          <w:p>
            <w:pPr/>
            <w:r>
              <w:t xml:space="preserve">M</w:t>
            </w:r>
          </w:p>
        </w:tc>
        <w:tc>
          <w:tcPr>
            <w:tcW w:w="2340" w:type="dxa"/>
          </w:tcPr>
          <w:p>
            <w:pPr/>
            <w:r>
              <w:t xml:space="preserve">T</w:t>
            </w:r>
          </w:p>
        </w:tc>
      </w:tr>
      <w:tr>
        <w:tc>
          <w:tcPr>
            <w:tcW w:w="2340" w:type="dxa"/>
          </w:tcPr>
          <w:p>
            <w:pPr/>
            <w:r>
              <w:t xml:space="preserve">FR-BON-004</w:t>
            </w:r>
          </w:p>
        </w:tc>
        <w:tc>
          <w:tcPr>
            <w:tcW w:w="2340" w:type="dxa"/>
          </w:tcPr>
          <w:p>
            <w:pPr/>
            <w:r>
              <w:t xml:space="preserve">The system shall track wagering progress in real time and show it to the player.</w:t>
            </w:r>
          </w:p>
        </w:tc>
        <w:tc>
          <w:tcPr>
            <w:tcW w:w="2340" w:type="dxa"/>
          </w:tcPr>
          <w:p>
            <w:pPr/>
            <w:r>
              <w:t xml:space="preserve">M</w:t>
            </w:r>
          </w:p>
        </w:tc>
        <w:tc>
          <w:tcPr>
            <w:tcW w:w="2340" w:type="dxa"/>
          </w:tcPr>
          <w:p>
            <w:pPr/>
            <w:r>
              <w:t xml:space="preserve">D</w:t>
            </w:r>
          </w:p>
        </w:tc>
      </w:tr>
      <w:tr>
        <w:tc>
          <w:tcPr>
            <w:tcW w:w="2340" w:type="dxa"/>
          </w:tcPr>
          <w:p>
            <w:pPr/>
            <w:r>
              <w:t xml:space="preserve">FR-BON-005</w:t>
            </w:r>
          </w:p>
        </w:tc>
        <w:tc>
          <w:tcPr>
            <w:tcW w:w="2340" w:type="dxa"/>
          </w:tcPr>
          <w:p>
            <w:pPr/>
            <w:r>
              <w:t xml:space="preserve">The system shall let a player forfeit a bonus at any time, removing bonus funds and winnings derived from them, never cash funds.</w:t>
            </w:r>
          </w:p>
        </w:tc>
        <w:tc>
          <w:tcPr>
            <w:tcW w:w="2340" w:type="dxa"/>
          </w:tcPr>
          <w:p>
            <w:pPr/>
            <w:r>
              <w:t xml:space="preserve">M</w:t>
            </w:r>
          </w:p>
        </w:tc>
        <w:tc>
          <w:tcPr>
            <w:tcW w:w="2340" w:type="dxa"/>
          </w:tcPr>
          <w:p>
            <w:pPr/>
            <w:r>
              <w:t xml:space="preserve">T</w:t>
            </w:r>
          </w:p>
        </w:tc>
      </w:tr>
      <w:tr>
        <w:tc>
          <w:tcPr>
            <w:tcW w:w="2340" w:type="dxa"/>
          </w:tcPr>
          <w:p>
            <w:pPr/>
            <w:r>
              <w:t xml:space="preserve">FR-BON-006</w:t>
            </w:r>
          </w:p>
        </w:tc>
        <w:tc>
          <w:tcPr>
            <w:tcW w:w="2340" w:type="dxa"/>
          </w:tcPr>
          <w:p>
            <w:pPr/>
            <w:r>
              <w:t xml:space="preserve">The system shall not lock the player's own deposited cash behind bonus wagering; cash shall be staked first and remain withdrawable [UKGC rule].</w:t>
            </w:r>
          </w:p>
        </w:tc>
        <w:tc>
          <w:tcPr>
            <w:tcW w:w="2340" w:type="dxa"/>
          </w:tcPr>
          <w:p>
            <w:pPr/>
            <w:r>
              <w:t xml:space="preserve">M</w:t>
            </w:r>
          </w:p>
        </w:tc>
        <w:tc>
          <w:tcPr>
            <w:tcW w:w="2340" w:type="dxa"/>
          </w:tcPr>
          <w:p>
            <w:pPr/>
            <w:r>
              <w:t xml:space="preserve">T</w:t>
            </w:r>
          </w:p>
        </w:tc>
      </w:tr>
      <w:tr>
        <w:tc>
          <w:tcPr>
            <w:tcW w:w="2340" w:type="dxa"/>
          </w:tcPr>
          <w:p>
            <w:pPr/>
            <w:r>
              <w:t xml:space="preserve">FR-BON-007</w:t>
            </w:r>
          </w:p>
        </w:tc>
        <w:tc>
          <w:tcPr>
            <w:tcW w:w="2340" w:type="dxa"/>
          </w:tcPr>
          <w:p>
            <w:pPr/>
            <w:r>
              <w:t xml:space="preserve">The system shall limit one welcome bonus per person, household, device and payment instrument, using the duplicate-account checks of FR-ACC-005.</w:t>
            </w:r>
          </w:p>
        </w:tc>
        <w:tc>
          <w:tcPr>
            <w:tcW w:w="2340" w:type="dxa"/>
          </w:tcPr>
          <w:p>
            <w:pPr/>
            <w:r>
              <w:t xml:space="preserve">M</w:t>
            </w:r>
          </w:p>
        </w:tc>
        <w:tc>
          <w:tcPr>
            <w:tcW w:w="2340" w:type="dxa"/>
          </w:tcPr>
          <w:p>
            <w:pPr/>
            <w:r>
              <w:t xml:space="preserve">T</w:t>
            </w:r>
          </w:p>
        </w:tc>
      </w:tr>
      <w:tr>
        <w:tc>
          <w:tcPr>
            <w:tcW w:w="2340" w:type="dxa"/>
          </w:tcPr>
          <w:p>
            <w:pPr/>
            <w:r>
              <w:t xml:space="preserve">FR-BON-008</w:t>
            </w:r>
          </w:p>
        </w:tc>
        <w:tc>
          <w:tcPr>
            <w:tcW w:w="2340" w:type="dxa"/>
          </w:tcPr>
          <w:p>
            <w:pPr/>
            <w:r>
              <w:t xml:space="preserve">The system shall support raffles and jackpots (repo V2) with draws using a certified RNG, published rules, and an auditable draw record.</w:t>
            </w:r>
          </w:p>
        </w:tc>
        <w:tc>
          <w:tcPr>
            <w:tcW w:w="2340" w:type="dxa"/>
          </w:tcPr>
          <w:p>
            <w:pPr/>
            <w:r>
              <w:t xml:space="preserve">C</w:t>
            </w:r>
          </w:p>
        </w:tc>
        <w:tc>
          <w:tcPr>
            <w:tcW w:w="2340" w:type="dxa"/>
          </w:tcPr>
          <w:p>
            <w:pPr/>
            <w:r>
              <w:t xml:space="preserve">T</w:t>
            </w:r>
          </w:p>
        </w:tc>
      </w:tr>
      <w:tr>
        <w:tc>
          <w:tcPr>
            <w:tcW w:w="2340" w:type="dxa"/>
          </w:tcPr>
          <w:p>
            <w:pPr/>
            <w:r>
              <w:t xml:space="preserve">FR-BON-009</w:t>
            </w:r>
          </w:p>
        </w:tc>
        <w:tc>
          <w:tcPr>
            <w:tcW w:w="2340" w:type="dxa"/>
          </w:tcPr>
          <w:p>
            <w:pPr/>
            <w:r>
              <w:t xml:space="preserve">The system shall cap total bonus cost per campaign and stop awards when the budget is used.</w:t>
            </w:r>
          </w:p>
        </w:tc>
        <w:tc>
          <w:tcPr>
            <w:tcW w:w="2340" w:type="dxa"/>
          </w:tcPr>
          <w:p>
            <w:pPr/>
            <w:r>
              <w:t xml:space="preserve">S</w:t>
            </w:r>
          </w:p>
        </w:tc>
        <w:tc>
          <w:tcPr>
            <w:tcW w:w="2340" w:type="dxa"/>
          </w:tcPr>
          <w:p>
            <w:pPr/>
            <w:r>
              <w:t xml:space="preserve">T</w:t>
            </w:r>
          </w:p>
        </w:tc>
      </w:tr>
      <w:tr>
        <w:tc>
          <w:tcPr>
            <w:tcW w:w="2340" w:type="dxa"/>
          </w:tcPr>
          <w:p>
            <w:pPr/>
            <w:r>
              <w:t xml:space="preserve">FR-BON-010</w:t>
            </w:r>
          </w:p>
        </w:tc>
        <w:tc>
          <w:tcPr>
            <w:tcW w:w="2340" w:type="dxa"/>
          </w:tcPr>
          <w:p>
            <w:pPr/>
            <w:r>
              <w:t xml:space="preserve">The system shall exclude RG-flagged and self-excluded players from all offers (FR-RG-016).</w:t>
            </w:r>
          </w:p>
        </w:tc>
        <w:tc>
          <w:tcPr>
            <w:tcW w:w="2340" w:type="dxa"/>
          </w:tcPr>
          <w:p>
            <w:pPr/>
            <w:r>
              <w:t xml:space="preserve">M</w:t>
            </w:r>
          </w:p>
        </w:tc>
        <w:tc>
          <w:tcPr>
            <w:tcW w:w="2340" w:type="dxa"/>
          </w:tcPr>
          <w:p>
            <w:pPr/>
            <w:r>
              <w:t xml:space="preserve">T</w:t>
            </w:r>
          </w:p>
        </w:tc>
      </w:tr>
    </w:tbl>
    <w:p>
      <w:pPr>
        <w:pStyle w:val="Heading3"/>
      </w:pPr>
      <w:r>
        <w:t xml:space="preserve">4.11 Back office (BO)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FR-BO-001</w:t>
            </w:r>
          </w:p>
        </w:tc>
        <w:tc>
          <w:tcPr>
            <w:tcW w:w="2340" w:type="dxa"/>
          </w:tcPr>
          <w:p>
            <w:pPr/>
            <w:r>
              <w:t xml:space="preserve">The back office shall use role-based access control with least-privilege default roles matching section 2.3, and fine-grained permissions per action (view, create, update, approve, export).</w:t>
            </w:r>
          </w:p>
        </w:tc>
        <w:tc>
          <w:tcPr>
            <w:tcW w:w="2340" w:type="dxa"/>
          </w:tcPr>
          <w:p>
            <w:pPr/>
            <w:r>
              <w:t xml:space="preserve">M</w:t>
            </w:r>
          </w:p>
        </w:tc>
        <w:tc>
          <w:tcPr>
            <w:tcW w:w="2340" w:type="dxa"/>
          </w:tcPr>
          <w:p>
            <w:pPr/>
            <w:r>
              <w:t xml:space="preserve">T</w:t>
            </w:r>
          </w:p>
        </w:tc>
      </w:tr>
      <w:tr>
        <w:tc>
          <w:tcPr>
            <w:tcW w:w="2340" w:type="dxa"/>
          </w:tcPr>
          <w:p>
            <w:pPr/>
            <w:r>
              <w:t xml:space="preserve">FR-BO-002</w:t>
            </w:r>
          </w:p>
        </w:tc>
        <w:tc>
          <w:tcPr>
            <w:tcW w:w="2340" w:type="dxa"/>
          </w:tcPr>
          <w:p>
            <w:pPr/>
            <w:r>
              <w:t xml:space="preserve">Back-office login shall require SSO with phishing-resistant MFA (FIDO2/WebAuthn) and IP allow-listing or VPN.</w:t>
            </w:r>
          </w:p>
        </w:tc>
        <w:tc>
          <w:tcPr>
            <w:tcW w:w="2340" w:type="dxa"/>
          </w:tcPr>
          <w:p>
            <w:pPr/>
            <w:r>
              <w:t xml:space="preserve">M</w:t>
            </w:r>
          </w:p>
        </w:tc>
        <w:tc>
          <w:tcPr>
            <w:tcW w:w="2340" w:type="dxa"/>
          </w:tcPr>
          <w:p>
            <w:pPr/>
            <w:r>
              <w:t xml:space="preserve">T</w:t>
            </w:r>
          </w:p>
        </w:tc>
      </w:tr>
      <w:tr>
        <w:tc>
          <w:tcPr>
            <w:tcW w:w="2340" w:type="dxa"/>
          </w:tcPr>
          <w:p>
            <w:pPr/>
            <w:r>
              <w:t xml:space="preserve">FR-BO-003</w:t>
            </w:r>
          </w:p>
        </w:tc>
        <w:tc>
          <w:tcPr>
            <w:tcW w:w="2340" w:type="dxa"/>
          </w:tcPr>
          <w:p>
            <w:pPr/>
            <w:r>
              <w:t xml:space="preserve">Personal data in back-office views shall be masked by default (partial email, phone, document numbers) and unmasked only with permission, with the reveal logged.</w:t>
            </w:r>
          </w:p>
        </w:tc>
        <w:tc>
          <w:tcPr>
            <w:tcW w:w="2340" w:type="dxa"/>
          </w:tcPr>
          <w:p>
            <w:pPr/>
            <w:r>
              <w:t xml:space="preserve">M</w:t>
            </w:r>
          </w:p>
        </w:tc>
        <w:tc>
          <w:tcPr>
            <w:tcW w:w="2340" w:type="dxa"/>
          </w:tcPr>
          <w:p>
            <w:pPr/>
            <w:r>
              <w:t xml:space="preserve">T</w:t>
            </w:r>
          </w:p>
        </w:tc>
      </w:tr>
      <w:tr>
        <w:tc>
          <w:tcPr>
            <w:tcW w:w="2340" w:type="dxa"/>
          </w:tcPr>
          <w:p>
            <w:pPr/>
            <w:r>
              <w:t xml:space="preserve">FR-BO-004</w:t>
            </w:r>
          </w:p>
        </w:tc>
        <w:tc>
          <w:tcPr>
            <w:tcW w:w="2340" w:type="dxa"/>
          </w:tcPr>
          <w:p>
            <w:pPr/>
            <w:r>
              <w:t xml:space="preserve">The player 360 view shall show profile, KYC status, risk ratings, RG settings and markers, balances, transactions, bets, bonuses, sessions, notes, cases and communications on one screen.</w:t>
            </w:r>
          </w:p>
        </w:tc>
        <w:tc>
          <w:tcPr>
            <w:tcW w:w="2340" w:type="dxa"/>
          </w:tcPr>
          <w:p>
            <w:pPr/>
            <w:r>
              <w:t xml:space="preserve">M</w:t>
            </w:r>
          </w:p>
        </w:tc>
        <w:tc>
          <w:tcPr>
            <w:tcW w:w="2340" w:type="dxa"/>
          </w:tcPr>
          <w:p>
            <w:pPr/>
            <w:r>
              <w:t xml:space="preserve">D</w:t>
            </w:r>
          </w:p>
        </w:tc>
      </w:tr>
      <w:tr>
        <w:tc>
          <w:tcPr>
            <w:tcW w:w="2340" w:type="dxa"/>
          </w:tcPr>
          <w:p>
            <w:pPr/>
            <w:r>
              <w:t xml:space="preserve">FR-BO-005</w:t>
            </w:r>
          </w:p>
        </w:tc>
        <w:tc>
          <w:tcPr>
            <w:tcW w:w="2340" w:type="dxa"/>
          </w:tcPr>
          <w:p>
            <w:pPr/>
            <w:r>
              <w:t xml:space="preserve">The dashboard shall show, per currency and period: registrations, FTDs, active players, logins, deposits, withdrawals, stakes, GGR, NGR, bonus cost, open bets, and margin by sport (extends the repo admin dashboard).</w:t>
            </w:r>
          </w:p>
        </w:tc>
        <w:tc>
          <w:tcPr>
            <w:tcW w:w="2340" w:type="dxa"/>
          </w:tcPr>
          <w:p>
            <w:pPr/>
            <w:r>
              <w:t xml:space="preserve">M</w:t>
            </w:r>
          </w:p>
        </w:tc>
        <w:tc>
          <w:tcPr>
            <w:tcW w:w="2340" w:type="dxa"/>
          </w:tcPr>
          <w:p>
            <w:pPr/>
            <w:r>
              <w:t xml:space="preserve">D</w:t>
            </w:r>
          </w:p>
        </w:tc>
      </w:tr>
      <w:tr>
        <w:tc>
          <w:tcPr>
            <w:tcW w:w="2340" w:type="dxa"/>
          </w:tcPr>
          <w:p>
            <w:pPr/>
            <w:r>
              <w:t xml:space="preserve">FR-BO-006</w:t>
            </w:r>
          </w:p>
        </w:tc>
        <w:tc>
          <w:tcPr>
            <w:tcW w:w="2340" w:type="dxa"/>
          </w:tcPr>
          <w:p>
            <w:pPr/>
            <w:r>
              <w:t xml:space="preserve">The back office shall provide sport, competition, event and market management, including manual events, display order, featured events and sport icons.</w:t>
            </w:r>
          </w:p>
        </w:tc>
        <w:tc>
          <w:tcPr>
            <w:tcW w:w="2340" w:type="dxa"/>
          </w:tcPr>
          <w:p>
            <w:pPr/>
            <w:r>
              <w:t xml:space="preserve">M</w:t>
            </w:r>
          </w:p>
        </w:tc>
        <w:tc>
          <w:tcPr>
            <w:tcW w:w="2340" w:type="dxa"/>
          </w:tcPr>
          <w:p>
            <w:pPr/>
            <w:r>
              <w:t xml:space="preserve">D</w:t>
            </w:r>
          </w:p>
        </w:tc>
      </w:tr>
      <w:tr>
        <w:tc>
          <w:tcPr>
            <w:tcW w:w="2340" w:type="dxa"/>
          </w:tcPr>
          <w:p>
            <w:pPr/>
            <w:r>
              <w:t xml:space="preserve">FR-BO-007</w:t>
            </w:r>
          </w:p>
        </w:tc>
        <w:tc>
          <w:tcPr>
            <w:tcW w:w="2340" w:type="dxa"/>
          </w:tcPr>
          <w:p>
            <w:pPr/>
            <w:r>
              <w:t xml:space="preserve">The back office shall provide CMS functions: banners, promotions pages, help articles, terms versions, translated content, with preview and scheduled publish.</w:t>
            </w:r>
          </w:p>
        </w:tc>
        <w:tc>
          <w:tcPr>
            <w:tcW w:w="2340" w:type="dxa"/>
          </w:tcPr>
          <w:p>
            <w:pPr/>
            <w:r>
              <w:t xml:space="preserve">S</w:t>
            </w:r>
          </w:p>
        </w:tc>
        <w:tc>
          <w:tcPr>
            <w:tcW w:w="2340" w:type="dxa"/>
          </w:tcPr>
          <w:p>
            <w:pPr/>
            <w:r>
              <w:t xml:space="preserve">D</w:t>
            </w:r>
          </w:p>
        </w:tc>
      </w:tr>
      <w:tr>
        <w:tc>
          <w:tcPr>
            <w:tcW w:w="2340" w:type="dxa"/>
          </w:tcPr>
          <w:p>
            <w:pPr/>
            <w:r>
              <w:t xml:space="preserve">FR-BO-008</w:t>
            </w:r>
          </w:p>
        </w:tc>
        <w:tc>
          <w:tcPr>
            <w:tcW w:w="2340" w:type="dxa"/>
          </w:tcPr>
          <w:p>
            <w:pPr/>
            <w:r>
              <w:t xml:space="preserve">The back office shall allow configuration of currencies (min/max bet, max payout, min deposit/withdrawal, enabled flags) with change history, replacing the repo </w:t>
            </w:r>
            <w:r>
              <w:rPr>
                <w:rStyle w:val="CodeChar"/>
              </w:rPr>
              <w:t xml:space="preserve">set-bet-limit.ts</w:t>
            </w:r>
            <w:r>
              <w:t xml:space="preserve"> script.</w:t>
            </w:r>
          </w:p>
        </w:tc>
        <w:tc>
          <w:tcPr>
            <w:tcW w:w="2340" w:type="dxa"/>
          </w:tcPr>
          <w:p>
            <w:pPr/>
            <w:r>
              <w:t xml:space="preserve">M</w:t>
            </w:r>
          </w:p>
        </w:tc>
        <w:tc>
          <w:tcPr>
            <w:tcW w:w="2340" w:type="dxa"/>
          </w:tcPr>
          <w:p>
            <w:pPr/>
            <w:r>
              <w:t xml:space="preserve">T</w:t>
            </w:r>
          </w:p>
        </w:tc>
      </w:tr>
      <w:tr>
        <w:tc>
          <w:tcPr>
            <w:tcW w:w="2340" w:type="dxa"/>
          </w:tcPr>
          <w:p>
            <w:pPr/>
            <w:r>
              <w:t xml:space="preserve">FR-BO-009</w:t>
            </w:r>
          </w:p>
        </w:tc>
        <w:tc>
          <w:tcPr>
            <w:tcW w:w="2340" w:type="dxa"/>
          </w:tcPr>
          <w:p>
            <w:pPr/>
            <w:r>
              <w:t xml:space="preserve">All exports shall be permission-controlled, watermarked with user and time, and logged.</w:t>
            </w:r>
          </w:p>
        </w:tc>
        <w:tc>
          <w:tcPr>
            <w:tcW w:w="2340" w:type="dxa"/>
          </w:tcPr>
          <w:p>
            <w:pPr/>
            <w:r>
              <w:t xml:space="preserve">M</w:t>
            </w:r>
          </w:p>
        </w:tc>
        <w:tc>
          <w:tcPr>
            <w:tcW w:w="2340" w:type="dxa"/>
          </w:tcPr>
          <w:p>
            <w:pPr/>
            <w:r>
              <w:t xml:space="preserve">T</w:t>
            </w:r>
          </w:p>
        </w:tc>
      </w:tr>
      <w:tr>
        <w:tc>
          <w:tcPr>
            <w:tcW w:w="2340" w:type="dxa"/>
          </w:tcPr>
          <w:p>
            <w:pPr/>
            <w:r>
              <w:t xml:space="preserve">FR-BO-010</w:t>
            </w:r>
          </w:p>
        </w:tc>
        <w:tc>
          <w:tcPr>
            <w:tcW w:w="2340" w:type="dxa"/>
          </w:tcPr>
          <w:p>
            <w:pPr/>
            <w:r>
              <w:t xml:space="preserve">Every back-office write action shall create an audit record: who, when, from where, what changed (before/after), why (reason field mandatory for money, limits, KYC, RG and settlement actions).</w:t>
            </w:r>
          </w:p>
        </w:tc>
        <w:tc>
          <w:tcPr>
            <w:tcW w:w="2340" w:type="dxa"/>
          </w:tcPr>
          <w:p>
            <w:pPr/>
            <w:r>
              <w:t xml:space="preserve">M</w:t>
            </w:r>
          </w:p>
        </w:tc>
        <w:tc>
          <w:tcPr>
            <w:tcW w:w="2340" w:type="dxa"/>
          </w:tcPr>
          <w:p>
            <w:pPr/>
            <w:r>
              <w:t xml:space="preserve">T</w:t>
            </w:r>
          </w:p>
        </w:tc>
      </w:tr>
      <w:tr>
        <w:tc>
          <w:tcPr>
            <w:tcW w:w="2340" w:type="dxa"/>
          </w:tcPr>
          <w:p>
            <w:pPr/>
            <w:r>
              <w:t xml:space="preserve">FR-BO-011</w:t>
            </w:r>
          </w:p>
        </w:tc>
        <w:tc>
          <w:tcPr>
            <w:tcW w:w="2340" w:type="dxa"/>
          </w:tcPr>
          <w:p>
            <w:pPr/>
            <w:r>
              <w:t xml:space="preserve">Defined sensitive actions shall require four-eyes approval: manual balance adjustments above threshold, large withdrawals, KYC rejection, removal of restrictions, manual settlement above threshold, role grants.</w:t>
            </w:r>
          </w:p>
        </w:tc>
        <w:tc>
          <w:tcPr>
            <w:tcW w:w="2340" w:type="dxa"/>
          </w:tcPr>
          <w:p>
            <w:pPr/>
            <w:r>
              <w:t xml:space="preserve">M</w:t>
            </w:r>
          </w:p>
        </w:tc>
        <w:tc>
          <w:tcPr>
            <w:tcW w:w="2340" w:type="dxa"/>
          </w:tcPr>
          <w:p>
            <w:pPr/>
            <w:r>
              <w:t xml:space="preserve">T</w:t>
            </w:r>
          </w:p>
        </w:tc>
      </w:tr>
      <w:tr>
        <w:tc>
          <w:tcPr>
            <w:tcW w:w="2340" w:type="dxa"/>
          </w:tcPr>
          <w:p>
            <w:pPr/>
            <w:r>
              <w:t xml:space="preserve">FR-BO-012</w:t>
            </w:r>
          </w:p>
        </w:tc>
        <w:tc>
          <w:tcPr>
            <w:tcW w:w="2340" w:type="dxa"/>
          </w:tcPr>
          <w:p>
            <w:pPr/>
            <w:r>
              <w:t xml:space="preserve">The back office shall provide a support ticket view linked to the player, with templates and SLA timers, or integrate with the chosen helpdesk (FR-SUP).</w:t>
            </w:r>
          </w:p>
        </w:tc>
        <w:tc>
          <w:tcPr>
            <w:tcW w:w="2340" w:type="dxa"/>
          </w:tcPr>
          <w:p>
            <w:pPr/>
            <w:r>
              <w:t xml:space="preserve">S</w:t>
            </w:r>
          </w:p>
        </w:tc>
        <w:tc>
          <w:tcPr>
            <w:tcW w:w="2340" w:type="dxa"/>
          </w:tcPr>
          <w:p>
            <w:pPr/>
            <w:r>
              <w:t xml:space="preserve">D</w:t>
            </w:r>
          </w:p>
        </w:tc>
      </w:tr>
    </w:tbl>
    <w:p>
      <w:pPr>
        <w:pStyle w:val="Heading3"/>
      </w:pPr>
      <w:r>
        <w:t xml:space="preserve">4.12 Jurisdiction rules engine (JUR)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FR-JUR-001</w:t>
            </w:r>
          </w:p>
        </w:tc>
        <w:tc>
          <w:tcPr>
            <w:tcW w:w="2340" w:type="dxa"/>
          </w:tcPr>
          <w:p>
            <w:pPr/>
            <w:r>
              <w:t xml:space="preserve">The system shall hold a versioned rules set per jurisdiction covering: minimum age, allowed and blocked countries/regions, KYC timing and levels, mandatory RG limits and defaults, reality-check interval, cooling-off periods, allowed payment methods, credit-card ban, bonus restrictions, winnings tax, in-play rules, withdrawal reversal, data retention and reporting formats.</w:t>
            </w:r>
          </w:p>
        </w:tc>
        <w:tc>
          <w:tcPr>
            <w:tcW w:w="2340" w:type="dxa"/>
          </w:tcPr>
          <w:p>
            <w:pPr/>
            <w:r>
              <w:t xml:space="preserve">M</w:t>
            </w:r>
          </w:p>
        </w:tc>
        <w:tc>
          <w:tcPr>
            <w:tcW w:w="2340" w:type="dxa"/>
          </w:tcPr>
          <w:p>
            <w:pPr/>
            <w:r>
              <w:t xml:space="preserve">T</w:t>
            </w:r>
          </w:p>
        </w:tc>
      </w:tr>
      <w:tr>
        <w:tc>
          <w:tcPr>
            <w:tcW w:w="2340" w:type="dxa"/>
          </w:tcPr>
          <w:p>
            <w:pPr/>
            <w:r>
              <w:t xml:space="preserve">FR-JUR-002</w:t>
            </w:r>
          </w:p>
        </w:tc>
        <w:tc>
          <w:tcPr>
            <w:tcW w:w="2340" w:type="dxa"/>
          </w:tcPr>
          <w:p>
            <w:pPr/>
            <w:r>
              <w:t xml:space="preserve">The rules set applied to a player shall be determined by licence and verified residence, not by IP alone.</w:t>
            </w:r>
          </w:p>
        </w:tc>
        <w:tc>
          <w:tcPr>
            <w:tcW w:w="2340" w:type="dxa"/>
          </w:tcPr>
          <w:p>
            <w:pPr/>
            <w:r>
              <w:t xml:space="preserve">M</w:t>
            </w:r>
          </w:p>
        </w:tc>
        <w:tc>
          <w:tcPr>
            <w:tcW w:w="2340" w:type="dxa"/>
          </w:tcPr>
          <w:p>
            <w:pPr/>
            <w:r>
              <w:t xml:space="preserve">T</w:t>
            </w:r>
          </w:p>
        </w:tc>
      </w:tr>
      <w:tr>
        <w:tc>
          <w:tcPr>
            <w:tcW w:w="2340" w:type="dxa"/>
          </w:tcPr>
          <w:p>
            <w:pPr/>
            <w:r>
              <w:t xml:space="preserve">FR-JUR-003</w:t>
            </w:r>
          </w:p>
        </w:tc>
        <w:tc>
          <w:tcPr>
            <w:tcW w:w="2340" w:type="dxa"/>
          </w:tcPr>
          <w:p>
            <w:pPr/>
            <w:r>
              <w:t xml:space="preserve">Rule changes shall require compliance-officer approval, take effect at a scheduled time, and keep previous versions for audit.</w:t>
            </w:r>
          </w:p>
        </w:tc>
        <w:tc>
          <w:tcPr>
            <w:tcW w:w="2340" w:type="dxa"/>
          </w:tcPr>
          <w:p>
            <w:pPr/>
            <w:r>
              <w:t xml:space="preserve">M</w:t>
            </w:r>
          </w:p>
        </w:tc>
        <w:tc>
          <w:tcPr>
            <w:tcW w:w="2340" w:type="dxa"/>
          </w:tcPr>
          <w:p>
            <w:pPr/>
            <w:r>
              <w:t xml:space="preserve">T</w:t>
            </w:r>
          </w:p>
        </w:tc>
      </w:tr>
      <w:tr>
        <w:tc>
          <w:tcPr>
            <w:tcW w:w="2340" w:type="dxa"/>
          </w:tcPr>
          <w:p>
            <w:pPr/>
            <w:r>
              <w:t xml:space="preserve">FR-JUR-004</w:t>
            </w:r>
          </w:p>
        </w:tc>
        <w:tc>
          <w:tcPr>
            <w:tcW w:w="2340" w:type="dxa"/>
          </w:tcPr>
          <w:p>
            <w:pPr/>
            <w:r>
              <w:t xml:space="preserve">The system shall support multiple brands (white label) on one platform, each with its own domain, theme, licence, rules set, currencies and content, sharing exclusion data across brands.</w:t>
            </w:r>
          </w:p>
        </w:tc>
        <w:tc>
          <w:tcPr>
            <w:tcW w:w="2340" w:type="dxa"/>
          </w:tcPr>
          <w:p>
            <w:pPr/>
            <w:r>
              <w:t xml:space="preserve">S</w:t>
            </w:r>
          </w:p>
        </w:tc>
        <w:tc>
          <w:tcPr>
            <w:tcW w:w="2340" w:type="dxa"/>
          </w:tcPr>
          <w:p>
            <w:pPr/>
            <w:r>
              <w:t xml:space="preserve">T</w:t>
            </w:r>
          </w:p>
        </w:tc>
      </w:tr>
    </w:tbl>
    <w:p>
      <w:pPr>
        <w:pStyle w:val="Heading3"/>
      </w:pPr>
      <w:r>
        <w:t xml:space="preserve">4.13 Anti-money-laundering and fraud (AML)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FR-AML-001</w:t>
            </w:r>
          </w:p>
        </w:tc>
        <w:tc>
          <w:tcPr>
            <w:tcW w:w="2340" w:type="dxa"/>
          </w:tcPr>
          <w:p>
            <w:pPr/>
            <w:r>
              <w:t xml:space="preserve">The system shall run transaction-monitoring rules in near real time, including: deposit and withdraw with little play (below [30] % turnover of deposits), structuring below thresholds, rapid deposit velocity, many instruments per account, many accounts per instrument, high-risk geography, and low-risk betting on both sides.</w:t>
            </w:r>
          </w:p>
        </w:tc>
        <w:tc>
          <w:tcPr>
            <w:tcW w:w="2340" w:type="dxa"/>
          </w:tcPr>
          <w:p>
            <w:pPr/>
            <w:r>
              <w:t xml:space="preserve">M</w:t>
            </w:r>
          </w:p>
        </w:tc>
        <w:tc>
          <w:tcPr>
            <w:tcW w:w="2340" w:type="dxa"/>
          </w:tcPr>
          <w:p>
            <w:pPr/>
            <w:r>
              <w:t xml:space="preserve">T</w:t>
            </w:r>
          </w:p>
        </w:tc>
      </w:tr>
      <w:tr>
        <w:tc>
          <w:tcPr>
            <w:tcW w:w="2340" w:type="dxa"/>
          </w:tcPr>
          <w:p>
            <w:pPr/>
            <w:r>
              <w:t xml:space="preserve">FR-AML-002</w:t>
            </w:r>
          </w:p>
        </w:tc>
        <w:tc>
          <w:tcPr>
            <w:tcW w:w="2340" w:type="dxa"/>
          </w:tcPr>
          <w:p>
            <w:pPr/>
            <w:r>
              <w:t xml:space="preserve">Rules shall be configurable (threshold, window, segment) and testable on historical data before activation.</w:t>
            </w:r>
          </w:p>
        </w:tc>
        <w:tc>
          <w:tcPr>
            <w:tcW w:w="2340" w:type="dxa"/>
          </w:tcPr>
          <w:p>
            <w:pPr/>
            <w:r>
              <w:t xml:space="preserve">S</w:t>
            </w:r>
          </w:p>
        </w:tc>
        <w:tc>
          <w:tcPr>
            <w:tcW w:w="2340" w:type="dxa"/>
          </w:tcPr>
          <w:p>
            <w:pPr/>
            <w:r>
              <w:t xml:space="preserve">T</w:t>
            </w:r>
          </w:p>
        </w:tc>
      </w:tr>
      <w:tr>
        <w:tc>
          <w:tcPr>
            <w:tcW w:w="2340" w:type="dxa"/>
          </w:tcPr>
          <w:p>
            <w:pPr/>
            <w:r>
              <w:t xml:space="preserve">FR-AML-003</w:t>
            </w:r>
          </w:p>
        </w:tc>
        <w:tc>
          <w:tcPr>
            <w:tcW w:w="2340" w:type="dxa"/>
          </w:tcPr>
          <w:p>
            <w:pPr/>
            <w:r>
              <w:t xml:space="preserve">Alerts shall create cases with priority, SLA, assignee, evidence attachments, notes and disposition (no action, restrict, EDD, SAR, close account).</w:t>
            </w:r>
          </w:p>
        </w:tc>
        <w:tc>
          <w:tcPr>
            <w:tcW w:w="2340" w:type="dxa"/>
          </w:tcPr>
          <w:p>
            <w:pPr/>
            <w:r>
              <w:t xml:space="preserve">M</w:t>
            </w:r>
          </w:p>
        </w:tc>
        <w:tc>
          <w:tcPr>
            <w:tcW w:w="2340" w:type="dxa"/>
          </w:tcPr>
          <w:p>
            <w:pPr/>
            <w:r>
              <w:t xml:space="preserve">D</w:t>
            </w:r>
          </w:p>
        </w:tc>
      </w:tr>
      <w:tr>
        <w:tc>
          <w:tcPr>
            <w:tcW w:w="2340" w:type="dxa"/>
          </w:tcPr>
          <w:p>
            <w:pPr/>
            <w:r>
              <w:t xml:space="preserve">FR-AML-004</w:t>
            </w:r>
          </w:p>
        </w:tc>
        <w:tc>
          <w:tcPr>
            <w:tcW w:w="2340" w:type="dxa"/>
          </w:tcPr>
          <w:p>
            <w:pPr/>
            <w:r>
              <w:t xml:space="preserve">The MLRO shall be able to file a Suspicious Activity Report, record its reference, and the system shall prevent tipping-off (no player-visible trace of the SAR).</w:t>
            </w:r>
          </w:p>
        </w:tc>
        <w:tc>
          <w:tcPr>
            <w:tcW w:w="2340" w:type="dxa"/>
          </w:tcPr>
          <w:p>
            <w:pPr/>
            <w:r>
              <w:t xml:space="preserve">M</w:t>
            </w:r>
          </w:p>
        </w:tc>
        <w:tc>
          <w:tcPr>
            <w:tcW w:w="2340" w:type="dxa"/>
          </w:tcPr>
          <w:p>
            <w:pPr/>
            <w:r>
              <w:t xml:space="preserve">T</w:t>
            </w:r>
          </w:p>
        </w:tc>
      </w:tr>
      <w:tr>
        <w:tc>
          <w:tcPr>
            <w:tcW w:w="2340" w:type="dxa"/>
          </w:tcPr>
          <w:p>
            <w:pPr/>
            <w:r>
              <w:t xml:space="preserve">FR-AML-005</w:t>
            </w:r>
          </w:p>
        </w:tc>
        <w:tc>
          <w:tcPr>
            <w:tcW w:w="2340" w:type="dxa"/>
          </w:tcPr>
          <w:p>
            <w:pPr/>
            <w:r>
              <w:t xml:space="preserve">The system shall require a minimum turnover of [1×] deposits before withdrawal to a different method, configurable per jurisdiction.</w:t>
            </w:r>
          </w:p>
        </w:tc>
        <w:tc>
          <w:tcPr>
            <w:tcW w:w="2340" w:type="dxa"/>
          </w:tcPr>
          <w:p>
            <w:pPr/>
            <w:r>
              <w:t xml:space="preserve">S</w:t>
            </w:r>
          </w:p>
        </w:tc>
        <w:tc>
          <w:tcPr>
            <w:tcW w:w="2340" w:type="dxa"/>
          </w:tcPr>
          <w:p>
            <w:pPr/>
            <w:r>
              <w:t xml:space="preserve">T</w:t>
            </w:r>
          </w:p>
        </w:tc>
      </w:tr>
      <w:tr>
        <w:tc>
          <w:tcPr>
            <w:tcW w:w="2340" w:type="dxa"/>
          </w:tcPr>
          <w:p>
            <w:pPr/>
            <w:r>
              <w:t xml:space="preserve">FR-AML-006</w:t>
            </w:r>
          </w:p>
        </w:tc>
        <w:tc>
          <w:tcPr>
            <w:tcW w:w="2340" w:type="dxa"/>
          </w:tcPr>
          <w:p>
            <w:pPr/>
            <w:r>
              <w:t xml:space="preserve">The system shall compute device fingerprints and link accounts sharing devices, IPs, payment instruments or addresses in a graph view.</w:t>
            </w:r>
          </w:p>
        </w:tc>
        <w:tc>
          <w:tcPr>
            <w:tcW w:w="2340" w:type="dxa"/>
          </w:tcPr>
          <w:p>
            <w:pPr/>
            <w:r>
              <w:t xml:space="preserve">M</w:t>
            </w:r>
          </w:p>
        </w:tc>
        <w:tc>
          <w:tcPr>
            <w:tcW w:w="2340" w:type="dxa"/>
          </w:tcPr>
          <w:p>
            <w:pPr/>
            <w:r>
              <w:t xml:space="preserve">D</w:t>
            </w:r>
          </w:p>
        </w:tc>
      </w:tr>
      <w:tr>
        <w:tc>
          <w:tcPr>
            <w:tcW w:w="2340" w:type="dxa"/>
          </w:tcPr>
          <w:p>
            <w:pPr/>
            <w:r>
              <w:t xml:space="preserve">FR-AML-007</w:t>
            </w:r>
          </w:p>
        </w:tc>
        <w:tc>
          <w:tcPr>
            <w:tcW w:w="2340" w:type="dxa"/>
          </w:tcPr>
          <w:p>
            <w:pPr/>
            <w:r>
              <w:t xml:space="preserve">The system shall score payment fraud risk on each deposit (velocity, BIN country vs residence, 3-DS result) and block or review high scores.</w:t>
            </w:r>
          </w:p>
        </w:tc>
        <w:tc>
          <w:tcPr>
            <w:tcW w:w="2340" w:type="dxa"/>
          </w:tcPr>
          <w:p>
            <w:pPr/>
            <w:r>
              <w:t xml:space="preserve">M</w:t>
            </w:r>
          </w:p>
        </w:tc>
        <w:tc>
          <w:tcPr>
            <w:tcW w:w="2340" w:type="dxa"/>
          </w:tcPr>
          <w:p>
            <w:pPr/>
            <w:r>
              <w:t xml:space="preserve">T</w:t>
            </w:r>
          </w:p>
        </w:tc>
      </w:tr>
      <w:tr>
        <w:tc>
          <w:tcPr>
            <w:tcW w:w="2340" w:type="dxa"/>
          </w:tcPr>
          <w:p>
            <w:pPr/>
            <w:r>
              <w:t xml:space="preserve">FR-AML-008</w:t>
            </w:r>
          </w:p>
        </w:tc>
        <w:tc>
          <w:tcPr>
            <w:tcW w:w="2340" w:type="dxa"/>
          </w:tcPr>
          <w:p>
            <w:pPr/>
            <w:r>
              <w:t xml:space="preserve">The system shall keep AML records (KYC, transactions, cases) for at least [5] years after the business relationship ends, or longer if local law requires.</w:t>
            </w:r>
          </w:p>
        </w:tc>
        <w:tc>
          <w:tcPr>
            <w:tcW w:w="2340" w:type="dxa"/>
          </w:tcPr>
          <w:p>
            <w:pPr/>
            <w:r>
              <w:t xml:space="preserve">M</w:t>
            </w:r>
          </w:p>
        </w:tc>
        <w:tc>
          <w:tcPr>
            <w:tcW w:w="2340" w:type="dxa"/>
          </w:tcPr>
          <w:p>
            <w:pPr/>
            <w:r>
              <w:t xml:space="preserve">I</w:t>
            </w:r>
          </w:p>
        </w:tc>
      </w:tr>
      <w:tr>
        <w:tc>
          <w:tcPr>
            <w:tcW w:w="2340" w:type="dxa"/>
          </w:tcPr>
          <w:p>
            <w:pPr/>
            <w:r>
              <w:t xml:space="preserve">FR-AML-009</w:t>
            </w:r>
          </w:p>
        </w:tc>
        <w:tc>
          <w:tcPr>
            <w:tcW w:w="2340" w:type="dxa"/>
          </w:tcPr>
          <w:p>
            <w:pPr/>
            <w:r>
              <w:t xml:space="preserve">For crypto (if enabled) the system shall screen deposit source addresses with a blockchain-analytics provider and comply with the travel rule for transfers above the local threshold.</w:t>
            </w:r>
          </w:p>
        </w:tc>
        <w:tc>
          <w:tcPr>
            <w:tcW w:w="2340" w:type="dxa"/>
          </w:tcPr>
          <w:p>
            <w:pPr/>
            <w:r>
              <w:t xml:space="preserve">C</w:t>
            </w:r>
          </w:p>
        </w:tc>
        <w:tc>
          <w:tcPr>
            <w:tcW w:w="2340" w:type="dxa"/>
          </w:tcPr>
          <w:p>
            <w:pPr/>
            <w:r>
              <w:t xml:space="preserve">T</w:t>
            </w:r>
          </w:p>
        </w:tc>
      </w:tr>
    </w:tbl>
    <w:p>
      <w:pPr>
        <w:pStyle w:val="Heading3"/>
      </w:pPr>
      <w:r>
        <w:t xml:space="preserve">4.14 Notifications and communications (NTF)</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FR-NTF-001</w:t>
            </w:r>
          </w:p>
        </w:tc>
        <w:tc>
          <w:tcPr>
            <w:tcW w:w="2340" w:type="dxa"/>
          </w:tcPr>
          <w:p>
            <w:pPr/>
            <w:r>
              <w:t xml:space="preserve">The system shall send transactional messages by email, SMS and push: verification, password reset, deposit and withdrawal status, bet settlement (opt-in), limit changes, RG actions, security alerts.</w:t>
            </w:r>
          </w:p>
        </w:tc>
        <w:tc>
          <w:tcPr>
            <w:tcW w:w="2340" w:type="dxa"/>
          </w:tcPr>
          <w:p>
            <w:pPr/>
            <w:r>
              <w:t xml:space="preserve">M</w:t>
            </w:r>
          </w:p>
        </w:tc>
        <w:tc>
          <w:tcPr>
            <w:tcW w:w="2340" w:type="dxa"/>
          </w:tcPr>
          <w:p>
            <w:pPr/>
            <w:r>
              <w:t xml:space="preserve">T</w:t>
            </w:r>
          </w:p>
        </w:tc>
      </w:tr>
      <w:tr>
        <w:tc>
          <w:tcPr>
            <w:tcW w:w="2340" w:type="dxa"/>
          </w:tcPr>
          <w:p>
            <w:pPr/>
            <w:r>
              <w:t xml:space="preserve">FR-NTF-002</w:t>
            </w:r>
          </w:p>
        </w:tc>
        <w:tc>
          <w:tcPr>
            <w:tcW w:w="2340" w:type="dxa"/>
          </w:tcPr>
          <w:p>
            <w:pPr/>
            <w:r>
              <w:t xml:space="preserve">Marketing messages shall be sent only with recorded per-channel consent and shall include a one-click unsubscribe.</w:t>
            </w:r>
          </w:p>
        </w:tc>
        <w:tc>
          <w:tcPr>
            <w:tcW w:w="2340" w:type="dxa"/>
          </w:tcPr>
          <w:p>
            <w:pPr/>
            <w:r>
              <w:t xml:space="preserve">M</w:t>
            </w:r>
          </w:p>
        </w:tc>
        <w:tc>
          <w:tcPr>
            <w:tcW w:w="2340" w:type="dxa"/>
          </w:tcPr>
          <w:p>
            <w:pPr/>
            <w:r>
              <w:t xml:space="preserve">T</w:t>
            </w:r>
          </w:p>
        </w:tc>
      </w:tr>
      <w:tr>
        <w:tc>
          <w:tcPr>
            <w:tcW w:w="2340" w:type="dxa"/>
          </w:tcPr>
          <w:p>
            <w:pPr/>
            <w:r>
              <w:t xml:space="preserve">FR-NTF-003</w:t>
            </w:r>
          </w:p>
        </w:tc>
        <w:tc>
          <w:tcPr>
            <w:tcW w:w="2340" w:type="dxa"/>
          </w:tcPr>
          <w:p>
            <w:pPr/>
            <w:r>
              <w:t xml:space="preserve">The system shall push real-time updates to clients over websockets: prices, market states, scores, balance, bet status.</w:t>
            </w:r>
          </w:p>
        </w:tc>
        <w:tc>
          <w:tcPr>
            <w:tcW w:w="2340" w:type="dxa"/>
          </w:tcPr>
          <w:p>
            <w:pPr/>
            <w:r>
              <w:t xml:space="preserve">M</w:t>
            </w:r>
          </w:p>
        </w:tc>
        <w:tc>
          <w:tcPr>
            <w:tcW w:w="2340" w:type="dxa"/>
          </w:tcPr>
          <w:p>
            <w:pPr/>
            <w:r>
              <w:t xml:space="preserve">T</w:t>
            </w:r>
          </w:p>
        </w:tc>
      </w:tr>
      <w:tr>
        <w:tc>
          <w:tcPr>
            <w:tcW w:w="2340" w:type="dxa"/>
          </w:tcPr>
          <w:p>
            <w:pPr/>
            <w:r>
              <w:t xml:space="preserve">FR-NTF-004</w:t>
            </w:r>
          </w:p>
        </w:tc>
        <w:tc>
          <w:tcPr>
            <w:tcW w:w="2340" w:type="dxa"/>
          </w:tcPr>
          <w:p>
            <w:pPr/>
            <w:r>
              <w:t xml:space="preserve">Templates shall be versioned, translated and editable in the back office; every send shall be logged with delivery status.</w:t>
            </w:r>
          </w:p>
        </w:tc>
        <w:tc>
          <w:tcPr>
            <w:tcW w:w="2340" w:type="dxa"/>
          </w:tcPr>
          <w:p>
            <w:pPr/>
            <w:r>
              <w:t xml:space="preserve">S</w:t>
            </w:r>
          </w:p>
        </w:tc>
        <w:tc>
          <w:tcPr>
            <w:tcW w:w="2340" w:type="dxa"/>
          </w:tcPr>
          <w:p>
            <w:pPr/>
            <w:r>
              <w:t xml:space="preserve">D</w:t>
            </w:r>
          </w:p>
        </w:tc>
      </w:tr>
      <w:tr>
        <w:tc>
          <w:tcPr>
            <w:tcW w:w="2340" w:type="dxa"/>
          </w:tcPr>
          <w:p>
            <w:pPr/>
            <w:r>
              <w:t xml:space="preserve">FR-NTF-005</w:t>
            </w:r>
          </w:p>
        </w:tc>
        <w:tc>
          <w:tcPr>
            <w:tcW w:w="2340" w:type="dxa"/>
          </w:tcPr>
          <w:p>
            <w:pPr/>
            <w:r>
              <w:t xml:space="preserve">The system shall provide an in-app message centre that keeps messages for [90] days.</w:t>
            </w:r>
          </w:p>
        </w:tc>
        <w:tc>
          <w:tcPr>
            <w:tcW w:w="2340" w:type="dxa"/>
          </w:tcPr>
          <w:p>
            <w:pPr/>
            <w:r>
              <w:t xml:space="preserve">C</w:t>
            </w:r>
          </w:p>
        </w:tc>
        <w:tc>
          <w:tcPr>
            <w:tcW w:w="2340" w:type="dxa"/>
          </w:tcPr>
          <w:p>
            <w:pPr/>
            <w:r>
              <w:t xml:space="preserve">D</w:t>
            </w:r>
          </w:p>
        </w:tc>
      </w:tr>
    </w:tbl>
    <w:p>
      <w:pPr>
        <w:pStyle w:val="Heading3"/>
      </w:pPr>
      <w:r>
        <w:t xml:space="preserve">4.15 Reporting and analytics (REP)</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FR-REP-001</w:t>
            </w:r>
          </w:p>
        </w:tc>
        <w:tc>
          <w:tcPr>
            <w:tcW w:w="2340" w:type="dxa"/>
          </w:tcPr>
          <w:p>
            <w:pPr/>
            <w:r>
              <w:t xml:space="preserve">The system shall produce regulatory reports in the regulator's format and schedule: GGR and tax returns, player-funds liability, large transactions, self-exclusions, RG interventions, complaints and disputes.</w:t>
            </w:r>
          </w:p>
        </w:tc>
        <w:tc>
          <w:tcPr>
            <w:tcW w:w="2340" w:type="dxa"/>
          </w:tcPr>
          <w:p>
            <w:pPr/>
            <w:r>
              <w:t xml:space="preserve">M</w:t>
            </w:r>
          </w:p>
        </w:tc>
        <w:tc>
          <w:tcPr>
            <w:tcW w:w="2340" w:type="dxa"/>
          </w:tcPr>
          <w:p>
            <w:pPr/>
            <w:r>
              <w:t xml:space="preserve">T</w:t>
            </w:r>
          </w:p>
        </w:tc>
      </w:tr>
      <w:tr>
        <w:tc>
          <w:tcPr>
            <w:tcW w:w="2340" w:type="dxa"/>
          </w:tcPr>
          <w:p>
            <w:pPr/>
            <w:r>
              <w:t xml:space="preserve">FR-REP-002</w:t>
            </w:r>
          </w:p>
        </w:tc>
        <w:tc>
          <w:tcPr>
            <w:tcW w:w="2340" w:type="dxa"/>
          </w:tcPr>
          <w:p>
            <w:pPr/>
            <w:r>
              <w:t xml:space="preserve">The system shall produce finance reports: daily ledger trial balance, PSP reconciliation, player liability, bonus cost, GGR/NGR by product, sport, market, channel and currency.</w:t>
            </w:r>
          </w:p>
        </w:tc>
        <w:tc>
          <w:tcPr>
            <w:tcW w:w="2340" w:type="dxa"/>
          </w:tcPr>
          <w:p>
            <w:pPr/>
            <w:r>
              <w:t xml:space="preserve">M</w:t>
            </w:r>
          </w:p>
        </w:tc>
        <w:tc>
          <w:tcPr>
            <w:tcW w:w="2340" w:type="dxa"/>
          </w:tcPr>
          <w:p>
            <w:pPr/>
            <w:r>
              <w:t xml:space="preserve">T</w:t>
            </w:r>
          </w:p>
        </w:tc>
      </w:tr>
      <w:tr>
        <w:tc>
          <w:tcPr>
            <w:tcW w:w="2340" w:type="dxa"/>
          </w:tcPr>
          <w:p>
            <w:pPr/>
            <w:r>
              <w:t xml:space="preserve">FR-REP-003</w:t>
            </w:r>
          </w:p>
        </w:tc>
        <w:tc>
          <w:tcPr>
            <w:tcW w:w="2340" w:type="dxa"/>
          </w:tcPr>
          <w:p>
            <w:pPr/>
            <w:r>
              <w:t xml:space="preserve">The system shall produce trading reports: margin achieved vs theoretical, P&amp;L by sport, competition, market type, in-play vs pre-match, and by player risk profile.</w:t>
            </w:r>
          </w:p>
        </w:tc>
        <w:tc>
          <w:tcPr>
            <w:tcW w:w="2340" w:type="dxa"/>
          </w:tcPr>
          <w:p>
            <w:pPr/>
            <w:r>
              <w:t xml:space="preserve">M</w:t>
            </w:r>
          </w:p>
        </w:tc>
        <w:tc>
          <w:tcPr>
            <w:tcW w:w="2340" w:type="dxa"/>
          </w:tcPr>
          <w:p>
            <w:pPr/>
            <w:r>
              <w:t xml:space="preserve">D</w:t>
            </w:r>
          </w:p>
        </w:tc>
      </w:tr>
      <w:tr>
        <w:tc>
          <w:tcPr>
            <w:tcW w:w="2340" w:type="dxa"/>
          </w:tcPr>
          <w:p>
            <w:pPr/>
            <w:r>
              <w:t xml:space="preserve">FR-REP-004</w:t>
            </w:r>
          </w:p>
        </w:tc>
        <w:tc>
          <w:tcPr>
            <w:tcW w:w="2340" w:type="dxa"/>
          </w:tcPr>
          <w:p>
            <w:pPr/>
            <w:r>
              <w:t xml:space="preserve">The system shall feed a data warehouse within [15] minutes of each business event through change-data capture or event streams, without load on transactional databases.</w:t>
            </w:r>
          </w:p>
        </w:tc>
        <w:tc>
          <w:tcPr>
            <w:tcW w:w="2340" w:type="dxa"/>
          </w:tcPr>
          <w:p>
            <w:pPr/>
            <w:r>
              <w:t xml:space="preserve">S</w:t>
            </w:r>
          </w:p>
        </w:tc>
        <w:tc>
          <w:tcPr>
            <w:tcW w:w="2340" w:type="dxa"/>
          </w:tcPr>
          <w:p>
            <w:pPr/>
            <w:r>
              <w:t xml:space="preserve">T</w:t>
            </w:r>
          </w:p>
        </w:tc>
      </w:tr>
      <w:tr>
        <w:tc>
          <w:tcPr>
            <w:tcW w:w="2340" w:type="dxa"/>
          </w:tcPr>
          <w:p>
            <w:pPr/>
            <w:r>
              <w:t xml:space="preserve">FR-REP-005</w:t>
            </w:r>
          </w:p>
        </w:tc>
        <w:tc>
          <w:tcPr>
            <w:tcW w:w="2340" w:type="dxa"/>
          </w:tcPr>
          <w:p>
            <w:pPr/>
            <w:r>
              <w:t xml:space="preserve">The system shall support a regulator real-time data vault (safe server) where the licence requires it.</w:t>
            </w:r>
          </w:p>
        </w:tc>
        <w:tc>
          <w:tcPr>
            <w:tcW w:w="2340" w:type="dxa"/>
          </w:tcPr>
          <w:p>
            <w:pPr/>
            <w:r>
              <w:t xml:space="preserve">S</w:t>
            </w:r>
          </w:p>
        </w:tc>
        <w:tc>
          <w:tcPr>
            <w:tcW w:w="2340" w:type="dxa"/>
          </w:tcPr>
          <w:p>
            <w:pPr/>
            <w:r>
              <w:t xml:space="preserve">T</w:t>
            </w:r>
          </w:p>
        </w:tc>
      </w:tr>
      <w:tr>
        <w:tc>
          <w:tcPr>
            <w:tcW w:w="2340" w:type="dxa"/>
          </w:tcPr>
          <w:p>
            <w:pPr/>
            <w:r>
              <w:t xml:space="preserve">FR-REP-006</w:t>
            </w:r>
          </w:p>
        </w:tc>
        <w:tc>
          <w:tcPr>
            <w:tcW w:w="2340" w:type="dxa"/>
          </w:tcPr>
          <w:p>
            <w:pPr/>
            <w:r>
              <w:t xml:space="preserve">The system shall capture product analytics events (funnel: landing, registration start, registration complete, KYC pass, first deposit, first bet) with consent, to find drop-off points.</w:t>
            </w:r>
          </w:p>
        </w:tc>
        <w:tc>
          <w:tcPr>
            <w:tcW w:w="2340" w:type="dxa"/>
          </w:tcPr>
          <w:p>
            <w:pPr/>
            <w:r>
              <w:t xml:space="preserve">S</w:t>
            </w:r>
          </w:p>
        </w:tc>
        <w:tc>
          <w:tcPr>
            <w:tcW w:w="2340" w:type="dxa"/>
          </w:tcPr>
          <w:p>
            <w:pPr/>
            <w:r>
              <w:t xml:space="preserve">T</w:t>
            </w:r>
          </w:p>
        </w:tc>
      </w:tr>
      <w:tr>
        <w:tc>
          <w:tcPr>
            <w:tcW w:w="2340" w:type="dxa"/>
          </w:tcPr>
          <w:p>
            <w:pPr/>
            <w:r>
              <w:t xml:space="preserve">FR-REP-007</w:t>
            </w:r>
          </w:p>
        </w:tc>
        <w:tc>
          <w:tcPr>
            <w:tcW w:w="2340" w:type="dxa"/>
          </w:tcPr>
          <w:p>
            <w:pPr/>
            <w:r>
              <w:t xml:space="preserve">Reports shall be reproducible: re-running a report for a closed period shall give the same figures.</w:t>
            </w:r>
          </w:p>
        </w:tc>
        <w:tc>
          <w:tcPr>
            <w:tcW w:w="2340" w:type="dxa"/>
          </w:tcPr>
          <w:p>
            <w:pPr/>
            <w:r>
              <w:t xml:space="preserve">M</w:t>
            </w:r>
          </w:p>
        </w:tc>
        <w:tc>
          <w:tcPr>
            <w:tcW w:w="2340" w:type="dxa"/>
          </w:tcPr>
          <w:p>
            <w:pPr/>
            <w:r>
              <w:t xml:space="preserve">T</w:t>
            </w:r>
          </w:p>
        </w:tc>
      </w:tr>
    </w:tbl>
    <w:p>
      <w:pPr>
        <w:pStyle w:val="Heading3"/>
      </w:pPr>
      <w:r>
        <w:t xml:space="preserve">4.16 Affiliates and referrals (AFF)</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FR-AFF-001</w:t>
            </w:r>
          </w:p>
        </w:tc>
        <w:tc>
          <w:tcPr>
            <w:tcW w:w="2340" w:type="dxa"/>
          </w:tcPr>
          <w:p>
            <w:pPr/>
            <w:r>
              <w:t xml:space="preserve">The system shall attribute registrations to affiliates through tracking links, promo codes and server-to-server postbacks.</w:t>
            </w:r>
          </w:p>
        </w:tc>
        <w:tc>
          <w:tcPr>
            <w:tcW w:w="2340" w:type="dxa"/>
          </w:tcPr>
          <w:p>
            <w:pPr/>
            <w:r>
              <w:t xml:space="preserve">S</w:t>
            </w:r>
          </w:p>
        </w:tc>
        <w:tc>
          <w:tcPr>
            <w:tcW w:w="2340" w:type="dxa"/>
          </w:tcPr>
          <w:p>
            <w:pPr/>
            <w:r>
              <w:t xml:space="preserve">T</w:t>
            </w:r>
          </w:p>
        </w:tc>
      </w:tr>
      <w:tr>
        <w:tc>
          <w:tcPr>
            <w:tcW w:w="2340" w:type="dxa"/>
          </w:tcPr>
          <w:p>
            <w:pPr/>
            <w:r>
              <w:t xml:space="preserve">FR-AFF-002</w:t>
            </w:r>
          </w:p>
        </w:tc>
        <w:tc>
          <w:tcPr>
            <w:tcW w:w="2340" w:type="dxa"/>
          </w:tcPr>
          <w:p>
            <w:pPr/>
            <w:r>
              <w:t xml:space="preserve">The system shall support commission plans: CPA, revenue share on NGR (with or without negative carry-over), hybrid.</w:t>
            </w:r>
          </w:p>
        </w:tc>
        <w:tc>
          <w:tcPr>
            <w:tcW w:w="2340" w:type="dxa"/>
          </w:tcPr>
          <w:p>
            <w:pPr/>
            <w:r>
              <w:t xml:space="preserve">S</w:t>
            </w:r>
          </w:p>
        </w:tc>
        <w:tc>
          <w:tcPr>
            <w:tcW w:w="2340" w:type="dxa"/>
          </w:tcPr>
          <w:p>
            <w:pPr/>
            <w:r>
              <w:t xml:space="preserve">T</w:t>
            </w:r>
          </w:p>
        </w:tc>
      </w:tr>
      <w:tr>
        <w:tc>
          <w:tcPr>
            <w:tcW w:w="2340" w:type="dxa"/>
          </w:tcPr>
          <w:p>
            <w:pPr/>
            <w:r>
              <w:t xml:space="preserve">FR-AFF-003</w:t>
            </w:r>
          </w:p>
        </w:tc>
        <w:tc>
          <w:tcPr>
            <w:tcW w:w="2340" w:type="dxa"/>
          </w:tcPr>
          <w:p>
            <w:pPr/>
            <w:r>
              <w:t xml:space="preserve">The system shall provide an affiliate portal with statistics, creatives and payments.</w:t>
            </w:r>
          </w:p>
        </w:tc>
        <w:tc>
          <w:tcPr>
            <w:tcW w:w="2340" w:type="dxa"/>
          </w:tcPr>
          <w:p>
            <w:pPr/>
            <w:r>
              <w:t xml:space="preserve">C</w:t>
            </w:r>
          </w:p>
        </w:tc>
        <w:tc>
          <w:tcPr>
            <w:tcW w:w="2340" w:type="dxa"/>
          </w:tcPr>
          <w:p>
            <w:pPr/>
            <w:r>
              <w:t xml:space="preserve">D</w:t>
            </w:r>
          </w:p>
        </w:tc>
      </w:tr>
      <w:tr>
        <w:tc>
          <w:tcPr>
            <w:tcW w:w="2340" w:type="dxa"/>
          </w:tcPr>
          <w:p>
            <w:pPr/>
            <w:r>
              <w:t xml:space="preserve">FR-AFF-004</w:t>
            </w:r>
          </w:p>
        </w:tc>
        <w:tc>
          <w:tcPr>
            <w:tcW w:w="2340" w:type="dxa"/>
          </w:tcPr>
          <w:p>
            <w:pPr/>
            <w:r>
              <w:t xml:space="preserve">The player referral programme (repo </w:t>
            </w:r>
            <w:r>
              <w:rPr>
                <w:rStyle w:val="CodeChar"/>
              </w:rPr>
              <w:t xml:space="preserve">iReferral</w:t>
            </w:r>
            <w:r>
              <w:t xml:space="preserve">/</w:t>
            </w:r>
            <w:r>
              <w:rPr>
                <w:rStyle w:val="CodeChar"/>
              </w:rPr>
              <w:t xml:space="preserve">rReferral</w:t>
            </w:r>
            <w:r>
              <w:t xml:space="preserve">) shall pay a referral reward only after the referred player passes KYC and meets a qualifying activity, and shall be blocked for linked accounts.</w:t>
            </w:r>
          </w:p>
        </w:tc>
        <w:tc>
          <w:tcPr>
            <w:tcW w:w="2340" w:type="dxa"/>
          </w:tcPr>
          <w:p>
            <w:pPr/>
            <w:r>
              <w:t xml:space="preserve">S</w:t>
            </w:r>
          </w:p>
        </w:tc>
        <w:tc>
          <w:tcPr>
            <w:tcW w:w="2340" w:type="dxa"/>
          </w:tcPr>
          <w:p>
            <w:pPr/>
            <w:r>
              <w:t xml:space="preserve">T</w:t>
            </w:r>
          </w:p>
        </w:tc>
      </w:tr>
      <w:tr>
        <w:tc>
          <w:tcPr>
            <w:tcW w:w="2340" w:type="dxa"/>
          </w:tcPr>
          <w:p>
            <w:pPr/>
            <w:r>
              <w:t xml:space="preserve">FR-AFF-005</w:t>
            </w:r>
          </w:p>
        </w:tc>
        <w:tc>
          <w:tcPr>
            <w:tcW w:w="2340" w:type="dxa"/>
          </w:tcPr>
          <w:p>
            <w:pPr/>
            <w:r>
              <w:t xml:space="preserve">Affiliate content and marketing shall follow jurisdiction advertising rules; the system shall let compliance suspend an affiliate immediately.</w:t>
            </w:r>
          </w:p>
        </w:tc>
        <w:tc>
          <w:tcPr>
            <w:tcW w:w="2340" w:type="dxa"/>
          </w:tcPr>
          <w:p>
            <w:pPr/>
            <w:r>
              <w:t xml:space="preserve">S</w:t>
            </w:r>
          </w:p>
        </w:tc>
        <w:tc>
          <w:tcPr>
            <w:tcW w:w="2340" w:type="dxa"/>
          </w:tcPr>
          <w:p>
            <w:pPr/>
            <w:r>
              <w:t xml:space="preserve">D</w:t>
            </w:r>
          </w:p>
        </w:tc>
      </w:tr>
    </w:tbl>
    <w:p>
      <w:pPr>
        <w:pStyle w:val="Heading3"/>
      </w:pPr>
      <w:r>
        <w:t xml:space="preserve">4.17 Customer support and complaints (SUP)</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FR-SUP-001</w:t>
            </w:r>
          </w:p>
        </w:tc>
        <w:tc>
          <w:tcPr>
            <w:tcW w:w="2340" w:type="dxa"/>
          </w:tcPr>
          <w:p>
            <w:pPr/>
            <w:r>
              <w:t xml:space="preserve">The system shall offer contact by live chat, email and a web form, reachable from every page, and a phone line where the licence requires it.</w:t>
            </w:r>
          </w:p>
        </w:tc>
        <w:tc>
          <w:tcPr>
            <w:tcW w:w="2340" w:type="dxa"/>
          </w:tcPr>
          <w:p>
            <w:pPr/>
            <w:r>
              <w:t xml:space="preserve">M</w:t>
            </w:r>
          </w:p>
        </w:tc>
        <w:tc>
          <w:tcPr>
            <w:tcW w:w="2340" w:type="dxa"/>
          </w:tcPr>
          <w:p>
            <w:pPr/>
            <w:r>
              <w:t xml:space="preserve">D</w:t>
            </w:r>
          </w:p>
        </w:tc>
      </w:tr>
      <w:tr>
        <w:tc>
          <w:tcPr>
            <w:tcW w:w="2340" w:type="dxa"/>
          </w:tcPr>
          <w:p>
            <w:pPr/>
            <w:r>
              <w:t xml:space="preserve">FR-SUP-002</w:t>
            </w:r>
          </w:p>
        </w:tc>
        <w:tc>
          <w:tcPr>
            <w:tcW w:w="2340" w:type="dxa"/>
          </w:tcPr>
          <w:p>
            <w:pPr/>
            <w:r>
              <w:t xml:space="preserve">The system shall log every complaint with a reference, acknowledge within [48] h, resolve within [8] weeks, and refer to the approved ADR body if unresolved.</w:t>
            </w:r>
          </w:p>
        </w:tc>
        <w:tc>
          <w:tcPr>
            <w:tcW w:w="2340" w:type="dxa"/>
          </w:tcPr>
          <w:p>
            <w:pPr/>
            <w:r>
              <w:t xml:space="preserve">M</w:t>
            </w:r>
          </w:p>
        </w:tc>
        <w:tc>
          <w:tcPr>
            <w:tcW w:w="2340" w:type="dxa"/>
          </w:tcPr>
          <w:p>
            <w:pPr/>
            <w:r>
              <w:t xml:space="preserve">T</w:t>
            </w:r>
          </w:p>
        </w:tc>
      </w:tr>
      <w:tr>
        <w:tc>
          <w:tcPr>
            <w:tcW w:w="2340" w:type="dxa"/>
          </w:tcPr>
          <w:p>
            <w:pPr/>
            <w:r>
              <w:t xml:space="preserve">FR-SUP-003</w:t>
            </w:r>
          </w:p>
        </w:tc>
        <w:tc>
          <w:tcPr>
            <w:tcW w:w="2340" w:type="dxa"/>
          </w:tcPr>
          <w:p>
            <w:pPr/>
            <w:r>
              <w:t xml:space="preserve">Agents shall verify caller identity by knowledge questions or in-app confirmation before discussing an account.</w:t>
            </w:r>
          </w:p>
        </w:tc>
        <w:tc>
          <w:tcPr>
            <w:tcW w:w="2340" w:type="dxa"/>
          </w:tcPr>
          <w:p>
            <w:pPr/>
            <w:r>
              <w:t xml:space="preserve">M</w:t>
            </w:r>
          </w:p>
        </w:tc>
        <w:tc>
          <w:tcPr>
            <w:tcW w:w="2340" w:type="dxa"/>
          </w:tcPr>
          <w:p>
            <w:pPr/>
            <w:r>
              <w:t xml:space="preserve">D</w:t>
            </w:r>
          </w:p>
        </w:tc>
      </w:tr>
    </w:tbl>
    <w:p>
      <w:pPr>
        <w:pStyle w:val="Heading3"/>
      </w:pPr>
      <w:r>
        <w:t xml:space="preserve">4.18 Casino lobby, optional Release 2 (CAS)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FR-CAS-001</w:t>
            </w:r>
          </w:p>
        </w:tc>
        <w:tc>
          <w:tcPr>
            <w:tcW w:w="2340" w:type="dxa"/>
          </w:tcPr>
          <w:p>
            <w:pPr/>
            <w:r>
              <w:t xml:space="preserve">The system shall integrate certified third-party games (slots, live dealer, crash games such as those in repo V2) through one aggregator using the same wallet via seamless-wallet API.</w:t>
            </w:r>
          </w:p>
        </w:tc>
        <w:tc>
          <w:tcPr>
            <w:tcW w:w="2340" w:type="dxa"/>
          </w:tcPr>
          <w:p>
            <w:pPr/>
            <w:r>
              <w:t xml:space="preserve">C</w:t>
            </w:r>
          </w:p>
        </w:tc>
        <w:tc>
          <w:tcPr>
            <w:tcW w:w="2340" w:type="dxa"/>
          </w:tcPr>
          <w:p>
            <w:pPr/>
            <w:r>
              <w:t xml:space="preserve">T</w:t>
            </w:r>
          </w:p>
        </w:tc>
      </w:tr>
      <w:tr>
        <w:tc>
          <w:tcPr>
            <w:tcW w:w="2340" w:type="dxa"/>
          </w:tcPr>
          <w:p>
            <w:pPr/>
            <w:r>
              <w:t xml:space="preserve">FR-CAS-002</w:t>
            </w:r>
          </w:p>
        </w:tc>
        <w:tc>
          <w:tcPr>
            <w:tcW w:w="2340" w:type="dxa"/>
          </w:tcPr>
          <w:p>
            <w:pPr/>
            <w:r>
              <w:t xml:space="preserve">Game round debits and credits shall be idempotent ledger operations keyed by the aggregator's round and transaction IDs, with rollback handling.</w:t>
            </w:r>
          </w:p>
        </w:tc>
        <w:tc>
          <w:tcPr>
            <w:tcW w:w="2340" w:type="dxa"/>
          </w:tcPr>
          <w:p>
            <w:pPr/>
            <w:r>
              <w:t xml:space="preserve">C</w:t>
            </w:r>
          </w:p>
        </w:tc>
        <w:tc>
          <w:tcPr>
            <w:tcW w:w="2340" w:type="dxa"/>
          </w:tcPr>
          <w:p>
            <w:pPr/>
            <w:r>
              <w:t xml:space="preserve">T</w:t>
            </w:r>
          </w:p>
        </w:tc>
      </w:tr>
      <w:tr>
        <w:tc>
          <w:tcPr>
            <w:tcW w:w="2340" w:type="dxa"/>
          </w:tcPr>
          <w:p>
            <w:pPr/>
            <w:r>
              <w:t xml:space="preserve">FR-CAS-003</w:t>
            </w:r>
          </w:p>
        </w:tc>
        <w:tc>
          <w:tcPr>
            <w:tcW w:w="2340" w:type="dxa"/>
          </w:tcPr>
          <w:p>
            <w:pPr/>
            <w:r>
              <w:t xml:space="preserve">The system shall show each game's RTP and rules, enforce jurisdiction game restrictions (spin speed, autoplay, bet limits), and apply all RG limits across casino and sports.</w:t>
            </w:r>
          </w:p>
        </w:tc>
        <w:tc>
          <w:tcPr>
            <w:tcW w:w="2340" w:type="dxa"/>
          </w:tcPr>
          <w:p>
            <w:pPr/>
            <w:r>
              <w:t xml:space="preserve">C</w:t>
            </w:r>
          </w:p>
        </w:tc>
        <w:tc>
          <w:tcPr>
            <w:tcW w:w="2340" w:type="dxa"/>
          </w:tcPr>
          <w:p>
            <w:pPr/>
            <w:r>
              <w:t xml:space="preserve">T</w:t>
            </w:r>
          </w:p>
        </w:tc>
      </w:tr>
    </w:tbl>
    <w:p>
      <w:pPr>
        <w:pStyle w:val="Heading3"/>
      </w:pPr>
      <w:r>
        <w:t xml:space="preserve">4.19 On-chain betting, optional Release 2 (W3)</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FR-W3-001</w:t>
            </w:r>
          </w:p>
        </w:tc>
        <w:tc>
          <w:tcPr>
            <w:tcW w:w="2340" w:type="dxa"/>
          </w:tcPr>
          <w:p>
            <w:pPr/>
            <w:r>
              <w:t xml:space="preserve">Where licensed, the system shall offer non-custodial betting through the Azuro protocol (repo V3) with wallet connect, showing chain, token and gas costs before signing.</w:t>
            </w:r>
          </w:p>
        </w:tc>
        <w:tc>
          <w:tcPr>
            <w:tcW w:w="2340" w:type="dxa"/>
          </w:tcPr>
          <w:p>
            <w:pPr/>
            <w:r>
              <w:t xml:space="preserve">C</w:t>
            </w:r>
          </w:p>
        </w:tc>
        <w:tc>
          <w:tcPr>
            <w:tcW w:w="2340" w:type="dxa"/>
          </w:tcPr>
          <w:p>
            <w:pPr/>
            <w:r>
              <w:t xml:space="preserve">D</w:t>
            </w:r>
          </w:p>
        </w:tc>
      </w:tr>
      <w:tr>
        <w:tc>
          <w:tcPr>
            <w:tcW w:w="2340" w:type="dxa"/>
          </w:tcPr>
          <w:p>
            <w:pPr/>
            <w:r>
              <w:t xml:space="preserve">FR-W3-002</w:t>
            </w:r>
          </w:p>
        </w:tc>
        <w:tc>
          <w:tcPr>
            <w:tcW w:w="2340" w:type="dxa"/>
          </w:tcPr>
          <w:p>
            <w:pPr/>
            <w:r>
              <w:t xml:space="preserve">The on-chain front end shall still apply geolocation blocking, age confirmation, sanctions screening of the wallet address and RG messaging.</w:t>
            </w:r>
          </w:p>
        </w:tc>
        <w:tc>
          <w:tcPr>
            <w:tcW w:w="2340" w:type="dxa"/>
          </w:tcPr>
          <w:p>
            <w:pPr/>
            <w:r>
              <w:t xml:space="preserve">C</w:t>
            </w:r>
          </w:p>
        </w:tc>
        <w:tc>
          <w:tcPr>
            <w:tcW w:w="2340" w:type="dxa"/>
          </w:tcPr>
          <w:p>
            <w:pPr/>
            <w:r>
              <w:t xml:space="preserve">T</w:t>
            </w:r>
          </w:p>
        </w:tc>
      </w:tr>
    </w:tbl>
    <w:p>
      <w:pPr>
        <w:pStyle w:val="Heading2"/>
      </w:pPr>
      <w:r>
        <w:t xml:space="preserve">5. External interface requirements</w:t>
      </w:r>
    </w:p>
    <w:p>
      <w:pPr/>
      <w:r>
        <w:t xml:space="preserve">All external integrations sit behind adapter services with a common contract, so a provider can be swapped without changing core services.</w:t>
      </w:r>
    </w:p>
    <w:p>
      <w:pPr>
        <w:pStyle w:val="Heading3"/>
      </w:pPr>
      <w:r>
        <w:t xml:space="preserve">5.1 User interfaces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IF-UI-001</w:t>
            </w:r>
          </w:p>
        </w:tc>
        <w:tc>
          <w:tcPr>
            <w:tcW w:w="2340" w:type="dxa"/>
          </w:tcPr>
          <w:p>
            <w:pPr/>
            <w:r>
              <w:t xml:space="preserve">The player app shall be responsive from 320 px to 2560 px width, mobile-first, with a bottom navigation bar and a persistent bet-slip control on mobile.</w:t>
            </w:r>
          </w:p>
        </w:tc>
        <w:tc>
          <w:tcPr>
            <w:tcW w:w="2340" w:type="dxa"/>
          </w:tcPr>
          <w:p>
            <w:pPr/>
            <w:r>
              <w:t xml:space="preserve">M</w:t>
            </w:r>
          </w:p>
        </w:tc>
        <w:tc>
          <w:tcPr>
            <w:tcW w:w="2340" w:type="dxa"/>
          </w:tcPr>
          <w:p>
            <w:pPr/>
            <w:r>
              <w:t xml:space="preserve">D</w:t>
            </w:r>
          </w:p>
        </w:tc>
      </w:tr>
      <w:tr>
        <w:tc>
          <w:tcPr>
            <w:tcW w:w="2340" w:type="dxa"/>
          </w:tcPr>
          <w:p>
            <w:pPr/>
            <w:r>
              <w:t xml:space="preserve">IF-UI-002</w:t>
            </w:r>
          </w:p>
        </w:tc>
        <w:tc>
          <w:tcPr>
            <w:tcW w:w="2340" w:type="dxa"/>
          </w:tcPr>
          <w:p>
            <w:pPr/>
            <w:r>
              <w:t xml:space="preserve">The player app shall meet WCAG 2.2 AA: keyboard operable, screen-reader labels on odds buttons, contrast 4.5:1, no information carried by colour alone (odds up/down arrows plus colour).</w:t>
            </w:r>
          </w:p>
        </w:tc>
        <w:tc>
          <w:tcPr>
            <w:tcW w:w="2340" w:type="dxa"/>
          </w:tcPr>
          <w:p>
            <w:pPr/>
            <w:r>
              <w:t xml:space="preserve">M</w:t>
            </w:r>
          </w:p>
        </w:tc>
        <w:tc>
          <w:tcPr>
            <w:tcW w:w="2340" w:type="dxa"/>
          </w:tcPr>
          <w:p>
            <w:pPr/>
            <w:r>
              <w:t xml:space="preserve">T</w:t>
            </w:r>
          </w:p>
        </w:tc>
      </w:tr>
      <w:tr>
        <w:tc>
          <w:tcPr>
            <w:tcW w:w="2340" w:type="dxa"/>
          </w:tcPr>
          <w:p>
            <w:pPr/>
            <w:r>
              <w:t xml:space="preserve">IF-UI-003</w:t>
            </w:r>
          </w:p>
        </w:tc>
        <w:tc>
          <w:tcPr>
            <w:tcW w:w="2340" w:type="dxa"/>
          </w:tcPr>
          <w:p>
            <w:pPr/>
            <w:r>
              <w:t xml:space="preserve">Every page shall show: the age symbol (18+), the RG link, licence number and regulator logo, and the account balance when logged in.</w:t>
            </w:r>
          </w:p>
        </w:tc>
        <w:tc>
          <w:tcPr>
            <w:tcW w:w="2340" w:type="dxa"/>
          </w:tcPr>
          <w:p>
            <w:pPr/>
            <w:r>
              <w:t xml:space="preserve">M</w:t>
            </w:r>
          </w:p>
        </w:tc>
        <w:tc>
          <w:tcPr>
            <w:tcW w:w="2340" w:type="dxa"/>
          </w:tcPr>
          <w:p>
            <w:pPr/>
            <w:r>
              <w:t xml:space="preserve">I</w:t>
            </w:r>
          </w:p>
        </w:tc>
      </w:tr>
      <w:tr>
        <w:tc>
          <w:tcPr>
            <w:tcW w:w="2340" w:type="dxa"/>
          </w:tcPr>
          <w:p>
            <w:pPr/>
            <w:r>
              <w:t xml:space="preserve">IF-UI-004</w:t>
            </w:r>
          </w:p>
        </w:tc>
        <w:tc>
          <w:tcPr>
            <w:tcW w:w="2340" w:type="dxa"/>
          </w:tcPr>
          <w:p>
            <w:pPr/>
            <w:r>
              <w:t xml:space="preserve">Price changes shall be highlighted for [2] s with direction indicator without shifting layout.</w:t>
            </w:r>
          </w:p>
        </w:tc>
        <w:tc>
          <w:tcPr>
            <w:tcW w:w="2340" w:type="dxa"/>
          </w:tcPr>
          <w:p>
            <w:pPr/>
            <w:r>
              <w:t xml:space="preserve">S</w:t>
            </w:r>
          </w:p>
        </w:tc>
        <w:tc>
          <w:tcPr>
            <w:tcW w:w="2340" w:type="dxa"/>
          </w:tcPr>
          <w:p>
            <w:pPr/>
            <w:r>
              <w:t xml:space="preserve">D</w:t>
            </w:r>
          </w:p>
        </w:tc>
      </w:tr>
      <w:tr>
        <w:tc>
          <w:tcPr>
            <w:tcW w:w="2340" w:type="dxa"/>
          </w:tcPr>
          <w:p>
            <w:pPr/>
            <w:r>
              <w:t xml:space="preserve">IF-UI-005</w:t>
            </w:r>
          </w:p>
        </w:tc>
        <w:tc>
          <w:tcPr>
            <w:tcW w:w="2340" w:type="dxa"/>
          </w:tcPr>
          <w:p>
            <w:pPr/>
            <w:r>
              <w:t xml:space="preserve">The app shall provide dark and light themes (repo </w:t>
            </w:r>
            <w:r>
              <w:rPr>
                <w:rStyle w:val="CodeChar"/>
              </w:rPr>
              <w:t xml:space="preserve">useSkin</w:t>
            </w:r>
            <w:r>
              <w:t xml:space="preserve">) and remember the choice.</w:t>
            </w:r>
          </w:p>
        </w:tc>
        <w:tc>
          <w:tcPr>
            <w:tcW w:w="2340" w:type="dxa"/>
          </w:tcPr>
          <w:p>
            <w:pPr/>
            <w:r>
              <w:t xml:space="preserve">C</w:t>
            </w:r>
          </w:p>
        </w:tc>
        <w:tc>
          <w:tcPr>
            <w:tcW w:w="2340" w:type="dxa"/>
          </w:tcPr>
          <w:p>
            <w:pPr/>
            <w:r>
              <w:t xml:space="preserve">D</w:t>
            </w:r>
          </w:p>
        </w:tc>
      </w:tr>
      <w:tr>
        <w:tc>
          <w:tcPr>
            <w:tcW w:w="2340" w:type="dxa"/>
          </w:tcPr>
          <w:p>
            <w:pPr/>
            <w:r>
              <w:t xml:space="preserve">IF-UI-006</w:t>
            </w:r>
          </w:p>
        </w:tc>
        <w:tc>
          <w:tcPr>
            <w:tcW w:w="2340" w:type="dxa"/>
          </w:tcPr>
          <w:p>
            <w:pPr/>
            <w:r>
              <w:t xml:space="preserve">The site shall show branded 404 and 500 pages with a link home and to support, without technical detail.</w:t>
            </w:r>
          </w:p>
        </w:tc>
        <w:tc>
          <w:tcPr>
            <w:tcW w:w="2340" w:type="dxa"/>
          </w:tcPr>
          <w:p>
            <w:pPr/>
            <w:r>
              <w:t xml:space="preserve">M</w:t>
            </w:r>
          </w:p>
        </w:tc>
        <w:tc>
          <w:tcPr>
            <w:tcW w:w="2340" w:type="dxa"/>
          </w:tcPr>
          <w:p>
            <w:pPr/>
            <w:r>
              <w:t xml:space="preserve">I</w:t>
            </w:r>
          </w:p>
        </w:tc>
      </w:tr>
      <w:tr>
        <w:tc>
          <w:tcPr>
            <w:tcW w:w="2340" w:type="dxa"/>
          </w:tcPr>
          <w:p>
            <w:pPr/>
            <w:r>
              <w:t xml:space="preserve">IF-UI-007</w:t>
            </w:r>
          </w:p>
        </w:tc>
        <w:tc>
          <w:tcPr>
            <w:tcW w:w="2340" w:type="dxa"/>
          </w:tcPr>
          <w:p>
            <w:pPr/>
            <w:r>
              <w:t xml:space="preserve">Pages shall include meta tags, Open Graph and X card images for shareable pages (promotions, events, booking codes), without gambling ads to under-age audiences.</w:t>
            </w:r>
          </w:p>
        </w:tc>
        <w:tc>
          <w:tcPr>
            <w:tcW w:w="2340" w:type="dxa"/>
          </w:tcPr>
          <w:p>
            <w:pPr/>
            <w:r>
              <w:t xml:space="preserve">S</w:t>
            </w:r>
          </w:p>
        </w:tc>
        <w:tc>
          <w:tcPr>
            <w:tcW w:w="2340" w:type="dxa"/>
          </w:tcPr>
          <w:p>
            <w:pPr/>
            <w:r>
              <w:t xml:space="preserve">I</w:t>
            </w:r>
          </w:p>
        </w:tc>
      </w:tr>
    </w:tbl>
    <w:p>
      <w:pPr>
        <w:pStyle w:val="Heading3"/>
      </w:pPr>
      <w:r>
        <w:t xml:space="preserve">5.2 Software interfaces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System</w:t>
            </w:r>
          </w:p>
        </w:tc>
        <w:tc>
          <w:tcPr>
            <w:tcW w:w="2340" w:type="dxa"/>
            <w:shd w:val="clear" w:color="auto" w:fill="F2F2F2"/>
          </w:tcPr>
          <w:p>
            <w:pPr/>
            <w:r>
              <w:t xml:space="preserve">Interface</w:t>
            </w:r>
          </w:p>
        </w:tc>
        <w:tc>
          <w:tcPr>
            <w:tcW w:w="2340" w:type="dxa"/>
            <w:shd w:val="clear" w:color="auto" w:fill="F2F2F2"/>
          </w:tcPr>
          <w:p>
            <w:pPr/>
            <w:r>
              <w:t xml:space="preserve">Requirement</w:t>
            </w:r>
          </w:p>
        </w:tc>
      </w:tr>
      <w:tr>
        <w:tc>
          <w:tcPr>
            <w:tcW w:w="2340" w:type="dxa"/>
          </w:tcPr>
          <w:p>
            <w:pPr/>
            <w:r>
              <w:t xml:space="preserve">IF-SW-001</w:t>
            </w:r>
          </w:p>
        </w:tc>
        <w:tc>
          <w:tcPr>
            <w:tcW w:w="2340" w:type="dxa"/>
          </w:tcPr>
          <w:p>
            <w:pPr/>
            <w:r>
              <w:t xml:space="preserve">Sports data feeds (primary BetsAPI or Sportradar/Genius Sports; secondary another vendor)</w:t>
            </w:r>
          </w:p>
        </w:tc>
        <w:tc>
          <w:tcPr>
            <w:tcW w:w="2340" w:type="dxa"/>
          </w:tcPr>
          <w:p>
            <w:pPr/>
            <w:r>
              <w:t xml:space="preserve">Push (AMQP/websocket) or REST polling</w:t>
            </w:r>
          </w:p>
        </w:tc>
        <w:tc>
          <w:tcPr>
            <w:tcW w:w="2340" w:type="dxa"/>
          </w:tcPr>
          <w:p>
            <w:pPr/>
            <w:r>
              <w:t xml:space="preserve">Adapter shall normalise to the internal catalogue, track sequence numbers, detect gaps and request snapshots.</w:t>
            </w:r>
          </w:p>
        </w:tc>
      </w:tr>
      <w:tr>
        <w:tc>
          <w:tcPr>
            <w:tcW w:w="2340" w:type="dxa"/>
          </w:tcPr>
          <w:p>
            <w:pPr/>
            <w:r>
              <w:t xml:space="preserve">IF-SW-002</w:t>
            </w:r>
          </w:p>
        </w:tc>
        <w:tc>
          <w:tcPr>
            <w:tcW w:w="2340" w:type="dxa"/>
          </w:tcPr>
          <w:p>
            <w:pPr/>
            <w:r>
              <w:t xml:space="preserve">PSPs and Mobile Money aggregators</w:t>
            </w:r>
          </w:p>
        </w:tc>
        <w:tc>
          <w:tcPr>
            <w:tcW w:w="2340" w:type="dxa"/>
          </w:tcPr>
          <w:p>
            <w:pPr/>
            <w:r>
              <w:t xml:space="preserve">REST + signed webhooks</w:t>
            </w:r>
          </w:p>
        </w:tc>
        <w:tc>
          <w:tcPr>
            <w:tcW w:w="2340" w:type="dxa"/>
          </w:tcPr>
          <w:p>
            <w:pPr/>
            <w:r>
              <w:t xml:space="preserve">Adapter shall implement initiate, status, refund/reversal, payout, reconciliation file import.</w:t>
            </w:r>
          </w:p>
        </w:tc>
      </w:tr>
      <w:tr>
        <w:tc>
          <w:tcPr>
            <w:tcW w:w="2340" w:type="dxa"/>
          </w:tcPr>
          <w:p>
            <w:pPr/>
            <w:r>
              <w:t xml:space="preserve">IF-SW-003</w:t>
            </w:r>
          </w:p>
        </w:tc>
        <w:tc>
          <w:tcPr>
            <w:tcW w:w="2340" w:type="dxa"/>
          </w:tcPr>
          <w:p>
            <w:pPr/>
            <w:r>
              <w:t xml:space="preserve">KYC / IDV provider</w:t>
            </w:r>
          </w:p>
        </w:tc>
        <w:tc>
          <w:tcPr>
            <w:tcW w:w="2340" w:type="dxa"/>
          </w:tcPr>
          <w:p>
            <w:pPr/>
            <w:r>
              <w:t xml:space="preserve">REST + webhooks, SDK in app</w:t>
            </w:r>
          </w:p>
        </w:tc>
        <w:tc>
          <w:tcPr>
            <w:tcW w:w="2340" w:type="dxa"/>
          </w:tcPr>
          <w:p>
            <w:pPr/>
            <w:r>
              <w:t xml:space="preserve">Send applicant, receive decision and document data; no raw biometric template kept by the platform.</w:t>
            </w:r>
          </w:p>
        </w:tc>
      </w:tr>
      <w:tr>
        <w:tc>
          <w:tcPr>
            <w:tcW w:w="2340" w:type="dxa"/>
          </w:tcPr>
          <w:p>
            <w:pPr/>
            <w:r>
              <w:t xml:space="preserve">IF-SW-004</w:t>
            </w:r>
          </w:p>
        </w:tc>
        <w:tc>
          <w:tcPr>
            <w:tcW w:w="2340" w:type="dxa"/>
          </w:tcPr>
          <w:p>
            <w:pPr/>
            <w:r>
              <w:t xml:space="preserve">Sanctions and PEP screening</w:t>
            </w:r>
          </w:p>
        </w:tc>
        <w:tc>
          <w:tcPr>
            <w:tcW w:w="2340" w:type="dxa"/>
          </w:tcPr>
          <w:p>
            <w:pPr/>
            <w:r>
              <w:t xml:space="preserve">REST, daily batch rescreen</w:t>
            </w:r>
          </w:p>
        </w:tc>
        <w:tc>
          <w:tcPr>
            <w:tcW w:w="2340" w:type="dxa"/>
          </w:tcPr>
          <w:p>
            <w:pPr/>
            <w:r>
              <w:t xml:space="preserve">Return match score and list source.</w:t>
            </w:r>
          </w:p>
        </w:tc>
      </w:tr>
      <w:tr>
        <w:tc>
          <w:tcPr>
            <w:tcW w:w="2340" w:type="dxa"/>
          </w:tcPr>
          <w:p>
            <w:pPr/>
            <w:r>
              <w:t xml:space="preserve">IF-SW-005</w:t>
            </w:r>
          </w:p>
        </w:tc>
        <w:tc>
          <w:tcPr>
            <w:tcW w:w="2340" w:type="dxa"/>
          </w:tcPr>
          <w:p>
            <w:pPr/>
            <w:r>
              <w:t xml:space="preserve">National self-exclusion register</w:t>
            </w:r>
          </w:p>
        </w:tc>
        <w:tc>
          <w:tcPr>
            <w:tcW w:w="2340" w:type="dxa"/>
          </w:tcPr>
          <w:p>
            <w:pPr/>
            <w:r>
              <w:t xml:space="preserve">Regulator API</w:t>
            </w:r>
          </w:p>
        </w:tc>
        <w:tc>
          <w:tcPr>
            <w:tcW w:w="2340" w:type="dxa"/>
          </w:tcPr>
          <w:p>
            <w:pPr/>
            <w:r>
              <w:t xml:space="preserve">Check at registration and login; cache no longer than [24] h.</w:t>
            </w:r>
          </w:p>
        </w:tc>
      </w:tr>
      <w:tr>
        <w:tc>
          <w:tcPr>
            <w:tcW w:w="2340" w:type="dxa"/>
          </w:tcPr>
          <w:p>
            <w:pPr/>
            <w:r>
              <w:t xml:space="preserve">IF-SW-006</w:t>
            </w:r>
          </w:p>
        </w:tc>
        <w:tc>
          <w:tcPr>
            <w:tcW w:w="2340" w:type="dxa"/>
          </w:tcPr>
          <w:p>
            <w:pPr/>
            <w:r>
              <w:t xml:space="preserve">Regulator reporting / safe server</w:t>
            </w:r>
          </w:p>
        </w:tc>
        <w:tc>
          <w:tcPr>
            <w:tcW w:w="2340" w:type="dxa"/>
          </w:tcPr>
          <w:p>
            <w:pPr/>
            <w:r>
              <w:t xml:space="preserve">SFTP or API per regulator spec</w:t>
            </w:r>
          </w:p>
        </w:tc>
        <w:tc>
          <w:tcPr>
            <w:tcW w:w="2340" w:type="dxa"/>
          </w:tcPr>
          <w:p>
            <w:pPr/>
            <w:r>
              <w:t xml:space="preserve">Signed, encrypted files on schedule with delivery receipts.</w:t>
            </w:r>
          </w:p>
        </w:tc>
      </w:tr>
      <w:tr>
        <w:tc>
          <w:tcPr>
            <w:tcW w:w="2340" w:type="dxa"/>
          </w:tcPr>
          <w:p>
            <w:pPr/>
            <w:r>
              <w:t xml:space="preserve">IF-SW-007</w:t>
            </w:r>
          </w:p>
        </w:tc>
        <w:tc>
          <w:tcPr>
            <w:tcW w:w="2340" w:type="dxa"/>
          </w:tcPr>
          <w:p>
            <w:pPr/>
            <w:r>
              <w:t xml:space="preserve">Email, SMS, push providers</w:t>
            </w:r>
          </w:p>
        </w:tc>
        <w:tc>
          <w:tcPr>
            <w:tcW w:w="2340" w:type="dxa"/>
          </w:tcPr>
          <w:p>
            <w:pPr/>
            <w:r>
              <w:t xml:space="preserve">REST</w:t>
            </w:r>
          </w:p>
        </w:tc>
        <w:tc>
          <w:tcPr>
            <w:tcW w:w="2340" w:type="dxa"/>
          </w:tcPr>
          <w:p>
            <w:pPr/>
            <w:r>
              <w:t xml:space="preserve">At least two SMS routes for OTP delivery.</w:t>
            </w:r>
          </w:p>
        </w:tc>
      </w:tr>
      <w:tr>
        <w:tc>
          <w:tcPr>
            <w:tcW w:w="2340" w:type="dxa"/>
          </w:tcPr>
          <w:p>
            <w:pPr/>
            <w:r>
              <w:t xml:space="preserve">IF-SW-008</w:t>
            </w:r>
          </w:p>
        </w:tc>
        <w:tc>
          <w:tcPr>
            <w:tcW w:w="2340" w:type="dxa"/>
          </w:tcPr>
          <w:p>
            <w:pPr/>
            <w:r>
              <w:t xml:space="preserve">Game aggregator (optional)</w:t>
            </w:r>
          </w:p>
        </w:tc>
        <w:tc>
          <w:tcPr>
            <w:tcW w:w="2340" w:type="dxa"/>
          </w:tcPr>
          <w:p>
            <w:pPr/>
            <w:r>
              <w:t xml:space="preserve">Seamless wallet REST</w:t>
            </w:r>
          </w:p>
        </w:tc>
        <w:tc>
          <w:tcPr>
            <w:tcW w:w="2340" w:type="dxa"/>
          </w:tcPr>
          <w:p>
            <w:pPr/>
            <w:r>
              <w:t xml:space="preserve">Idempotent debit/credit/rollback.</w:t>
            </w:r>
          </w:p>
        </w:tc>
      </w:tr>
      <w:tr>
        <w:tc>
          <w:tcPr>
            <w:tcW w:w="2340" w:type="dxa"/>
          </w:tcPr>
          <w:p>
            <w:pPr/>
            <w:r>
              <w:t xml:space="preserve">IF-SW-009</w:t>
            </w:r>
          </w:p>
        </w:tc>
        <w:tc>
          <w:tcPr>
            <w:tcW w:w="2340" w:type="dxa"/>
          </w:tcPr>
          <w:p>
            <w:pPr/>
            <w:r>
              <w:t xml:space="preserve">Blockchain nodes (optional)</w:t>
            </w:r>
          </w:p>
        </w:tc>
        <w:tc>
          <w:tcPr>
            <w:tcW w:w="2340" w:type="dxa"/>
          </w:tcPr>
          <w:p>
            <w:pPr/>
            <w:r>
              <w:t xml:space="preserve">JSON-RPC via managed providers</w:t>
            </w:r>
          </w:p>
        </w:tc>
        <w:tc>
          <w:tcPr>
            <w:tcW w:w="2340" w:type="dxa"/>
          </w:tcPr>
          <w:p>
            <w:pPr/>
            <w:r>
              <w:t xml:space="preserve">Keys from the secrets manager; never hard-coded (see G-02).</w:t>
            </w:r>
          </w:p>
        </w:tc>
      </w:tr>
      <w:tr>
        <w:tc>
          <w:tcPr>
            <w:tcW w:w="2340" w:type="dxa"/>
          </w:tcPr>
          <w:p>
            <w:pPr/>
            <w:r>
              <w:t xml:space="preserve">IF-SW-010</w:t>
            </w:r>
          </w:p>
        </w:tc>
        <w:tc>
          <w:tcPr>
            <w:tcW w:w="2340" w:type="dxa"/>
          </w:tcPr>
          <w:p>
            <w:pPr/>
            <w:r>
              <w:t xml:space="preserve">Observability and error tracking</w:t>
            </w:r>
          </w:p>
        </w:tc>
        <w:tc>
          <w:tcPr>
            <w:tcW w:w="2340" w:type="dxa"/>
          </w:tcPr>
          <w:p>
            <w:pPr/>
            <w:r>
              <w:t xml:space="preserve">OpenTelemetry, Sentry-compatible</w:t>
            </w:r>
          </w:p>
        </w:tc>
        <w:tc>
          <w:tcPr>
            <w:tcW w:w="2340" w:type="dxa"/>
          </w:tcPr>
          <w:p>
            <w:pPr/>
            <w:r>
              <w:t xml:space="preserve">Traces, metrics, logs, client errors.</w:t>
            </w:r>
          </w:p>
        </w:tc>
      </w:tr>
    </w:tbl>
    <w:p>
      <w:pPr>
        <w:pStyle w:val="Heading3"/>
      </w:pPr>
      <w:r>
        <w:t xml:space="preserve">5.3 Platform API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IF-API-001</w:t>
            </w:r>
          </w:p>
        </w:tc>
        <w:tc>
          <w:tcPr>
            <w:tcW w:w="2340" w:type="dxa"/>
          </w:tcPr>
          <w:p>
            <w:pPr/>
            <w:r>
              <w:t xml:space="preserve">All client APIs shall be versioned REST/JSON (OpenAPI 3.1 documented) plus a websocket channel for real-time data.</w:t>
            </w:r>
          </w:p>
        </w:tc>
        <w:tc>
          <w:tcPr>
            <w:tcW w:w="2340" w:type="dxa"/>
          </w:tcPr>
          <w:p>
            <w:pPr/>
            <w:r>
              <w:t xml:space="preserve">M</w:t>
            </w:r>
          </w:p>
        </w:tc>
        <w:tc>
          <w:tcPr>
            <w:tcW w:w="2340" w:type="dxa"/>
          </w:tcPr>
          <w:p>
            <w:pPr/>
            <w:r>
              <w:t xml:space="preserve">I</w:t>
            </w:r>
          </w:p>
        </w:tc>
      </w:tr>
      <w:tr>
        <w:tc>
          <w:tcPr>
            <w:tcW w:w="2340" w:type="dxa"/>
          </w:tcPr>
          <w:p>
            <w:pPr/>
            <w:r>
              <w:t xml:space="preserve">IF-API-002</w:t>
            </w:r>
          </w:p>
        </w:tc>
        <w:tc>
          <w:tcPr>
            <w:tcW w:w="2340" w:type="dxa"/>
          </w:tcPr>
          <w:p>
            <w:pPr/>
            <w:r>
              <w:t xml:space="preserve">Error responses shall use RFC 9457 problem details with stable error codes and no stack traces.</w:t>
            </w:r>
          </w:p>
        </w:tc>
        <w:tc>
          <w:tcPr>
            <w:tcW w:w="2340" w:type="dxa"/>
          </w:tcPr>
          <w:p>
            <w:pPr/>
            <w:r>
              <w:t xml:space="preserve">M</w:t>
            </w:r>
          </w:p>
        </w:tc>
        <w:tc>
          <w:tcPr>
            <w:tcW w:w="2340" w:type="dxa"/>
          </w:tcPr>
          <w:p>
            <w:pPr/>
            <w:r>
              <w:t xml:space="preserve">T</w:t>
            </w:r>
          </w:p>
        </w:tc>
      </w:tr>
      <w:tr>
        <w:tc>
          <w:tcPr>
            <w:tcW w:w="2340" w:type="dxa"/>
          </w:tcPr>
          <w:p>
            <w:pPr/>
            <w:r>
              <w:t xml:space="preserve">IF-API-003</w:t>
            </w:r>
          </w:p>
        </w:tc>
        <w:tc>
          <w:tcPr>
            <w:tcW w:w="2340" w:type="dxa"/>
          </w:tcPr>
          <w:p>
            <w:pPr/>
            <w:r>
              <w:t xml:space="preserve">Write endpoints that move money or place bets shall require an </w:t>
            </w:r>
            <w:r>
              <w:rPr>
                <w:rStyle w:val="CodeChar"/>
              </w:rPr>
              <w:t xml:space="preserve">Idempotency-Key</w:t>
            </w:r>
            <w:r>
              <w:t xml:space="preserve"> header.</w:t>
            </w:r>
          </w:p>
        </w:tc>
        <w:tc>
          <w:tcPr>
            <w:tcW w:w="2340" w:type="dxa"/>
          </w:tcPr>
          <w:p>
            <w:pPr/>
            <w:r>
              <w:t xml:space="preserve">M</w:t>
            </w:r>
          </w:p>
        </w:tc>
        <w:tc>
          <w:tcPr>
            <w:tcW w:w="2340" w:type="dxa"/>
          </w:tcPr>
          <w:p>
            <w:pPr/>
            <w:r>
              <w:t xml:space="preserve">T</w:t>
            </w:r>
          </w:p>
        </w:tc>
      </w:tr>
      <w:tr>
        <w:tc>
          <w:tcPr>
            <w:tcW w:w="2340" w:type="dxa"/>
          </w:tcPr>
          <w:p>
            <w:pPr/>
            <w:r>
              <w:t xml:space="preserve">IF-API-004</w:t>
            </w:r>
          </w:p>
        </w:tc>
        <w:tc>
          <w:tcPr>
            <w:tcW w:w="2340" w:type="dxa"/>
          </w:tcPr>
          <w:p>
            <w:pPr/>
            <w:r>
              <w:t xml:space="preserve">Breaking API changes shall get a new major version and the old one shall stay for at least [90] days.</w:t>
            </w:r>
          </w:p>
        </w:tc>
        <w:tc>
          <w:tcPr>
            <w:tcW w:w="2340" w:type="dxa"/>
          </w:tcPr>
          <w:p>
            <w:pPr/>
            <w:r>
              <w:t xml:space="preserve">S</w:t>
            </w:r>
          </w:p>
        </w:tc>
        <w:tc>
          <w:tcPr>
            <w:tcW w:w="2340" w:type="dxa"/>
          </w:tcPr>
          <w:p>
            <w:pPr/>
            <w:r>
              <w:t xml:space="preserve">I</w:t>
            </w:r>
          </w:p>
        </w:tc>
      </w:tr>
    </w:tbl>
    <w:p>
      <w:pPr>
        <w:pStyle w:val="Heading3"/>
      </w:pPr>
      <w:r>
        <w:t xml:space="preserve">5.4 Communications interfaces</w:t>
      </w:r>
    </w:p>
    <w:p>
      <w:pPr/>
      <w:r>
        <w:t xml:space="preserve">HTTPS with TLS 1.2 minimum (TLS 1.3 preferred) for all traffic; HSTS with preload; secure websockets (wss) only; internal service traffic encrypted by mTLS through the service mesh.</w:t>
      </w:r>
    </w:p>
    <w:p>
      <w:pPr>
        <w:pStyle w:val="Heading2"/>
      </w:pPr>
      <w:r>
        <w:t xml:space="preserve">6. Non-functional requirements</w:t>
      </w:r>
    </w:p>
    <w:p>
      <w:pPr/>
      <w:r>
        <w:t xml:space="preserve">Targets assume a launch load of 50,000 concurrent players and 500 bets per second sustained, with headroom to 4× by horizontal scaling; the product owner must confirm these figures (open question in 1.5).</w:t>
      </w:r>
    </w:p>
    <w:p>
      <w:pPr>
        <w:pStyle w:val="Heading3"/>
      </w:pPr>
      <w:r>
        <w:t xml:space="preserve">6.1 Performance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Target</w:t>
            </w:r>
          </w:p>
        </w:tc>
        <w:tc>
          <w:tcPr>
            <w:tcW w:w="2340" w:type="dxa"/>
            <w:shd w:val="clear" w:color="auto" w:fill="F2F2F2"/>
          </w:tcPr>
          <w:p>
            <w:pPr/>
            <w:r>
              <w:t xml:space="preserve">Ver</w:t>
            </w:r>
          </w:p>
        </w:tc>
      </w:tr>
      <w:tr>
        <w:tc>
          <w:tcPr>
            <w:tcW w:w="2340" w:type="dxa"/>
          </w:tcPr>
          <w:p>
            <w:pPr/>
            <w:r>
              <w:t xml:space="preserve">NFR-PERF-001</w:t>
            </w:r>
          </w:p>
        </w:tc>
        <w:tc>
          <w:tcPr>
            <w:tcW w:w="2340" w:type="dxa"/>
          </w:tcPr>
          <w:p>
            <w:pPr/>
            <w:r>
              <w:t xml:space="preserve">Bet placement API latency (pre-match), excluding in-play delay</w:t>
            </w:r>
          </w:p>
        </w:tc>
        <w:tc>
          <w:tcPr>
            <w:tcW w:w="2340" w:type="dxa"/>
          </w:tcPr>
          <w:p>
            <w:pPr/>
            <w:r>
              <w:t xml:space="preserve">p95 ≤ 300 ms, p99 ≤ 800 ms</w:t>
            </w:r>
          </w:p>
        </w:tc>
        <w:tc>
          <w:tcPr>
            <w:tcW w:w="2340" w:type="dxa"/>
          </w:tcPr>
          <w:p>
            <w:pPr/>
            <w:r>
              <w:t xml:space="preserve">T</w:t>
            </w:r>
          </w:p>
        </w:tc>
      </w:tr>
      <w:tr>
        <w:tc>
          <w:tcPr>
            <w:tcW w:w="2340" w:type="dxa"/>
          </w:tcPr>
          <w:p>
            <w:pPr/>
            <w:r>
              <w:t xml:space="preserve">NFR-PERF-002</w:t>
            </w:r>
          </w:p>
        </w:tc>
        <w:tc>
          <w:tcPr>
            <w:tcW w:w="2340" w:type="dxa"/>
          </w:tcPr>
          <w:p>
            <w:pPr/>
            <w:r>
              <w:t xml:space="preserve">Price update from feed receipt to player screen</w:t>
            </w:r>
          </w:p>
        </w:tc>
        <w:tc>
          <w:tcPr>
            <w:tcW w:w="2340" w:type="dxa"/>
          </w:tcPr>
          <w:p>
            <w:pPr/>
            <w:r>
              <w:t xml:space="preserve">p95 ≤ 500 ms, p99 ≤ 1 s</w:t>
            </w:r>
          </w:p>
        </w:tc>
        <w:tc>
          <w:tcPr>
            <w:tcW w:w="2340" w:type="dxa"/>
          </w:tcPr>
          <w:p>
            <w:pPr/>
            <w:r>
              <w:t xml:space="preserve">T</w:t>
            </w:r>
          </w:p>
        </w:tc>
      </w:tr>
      <w:tr>
        <w:tc>
          <w:tcPr>
            <w:tcW w:w="2340" w:type="dxa"/>
          </w:tcPr>
          <w:p>
            <w:pPr/>
            <w:r>
              <w:t xml:space="preserve">NFR-PERF-003</w:t>
            </w:r>
          </w:p>
        </w:tc>
        <w:tc>
          <w:tcPr>
            <w:tcW w:w="2340" w:type="dxa"/>
          </w:tcPr>
          <w:p>
            <w:pPr/>
            <w:r>
              <w:t xml:space="preserve">Market suspension propagation to bet acceptance layer</w:t>
            </w:r>
          </w:p>
        </w:tc>
        <w:tc>
          <w:tcPr>
            <w:tcW w:w="2340" w:type="dxa"/>
          </w:tcPr>
          <w:p>
            <w:pPr/>
            <w:r>
              <w:t xml:space="preserve">≤ 200 ms p99</w:t>
            </w:r>
          </w:p>
        </w:tc>
        <w:tc>
          <w:tcPr>
            <w:tcW w:w="2340" w:type="dxa"/>
          </w:tcPr>
          <w:p>
            <w:pPr/>
            <w:r>
              <w:t xml:space="preserve">T</w:t>
            </w:r>
          </w:p>
        </w:tc>
      </w:tr>
      <w:tr>
        <w:tc>
          <w:tcPr>
            <w:tcW w:w="2340" w:type="dxa"/>
          </w:tcPr>
          <w:p>
            <w:pPr/>
            <w:r>
              <w:t xml:space="preserve">NFR-PERF-004</w:t>
            </w:r>
          </w:p>
        </w:tc>
        <w:tc>
          <w:tcPr>
            <w:tcW w:w="2340" w:type="dxa"/>
          </w:tcPr>
          <w:p>
            <w:pPr/>
            <w:r>
              <w:t xml:space="preserve">Read APIs (event lists, markets, account)</w:t>
            </w:r>
          </w:p>
        </w:tc>
        <w:tc>
          <w:tcPr>
            <w:tcW w:w="2340" w:type="dxa"/>
          </w:tcPr>
          <w:p>
            <w:pPr/>
            <w:r>
              <w:t xml:space="preserve">p95 ≤ 200 ms</w:t>
            </w:r>
          </w:p>
        </w:tc>
        <w:tc>
          <w:tcPr>
            <w:tcW w:w="2340" w:type="dxa"/>
          </w:tcPr>
          <w:p>
            <w:pPr/>
            <w:r>
              <w:t xml:space="preserve">T</w:t>
            </w:r>
          </w:p>
        </w:tc>
      </w:tr>
      <w:tr>
        <w:tc>
          <w:tcPr>
            <w:tcW w:w="2340" w:type="dxa"/>
          </w:tcPr>
          <w:p>
            <w:pPr/>
            <w:r>
              <w:t xml:space="preserve">NFR-PERF-005</w:t>
            </w:r>
          </w:p>
        </w:tc>
        <w:tc>
          <w:tcPr>
            <w:tcW w:w="2340" w:type="dxa"/>
          </w:tcPr>
          <w:p>
            <w:pPr/>
            <w:r>
              <w:t xml:space="preserve">Player web: Largest Contentful Paint on reference low-end device and 3G link (2.4)</w:t>
            </w:r>
          </w:p>
        </w:tc>
        <w:tc>
          <w:tcPr>
            <w:tcW w:w="2340" w:type="dxa"/>
          </w:tcPr>
          <w:p>
            <w:pPr/>
            <w:r>
              <w:t xml:space="preserve">≤ 3.0 s p75</w:t>
            </w:r>
          </w:p>
        </w:tc>
        <w:tc>
          <w:tcPr>
            <w:tcW w:w="2340" w:type="dxa"/>
          </w:tcPr>
          <w:p>
            <w:pPr/>
            <w:r>
              <w:t xml:space="preserve">T</w:t>
            </w:r>
          </w:p>
        </w:tc>
      </w:tr>
      <w:tr>
        <w:tc>
          <w:tcPr>
            <w:tcW w:w="2340" w:type="dxa"/>
          </w:tcPr>
          <w:p>
            <w:pPr/>
            <w:r>
              <w:t xml:space="preserve">NFR-PERF-006</w:t>
            </w:r>
          </w:p>
        </w:tc>
        <w:tc>
          <w:tcPr>
            <w:tcW w:w="2340" w:type="dxa"/>
          </w:tcPr>
          <w:p>
            <w:pPr/>
            <w:r>
              <w:t xml:space="preserve">Player web: Interaction to Next Paint / Cumulative Layout Shift</w:t>
            </w:r>
          </w:p>
        </w:tc>
        <w:tc>
          <w:tcPr>
            <w:tcW w:w="2340" w:type="dxa"/>
          </w:tcPr>
          <w:p>
            <w:pPr/>
            <w:r>
              <w:t xml:space="preserve">INP ≤ 200 ms, CLS ≤ 0.1 at p75</w:t>
            </w:r>
          </w:p>
        </w:tc>
        <w:tc>
          <w:tcPr>
            <w:tcW w:w="2340" w:type="dxa"/>
          </w:tcPr>
          <w:p>
            <w:pPr/>
            <w:r>
              <w:t xml:space="preserve">T</w:t>
            </w:r>
          </w:p>
        </w:tc>
      </w:tr>
      <w:tr>
        <w:tc>
          <w:tcPr>
            <w:tcW w:w="2340" w:type="dxa"/>
          </w:tcPr>
          <w:p>
            <w:pPr/>
            <w:r>
              <w:t xml:space="preserve">NFR-PERF-007</w:t>
            </w:r>
          </w:p>
        </w:tc>
        <w:tc>
          <w:tcPr>
            <w:tcW w:w="2340" w:type="dxa"/>
          </w:tcPr>
          <w:p>
            <w:pPr/>
            <w:r>
              <w:t xml:space="preserve">Initial JavaScript bundle (compressed) for the home route</w:t>
            </w:r>
          </w:p>
        </w:tc>
        <w:tc>
          <w:tcPr>
            <w:tcW w:w="2340" w:type="dxa"/>
          </w:tcPr>
          <w:p>
            <w:pPr/>
            <w:r>
              <w:t xml:space="preserve">≤ 250 KB</w:t>
            </w:r>
          </w:p>
        </w:tc>
        <w:tc>
          <w:tcPr>
            <w:tcW w:w="2340" w:type="dxa"/>
          </w:tcPr>
          <w:p>
            <w:pPr/>
            <w:r>
              <w:t xml:space="preserve">I</w:t>
            </w:r>
          </w:p>
        </w:tc>
      </w:tr>
      <w:tr>
        <w:tc>
          <w:tcPr>
            <w:tcW w:w="2340" w:type="dxa"/>
          </w:tcPr>
          <w:p>
            <w:pPr/>
            <w:r>
              <w:t xml:space="preserve">NFR-PERF-008</w:t>
            </w:r>
          </w:p>
        </w:tc>
        <w:tc>
          <w:tcPr>
            <w:tcW w:w="2340" w:type="dxa"/>
          </w:tcPr>
          <w:p>
            <w:pPr/>
            <w:r>
              <w:t xml:space="preserve">Back-office reports for 30 days of data</w:t>
            </w:r>
          </w:p>
        </w:tc>
        <w:tc>
          <w:tcPr>
            <w:tcW w:w="2340" w:type="dxa"/>
          </w:tcPr>
          <w:p>
            <w:pPr/>
            <w:r>
              <w:t xml:space="preserve">≤ 10 s, larger exports asynchronous</w:t>
            </w:r>
          </w:p>
        </w:tc>
        <w:tc>
          <w:tcPr>
            <w:tcW w:w="2340" w:type="dxa"/>
          </w:tcPr>
          <w:p>
            <w:pPr/>
            <w:r>
              <w:t xml:space="preserve">T</w:t>
            </w:r>
          </w:p>
        </w:tc>
      </w:tr>
      <w:tr>
        <w:tc>
          <w:tcPr>
            <w:tcW w:w="2340" w:type="dxa"/>
          </w:tcPr>
          <w:p>
            <w:pPr/>
            <w:r>
              <w:t xml:space="preserve">NFR-PERF-009</w:t>
            </w:r>
          </w:p>
        </w:tc>
        <w:tc>
          <w:tcPr>
            <w:tcW w:w="2340" w:type="dxa"/>
          </w:tcPr>
          <w:p>
            <w:pPr/>
            <w:r>
              <w:t xml:space="preserve">Balance update visible after deposit confirmation</w:t>
            </w:r>
          </w:p>
        </w:tc>
        <w:tc>
          <w:tcPr>
            <w:tcW w:w="2340" w:type="dxa"/>
          </w:tcPr>
          <w:p>
            <w:pPr/>
            <w:r>
              <w:t xml:space="preserve">≤ 5 s end to end</w:t>
            </w:r>
          </w:p>
        </w:tc>
        <w:tc>
          <w:tcPr>
            <w:tcW w:w="2340" w:type="dxa"/>
          </w:tcPr>
          <w:p>
            <w:pPr/>
            <w:r>
              <w:t xml:space="preserve">T</w:t>
            </w:r>
          </w:p>
        </w:tc>
      </w:tr>
    </w:tbl>
    <w:p>
      <w:pPr>
        <w:pStyle w:val="Heading3"/>
      </w:pPr>
      <w:r>
        <w:t xml:space="preserve">6.2 Capacity and scalability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Target</w:t>
            </w:r>
          </w:p>
        </w:tc>
        <w:tc>
          <w:tcPr>
            <w:tcW w:w="2340" w:type="dxa"/>
            <w:shd w:val="clear" w:color="auto" w:fill="F2F2F2"/>
          </w:tcPr>
          <w:p>
            <w:pPr/>
            <w:r>
              <w:t xml:space="preserve">Ver</w:t>
            </w:r>
          </w:p>
        </w:tc>
      </w:tr>
      <w:tr>
        <w:tc>
          <w:tcPr>
            <w:tcW w:w="2340" w:type="dxa"/>
          </w:tcPr>
          <w:p>
            <w:pPr/>
            <w:r>
              <w:t xml:space="preserve">NFR-CAP-001</w:t>
            </w:r>
          </w:p>
        </w:tc>
        <w:tc>
          <w:tcPr>
            <w:tcW w:w="2340" w:type="dxa"/>
          </w:tcPr>
          <w:p>
            <w:pPr/>
            <w:r>
              <w:t xml:space="preserve">Concurrent logged-in players</w:t>
            </w:r>
          </w:p>
        </w:tc>
        <w:tc>
          <w:tcPr>
            <w:tcW w:w="2340" w:type="dxa"/>
          </w:tcPr>
          <w:p>
            <w:pPr/>
            <w:r>
              <w:t xml:space="preserve">50,000 at launch, scalable to 200,000</w:t>
            </w:r>
          </w:p>
        </w:tc>
        <w:tc>
          <w:tcPr>
            <w:tcW w:w="2340" w:type="dxa"/>
          </w:tcPr>
          <w:p>
            <w:pPr/>
            <w:r>
              <w:t xml:space="preserve">T (load test)</w:t>
            </w:r>
          </w:p>
        </w:tc>
      </w:tr>
      <w:tr>
        <w:tc>
          <w:tcPr>
            <w:tcW w:w="2340" w:type="dxa"/>
          </w:tcPr>
          <w:p>
            <w:pPr/>
            <w:r>
              <w:t xml:space="preserve">NFR-CAP-002</w:t>
            </w:r>
          </w:p>
        </w:tc>
        <w:tc>
          <w:tcPr>
            <w:tcW w:w="2340" w:type="dxa"/>
          </w:tcPr>
          <w:p>
            <w:pPr/>
            <w:r>
              <w:t xml:space="preserve">Bet throughput</w:t>
            </w:r>
          </w:p>
        </w:tc>
        <w:tc>
          <w:tcPr>
            <w:tcW w:w="2340" w:type="dxa"/>
          </w:tcPr>
          <w:p>
            <w:pPr/>
            <w:r>
              <w:t xml:space="preserve">500 bets/s sustained for 1 h, 2,000 bets/s for 5 min burst (major match kick-off)</w:t>
            </w:r>
          </w:p>
        </w:tc>
        <w:tc>
          <w:tcPr>
            <w:tcW w:w="2340" w:type="dxa"/>
          </w:tcPr>
          <w:p>
            <w:pPr/>
            <w:r>
              <w:t xml:space="preserve">T</w:t>
            </w:r>
          </w:p>
        </w:tc>
      </w:tr>
      <w:tr>
        <w:tc>
          <w:tcPr>
            <w:tcW w:w="2340" w:type="dxa"/>
          </w:tcPr>
          <w:p>
            <w:pPr/>
            <w:r>
              <w:t xml:space="preserve">NFR-CAP-003</w:t>
            </w:r>
          </w:p>
        </w:tc>
        <w:tc>
          <w:tcPr>
            <w:tcW w:w="2340" w:type="dxa"/>
          </w:tcPr>
          <w:p>
            <w:pPr/>
            <w:r>
              <w:t xml:space="preserve">Feed ingestion</w:t>
            </w:r>
          </w:p>
        </w:tc>
        <w:tc>
          <w:tcPr>
            <w:tcW w:w="2340" w:type="dxa"/>
          </w:tcPr>
          <w:p>
            <w:pPr/>
            <w:r>
              <w:t xml:space="preserve">20,000 price updates/s with no backlog growth</w:t>
            </w:r>
          </w:p>
        </w:tc>
        <w:tc>
          <w:tcPr>
            <w:tcW w:w="2340" w:type="dxa"/>
          </w:tcPr>
          <w:p>
            <w:pPr/>
            <w:r>
              <w:t xml:space="preserve">T</w:t>
            </w:r>
          </w:p>
        </w:tc>
      </w:tr>
      <w:tr>
        <w:tc>
          <w:tcPr>
            <w:tcW w:w="2340" w:type="dxa"/>
          </w:tcPr>
          <w:p>
            <w:pPr/>
            <w:r>
              <w:t xml:space="preserve">NFR-CAP-004</w:t>
            </w:r>
          </w:p>
        </w:tc>
        <w:tc>
          <w:tcPr>
            <w:tcW w:w="2340" w:type="dxa"/>
          </w:tcPr>
          <w:p>
            <w:pPr/>
            <w:r>
              <w:t xml:space="preserve">Concurrent websocket connections</w:t>
            </w:r>
          </w:p>
        </w:tc>
        <w:tc>
          <w:tcPr>
            <w:tcW w:w="2340" w:type="dxa"/>
          </w:tcPr>
          <w:p>
            <w:pPr/>
            <w:r>
              <w:t xml:space="preserve">100,000 per region</w:t>
            </w:r>
          </w:p>
        </w:tc>
        <w:tc>
          <w:tcPr>
            <w:tcW w:w="2340" w:type="dxa"/>
          </w:tcPr>
          <w:p>
            <w:pPr/>
            <w:r>
              <w:t xml:space="preserve">T</w:t>
            </w:r>
          </w:p>
        </w:tc>
      </w:tr>
      <w:tr>
        <w:tc>
          <w:tcPr>
            <w:tcW w:w="2340" w:type="dxa"/>
          </w:tcPr>
          <w:p>
            <w:pPr/>
            <w:r>
              <w:t xml:space="preserve">NFR-CAP-005</w:t>
            </w:r>
          </w:p>
        </w:tc>
        <w:tc>
          <w:tcPr>
            <w:tcW w:w="2340" w:type="dxa"/>
          </w:tcPr>
          <w:p>
            <w:pPr/>
            <w:r>
              <w:t xml:space="preserve">Rate limiting per IP, per account and per endpoint class (auth, bet, payment) with HTTP 429 and Retry-After</w:t>
            </w:r>
          </w:p>
        </w:tc>
        <w:tc>
          <w:tcPr>
            <w:tcW w:w="2340" w:type="dxa"/>
          </w:tcPr>
          <w:p>
            <w:pPr/>
            <w:r>
              <w:t xml:space="preserve">Auth: 10 per min per account; bets: 5 per s per account</w:t>
            </w:r>
          </w:p>
        </w:tc>
        <w:tc>
          <w:tcPr>
            <w:tcW w:w="2340" w:type="dxa"/>
          </w:tcPr>
          <w:p>
            <w:pPr/>
            <w:r>
              <w:t xml:space="preserve">T</w:t>
            </w:r>
          </w:p>
        </w:tc>
      </w:tr>
      <w:tr>
        <w:tc>
          <w:tcPr>
            <w:tcW w:w="2340" w:type="dxa"/>
          </w:tcPr>
          <w:p>
            <w:pPr/>
            <w:r>
              <w:t xml:space="preserve">NFR-CAP-006</w:t>
            </w:r>
          </w:p>
        </w:tc>
        <w:tc>
          <w:tcPr>
            <w:tcW w:w="2340" w:type="dxa"/>
          </w:tcPr>
          <w:p>
            <w:pPr/>
            <w:r>
              <w:t xml:space="preserve">Stateless services scale horizontally by autoscaling on CPU and queue depth</w:t>
            </w:r>
          </w:p>
        </w:tc>
        <w:tc>
          <w:tcPr>
            <w:tcW w:w="2340" w:type="dxa"/>
          </w:tcPr>
          <w:p>
            <w:pPr/>
            <w:r>
              <w:t xml:space="preserve">New capacity serving within 3 min</w:t>
            </w:r>
          </w:p>
        </w:tc>
        <w:tc>
          <w:tcPr>
            <w:tcW w:w="2340" w:type="dxa"/>
          </w:tcPr>
          <w:p>
            <w:pPr/>
            <w:r>
              <w:t xml:space="preserve">D</w:t>
            </w:r>
          </w:p>
        </w:tc>
      </w:tr>
    </w:tbl>
    <w:p>
      <w:pPr>
        <w:pStyle w:val="Heading3"/>
      </w:pPr>
      <w:r>
        <w:t xml:space="preserve">6.3 Availability and resilience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Target</w:t>
            </w:r>
          </w:p>
        </w:tc>
        <w:tc>
          <w:tcPr>
            <w:tcW w:w="2340" w:type="dxa"/>
            <w:shd w:val="clear" w:color="auto" w:fill="F2F2F2"/>
          </w:tcPr>
          <w:p>
            <w:pPr/>
            <w:r>
              <w:t xml:space="preserve">Ver</w:t>
            </w:r>
          </w:p>
        </w:tc>
      </w:tr>
      <w:tr>
        <w:tc>
          <w:tcPr>
            <w:tcW w:w="2340" w:type="dxa"/>
          </w:tcPr>
          <w:p>
            <w:pPr/>
            <w:r>
              <w:t xml:space="preserve">NFR-AV-001</w:t>
            </w:r>
          </w:p>
        </w:tc>
        <w:tc>
          <w:tcPr>
            <w:tcW w:w="2340" w:type="dxa"/>
          </w:tcPr>
          <w:p>
            <w:pPr/>
            <w:r>
              <w:t xml:space="preserve">Availability of bet placement, login, deposits (monthly, excluding announced maintenance)</w:t>
            </w:r>
          </w:p>
        </w:tc>
        <w:tc>
          <w:tcPr>
            <w:tcW w:w="2340" w:type="dxa"/>
          </w:tcPr>
          <w:p>
            <w:pPr/>
            <w:r>
              <w:t xml:space="preserve">≥ 99.95 % (≤ 22 min downtime per month)</w:t>
            </w:r>
          </w:p>
        </w:tc>
        <w:tc>
          <w:tcPr>
            <w:tcW w:w="2340" w:type="dxa"/>
          </w:tcPr>
          <w:p>
            <w:pPr/>
            <w:r>
              <w:t xml:space="preserve">A (SLO reports)</w:t>
            </w:r>
          </w:p>
        </w:tc>
      </w:tr>
      <w:tr>
        <w:tc>
          <w:tcPr>
            <w:tcW w:w="2340" w:type="dxa"/>
          </w:tcPr>
          <w:p>
            <w:pPr/>
            <w:r>
              <w:t xml:space="preserve">NFR-AV-002</w:t>
            </w:r>
          </w:p>
        </w:tc>
        <w:tc>
          <w:tcPr>
            <w:tcW w:w="2340" w:type="dxa"/>
          </w:tcPr>
          <w:p>
            <w:pPr/>
            <w:r>
              <w:t xml:space="preserve">Availability of back office and reporting</w:t>
            </w:r>
          </w:p>
        </w:tc>
        <w:tc>
          <w:tcPr>
            <w:tcW w:w="2340" w:type="dxa"/>
          </w:tcPr>
          <w:p>
            <w:pPr/>
            <w:r>
              <w:t xml:space="preserve">≥ 99.5 %</w:t>
            </w:r>
          </w:p>
        </w:tc>
        <w:tc>
          <w:tcPr>
            <w:tcW w:w="2340" w:type="dxa"/>
          </w:tcPr>
          <w:p>
            <w:pPr/>
            <w:r>
              <w:t xml:space="preserve">A</w:t>
            </w:r>
          </w:p>
        </w:tc>
      </w:tr>
      <w:tr>
        <w:tc>
          <w:tcPr>
            <w:tcW w:w="2340" w:type="dxa"/>
          </w:tcPr>
          <w:p>
            <w:pPr/>
            <w:r>
              <w:t xml:space="preserve">NFR-AV-003</w:t>
            </w:r>
          </w:p>
        </w:tc>
        <w:tc>
          <w:tcPr>
            <w:tcW w:w="2340" w:type="dxa"/>
          </w:tcPr>
          <w:p>
            <w:pPr/>
            <w:r>
              <w:t xml:space="preserve">Planned maintenance</w:t>
            </w:r>
          </w:p>
        </w:tc>
        <w:tc>
          <w:tcPr>
            <w:tcW w:w="2340" w:type="dxa"/>
          </w:tcPr>
          <w:p>
            <w:pPr/>
            <w:r>
              <w:t xml:space="preserve">≤ 4 h per month, announced 72 h ahead, outside peak sport windows; zero-downtime deploys for normal releases</w:t>
            </w:r>
          </w:p>
        </w:tc>
        <w:tc>
          <w:tcPr>
            <w:tcW w:w="2340" w:type="dxa"/>
          </w:tcPr>
          <w:p>
            <w:pPr/>
            <w:r>
              <w:t xml:space="preserve">I</w:t>
            </w:r>
          </w:p>
        </w:tc>
      </w:tr>
      <w:tr>
        <w:tc>
          <w:tcPr>
            <w:tcW w:w="2340" w:type="dxa"/>
          </w:tcPr>
          <w:p>
            <w:pPr/>
            <w:r>
              <w:t xml:space="preserve">NFR-AV-004</w:t>
            </w:r>
          </w:p>
        </w:tc>
        <w:tc>
          <w:tcPr>
            <w:tcW w:w="2340" w:type="dxa"/>
          </w:tcPr>
          <w:p>
            <w:pPr/>
            <w:r>
              <w:t xml:space="preserve">Recovery Point Objective for ledger and bets</w:t>
            </w:r>
          </w:p>
        </w:tc>
        <w:tc>
          <w:tcPr>
            <w:tcW w:w="2340" w:type="dxa"/>
          </w:tcPr>
          <w:p>
            <w:pPr/>
            <w:r>
              <w:t xml:space="preserve">0 (synchronous replica in a second zone); ≤ 5 min for other data</w:t>
            </w:r>
          </w:p>
        </w:tc>
        <w:tc>
          <w:tcPr>
            <w:tcW w:w="2340" w:type="dxa"/>
          </w:tcPr>
          <w:p>
            <w:pPr/>
            <w:r>
              <w:t xml:space="preserve">T (DR test)</w:t>
            </w:r>
          </w:p>
        </w:tc>
      </w:tr>
      <w:tr>
        <w:tc>
          <w:tcPr>
            <w:tcW w:w="2340" w:type="dxa"/>
          </w:tcPr>
          <w:p>
            <w:pPr/>
            <w:r>
              <w:t xml:space="preserve">NFR-AV-005</w:t>
            </w:r>
          </w:p>
        </w:tc>
        <w:tc>
          <w:tcPr>
            <w:tcW w:w="2340" w:type="dxa"/>
          </w:tcPr>
          <w:p>
            <w:pPr/>
            <w:r>
              <w:t xml:space="preserve">Recovery Time Objective</w:t>
            </w:r>
          </w:p>
        </w:tc>
        <w:tc>
          <w:tcPr>
            <w:tcW w:w="2340" w:type="dxa"/>
          </w:tcPr>
          <w:p>
            <w:pPr/>
            <w:r>
              <w:t xml:space="preserve">≤ 30 min for core betting and wallet; ≤ 4 h full platform in a second region</w:t>
            </w:r>
          </w:p>
        </w:tc>
        <w:tc>
          <w:tcPr>
            <w:tcW w:w="2340" w:type="dxa"/>
          </w:tcPr>
          <w:p>
            <w:pPr/>
            <w:r>
              <w:t xml:space="preserve">T (DR test)</w:t>
            </w:r>
          </w:p>
        </w:tc>
      </w:tr>
      <w:tr>
        <w:tc>
          <w:tcPr>
            <w:tcW w:w="2340" w:type="dxa"/>
          </w:tcPr>
          <w:p>
            <w:pPr/>
            <w:r>
              <w:t xml:space="preserve">NFR-AV-006</w:t>
            </w:r>
          </w:p>
        </w:tc>
        <w:tc>
          <w:tcPr>
            <w:tcW w:w="2340" w:type="dxa"/>
          </w:tcPr>
          <w:p>
            <w:pPr/>
            <w:r>
              <w:t xml:space="preserve">Graceful degradation: if a feed, PSP or KYC provider fails, affected markets or methods shall suspend while all other functions continue</w:t>
            </w:r>
          </w:p>
        </w:tc>
        <w:tc>
          <w:tcPr>
            <w:tcW w:w="2340" w:type="dxa"/>
          </w:tcPr>
          <w:p>
            <w:pPr/>
            <w:r>
              <w:t xml:space="preserve">No cascade failure in chaos test</w:t>
            </w:r>
          </w:p>
        </w:tc>
        <w:tc>
          <w:tcPr>
            <w:tcW w:w="2340" w:type="dxa"/>
          </w:tcPr>
          <w:p>
            <w:pPr/>
            <w:r>
              <w:t xml:space="preserve">T</w:t>
            </w:r>
          </w:p>
        </w:tc>
      </w:tr>
      <w:tr>
        <w:tc>
          <w:tcPr>
            <w:tcW w:w="2340" w:type="dxa"/>
          </w:tcPr>
          <w:p>
            <w:pPr/>
            <w:r>
              <w:t xml:space="preserve">NFR-AV-007</w:t>
            </w:r>
          </w:p>
        </w:tc>
        <w:tc>
          <w:tcPr>
            <w:tcW w:w="2340" w:type="dxa"/>
          </w:tcPr>
          <w:p>
            <w:pPr/>
            <w:r>
              <w:t xml:space="preserve">Backups: encrypted, immutable, daily full plus continuous WAL/PITR; stored in a separate account and region</w:t>
            </w:r>
          </w:p>
        </w:tc>
        <w:tc>
          <w:tcPr>
            <w:tcW w:w="2340" w:type="dxa"/>
          </w:tcPr>
          <w:p>
            <w:pPr/>
            <w:r>
              <w:t xml:space="preserve">Restore test passed each quarter</w:t>
            </w:r>
          </w:p>
        </w:tc>
        <w:tc>
          <w:tcPr>
            <w:tcW w:w="2340" w:type="dxa"/>
          </w:tcPr>
          <w:p>
            <w:pPr/>
            <w:r>
              <w:t xml:space="preserve">T</w:t>
            </w:r>
          </w:p>
        </w:tc>
      </w:tr>
    </w:tbl>
    <w:p>
      <w:pPr>
        <w:pStyle w:val="Heading3"/>
      </w:pPr>
      <w:r>
        <w:t xml:space="preserve">6.4 Usability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Target</w:t>
            </w:r>
          </w:p>
        </w:tc>
        <w:tc>
          <w:tcPr>
            <w:tcW w:w="2340" w:type="dxa"/>
            <w:shd w:val="clear" w:color="auto" w:fill="F2F2F2"/>
          </w:tcPr>
          <w:p>
            <w:pPr/>
            <w:r>
              <w:t xml:space="preserve">Ver</w:t>
            </w:r>
          </w:p>
        </w:tc>
      </w:tr>
      <w:tr>
        <w:tc>
          <w:tcPr>
            <w:tcW w:w="2340" w:type="dxa"/>
          </w:tcPr>
          <w:p>
            <w:pPr/>
            <w:r>
              <w:t xml:space="preserve">NFR-US-001</w:t>
            </w:r>
          </w:p>
        </w:tc>
        <w:tc>
          <w:tcPr>
            <w:tcW w:w="2340" w:type="dxa"/>
          </w:tcPr>
          <w:p>
            <w:pPr/>
            <w:r>
              <w:t xml:space="preserve">Registration completion time for a new player</w:t>
            </w:r>
          </w:p>
        </w:tc>
        <w:tc>
          <w:tcPr>
            <w:tcW w:w="2340" w:type="dxa"/>
          </w:tcPr>
          <w:p>
            <w:pPr/>
            <w:r>
              <w:t xml:space="preserve">Median ≤ 3 min (excluding document KYC)</w:t>
            </w:r>
          </w:p>
        </w:tc>
        <w:tc>
          <w:tcPr>
            <w:tcW w:w="2340" w:type="dxa"/>
          </w:tcPr>
          <w:p>
            <w:pPr/>
            <w:r>
              <w:t xml:space="preserve">T (usability test)</w:t>
            </w:r>
          </w:p>
        </w:tc>
      </w:tr>
      <w:tr>
        <w:tc>
          <w:tcPr>
            <w:tcW w:w="2340" w:type="dxa"/>
          </w:tcPr>
          <w:p>
            <w:pPr/>
            <w:r>
              <w:t xml:space="preserve">NFR-US-002</w:t>
            </w:r>
          </w:p>
        </w:tc>
        <w:tc>
          <w:tcPr>
            <w:tcW w:w="2340" w:type="dxa"/>
          </w:tcPr>
          <w:p>
            <w:pPr/>
            <w:r>
              <w:t xml:space="preserve">Placing a single bet from the event page</w:t>
            </w:r>
          </w:p>
        </w:tc>
        <w:tc>
          <w:tcPr>
            <w:tcW w:w="2340" w:type="dxa"/>
          </w:tcPr>
          <w:p>
            <w:pPr/>
            <w:r>
              <w:t xml:space="preserve">≤ 3 taps</w:t>
            </w:r>
          </w:p>
        </w:tc>
        <w:tc>
          <w:tcPr>
            <w:tcW w:w="2340" w:type="dxa"/>
          </w:tcPr>
          <w:p>
            <w:pPr/>
            <w:r>
              <w:t xml:space="preserve">D</w:t>
            </w:r>
          </w:p>
        </w:tc>
      </w:tr>
      <w:tr>
        <w:tc>
          <w:tcPr>
            <w:tcW w:w="2340" w:type="dxa"/>
          </w:tcPr>
          <w:p>
            <w:pPr/>
            <w:r>
              <w:t xml:space="preserve">NFR-US-003</w:t>
            </w:r>
          </w:p>
        </w:tc>
        <w:tc>
          <w:tcPr>
            <w:tcW w:w="2340" w:type="dxa"/>
          </w:tcPr>
          <w:p>
            <w:pPr/>
            <w:r>
              <w:t xml:space="preserve">Task success in moderated usability test (register, deposit, bet, withdraw, set limit, self-exclude)</w:t>
            </w:r>
          </w:p>
        </w:tc>
        <w:tc>
          <w:tcPr>
            <w:tcW w:w="2340" w:type="dxa"/>
          </w:tcPr>
          <w:p>
            <w:pPr/>
            <w:r>
              <w:t xml:space="preserve">≥ 90 % of participants</w:t>
            </w:r>
          </w:p>
        </w:tc>
        <w:tc>
          <w:tcPr>
            <w:tcW w:w="2340" w:type="dxa"/>
          </w:tcPr>
          <w:p>
            <w:pPr/>
            <w:r>
              <w:t xml:space="preserve">T</w:t>
            </w:r>
          </w:p>
        </w:tc>
      </w:tr>
      <w:tr>
        <w:tc>
          <w:tcPr>
            <w:tcW w:w="2340" w:type="dxa"/>
          </w:tcPr>
          <w:p>
            <w:pPr/>
            <w:r>
              <w:t xml:space="preserve">NFR-US-004</w:t>
            </w:r>
          </w:p>
        </w:tc>
        <w:tc>
          <w:tcPr>
            <w:tcW w:w="2340" w:type="dxa"/>
          </w:tcPr>
          <w:p>
            <w:pPr/>
            <w:r>
              <w:t xml:space="preserve">All player-facing text at reading age 12 or lower; key terms shown before acceptance in plain language</w:t>
            </w:r>
          </w:p>
        </w:tc>
        <w:tc>
          <w:tcPr>
            <w:tcW w:w="2340" w:type="dxa"/>
          </w:tcPr>
          <w:p>
            <w:pPr/>
            <w:r>
              <w:t xml:space="preserve">Readability check</w:t>
            </w:r>
          </w:p>
        </w:tc>
        <w:tc>
          <w:tcPr>
            <w:tcW w:w="2340" w:type="dxa"/>
          </w:tcPr>
          <w:p>
            <w:pPr/>
            <w:r>
              <w:t xml:space="preserve">I</w:t>
            </w:r>
          </w:p>
        </w:tc>
      </w:tr>
    </w:tbl>
    <w:p>
      <w:pPr>
        <w:pStyle w:val="Heading3"/>
      </w:pPr>
      <w:r>
        <w:t xml:space="preserve">6.5 Maintainability and quality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Target</w:t>
            </w:r>
          </w:p>
        </w:tc>
        <w:tc>
          <w:tcPr>
            <w:tcW w:w="2340" w:type="dxa"/>
            <w:shd w:val="clear" w:color="auto" w:fill="F2F2F2"/>
          </w:tcPr>
          <w:p>
            <w:pPr/>
            <w:r>
              <w:t xml:space="preserve">Ver</w:t>
            </w:r>
          </w:p>
        </w:tc>
      </w:tr>
      <w:tr>
        <w:tc>
          <w:tcPr>
            <w:tcW w:w="2340" w:type="dxa"/>
          </w:tcPr>
          <w:p>
            <w:pPr/>
            <w:r>
              <w:t xml:space="preserve">NFR-MT-001</w:t>
            </w:r>
          </w:p>
        </w:tc>
        <w:tc>
          <w:tcPr>
            <w:tcW w:w="2340" w:type="dxa"/>
          </w:tcPr>
          <w:p>
            <w:pPr/>
            <w:r>
              <w:t xml:space="preserve">Unit test line coverage of domain logic (ledger, betting, settlement, bonus, RG)</w:t>
            </w:r>
          </w:p>
        </w:tc>
        <w:tc>
          <w:tcPr>
            <w:tcW w:w="2340" w:type="dxa"/>
          </w:tcPr>
          <w:p>
            <w:pPr/>
            <w:r>
              <w:t xml:space="preserve">≥ 90 %; ≥ 70 % elsewhere</w:t>
            </w:r>
          </w:p>
        </w:tc>
        <w:tc>
          <w:tcPr>
            <w:tcW w:w="2340" w:type="dxa"/>
          </w:tcPr>
          <w:p>
            <w:pPr/>
            <w:r>
              <w:t xml:space="preserve">I</w:t>
            </w:r>
          </w:p>
        </w:tc>
      </w:tr>
      <w:tr>
        <w:tc>
          <w:tcPr>
            <w:tcW w:w="2340" w:type="dxa"/>
          </w:tcPr>
          <w:p>
            <w:pPr/>
            <w:r>
              <w:t xml:space="preserve">NFR-MT-002</w:t>
            </w:r>
          </w:p>
        </w:tc>
        <w:tc>
          <w:tcPr>
            <w:tcW w:w="2340" w:type="dxa"/>
          </w:tcPr>
          <w:p>
            <w:pPr/>
            <w:r>
              <w:t xml:space="preserve">Settlement and bet-type calculations verified against a golden test set of ≥ 5,000 cases per bet type</w:t>
            </w:r>
          </w:p>
        </w:tc>
        <w:tc>
          <w:tcPr>
            <w:tcW w:w="2340" w:type="dxa"/>
          </w:tcPr>
          <w:p>
            <w:pPr/>
            <w:r>
              <w:t xml:space="preserve">100 % pass</w:t>
            </w:r>
          </w:p>
        </w:tc>
        <w:tc>
          <w:tcPr>
            <w:tcW w:w="2340" w:type="dxa"/>
          </w:tcPr>
          <w:p>
            <w:pPr/>
            <w:r>
              <w:t xml:space="preserve">T</w:t>
            </w:r>
          </w:p>
        </w:tc>
      </w:tr>
      <w:tr>
        <w:tc>
          <w:tcPr>
            <w:tcW w:w="2340" w:type="dxa"/>
          </w:tcPr>
          <w:p>
            <w:pPr/>
            <w:r>
              <w:t xml:space="preserve">NFR-MT-003</w:t>
            </w:r>
          </w:p>
        </w:tc>
        <w:tc>
          <w:tcPr>
            <w:tcW w:w="2340" w:type="dxa"/>
          </w:tcPr>
          <w:p>
            <w:pPr/>
            <w:r>
              <w:t xml:space="preserve">CI pipeline: lint, type check, tests, SAST, dependency scan, container scan on every pull request</w:t>
            </w:r>
          </w:p>
        </w:tc>
        <w:tc>
          <w:tcPr>
            <w:tcW w:w="2340" w:type="dxa"/>
          </w:tcPr>
          <w:p>
            <w:pPr/>
            <w:r>
              <w:t xml:space="preserve">Merge blocked on failure</w:t>
            </w:r>
          </w:p>
        </w:tc>
        <w:tc>
          <w:tcPr>
            <w:tcW w:w="2340" w:type="dxa"/>
          </w:tcPr>
          <w:p>
            <w:pPr/>
            <w:r>
              <w:t xml:space="preserve">I</w:t>
            </w:r>
          </w:p>
        </w:tc>
      </w:tr>
      <w:tr>
        <w:tc>
          <w:tcPr>
            <w:tcW w:w="2340" w:type="dxa"/>
          </w:tcPr>
          <w:p>
            <w:pPr/>
            <w:r>
              <w:t xml:space="preserve">NFR-MT-004</w:t>
            </w:r>
          </w:p>
        </w:tc>
        <w:tc>
          <w:tcPr>
            <w:tcW w:w="2340" w:type="dxa"/>
          </w:tcPr>
          <w:p>
            <w:pPr/>
            <w:r>
              <w:t xml:space="preserve">Infrastructure defined as code and reproducible</w:t>
            </w:r>
          </w:p>
        </w:tc>
        <w:tc>
          <w:tcPr>
            <w:tcW w:w="2340" w:type="dxa"/>
          </w:tcPr>
          <w:p>
            <w:pPr/>
            <w:r>
              <w:t xml:space="preserve">New environment in ≤ 1 day</w:t>
            </w:r>
          </w:p>
        </w:tc>
        <w:tc>
          <w:tcPr>
            <w:tcW w:w="2340" w:type="dxa"/>
          </w:tcPr>
          <w:p>
            <w:pPr/>
            <w:r>
              <w:t xml:space="preserve">D</w:t>
            </w:r>
          </w:p>
        </w:tc>
      </w:tr>
      <w:tr>
        <w:tc>
          <w:tcPr>
            <w:tcW w:w="2340" w:type="dxa"/>
          </w:tcPr>
          <w:p>
            <w:pPr/>
            <w:r>
              <w:t xml:space="preserve">NFR-MT-005</w:t>
            </w:r>
          </w:p>
        </w:tc>
        <w:tc>
          <w:tcPr>
            <w:tcW w:w="2340" w:type="dxa"/>
          </w:tcPr>
          <w:p>
            <w:pPr/>
            <w:r>
              <w:t xml:space="preserve">Mean time to restore for P1 incidents</w:t>
            </w:r>
          </w:p>
        </w:tc>
        <w:tc>
          <w:tcPr>
            <w:tcW w:w="2340" w:type="dxa"/>
          </w:tcPr>
          <w:p>
            <w:pPr/>
            <w:r>
              <w:t xml:space="preserve">≤ 1 h</w:t>
            </w:r>
          </w:p>
        </w:tc>
        <w:tc>
          <w:tcPr>
            <w:tcW w:w="2340" w:type="dxa"/>
          </w:tcPr>
          <w:p>
            <w:pPr/>
            <w:r>
              <w:t xml:space="preserve">A</w:t>
            </w:r>
          </w:p>
        </w:tc>
      </w:tr>
      <w:tr>
        <w:tc>
          <w:tcPr>
            <w:tcW w:w="2340" w:type="dxa"/>
          </w:tcPr>
          <w:p>
            <w:pPr/>
            <w:r>
              <w:t xml:space="preserve">NFR-MT-006</w:t>
            </w:r>
          </w:p>
        </w:tc>
        <w:tc>
          <w:tcPr>
            <w:tcW w:w="2340" w:type="dxa"/>
          </w:tcPr>
          <w:p>
            <w:pPr/>
            <w:r>
              <w:t xml:space="preserve">Lead time from merge to production for normal changes</w:t>
            </w:r>
          </w:p>
        </w:tc>
        <w:tc>
          <w:tcPr>
            <w:tcW w:w="2340" w:type="dxa"/>
          </w:tcPr>
          <w:p>
            <w:pPr/>
            <w:r>
              <w:t xml:space="preserve">≤ 1 day, with canary or blue-green release</w:t>
            </w:r>
          </w:p>
        </w:tc>
        <w:tc>
          <w:tcPr>
            <w:tcW w:w="2340" w:type="dxa"/>
          </w:tcPr>
          <w:p>
            <w:pPr/>
            <w:r>
              <w:t xml:space="preserve">A</w:t>
            </w:r>
          </w:p>
        </w:tc>
      </w:tr>
    </w:tbl>
    <w:p>
      <w:pPr>
        <w:pStyle w:val="Heading3"/>
      </w:pPr>
      <w:r>
        <w:t xml:space="preserve">6.6 Observability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Target</w:t>
            </w:r>
          </w:p>
        </w:tc>
        <w:tc>
          <w:tcPr>
            <w:tcW w:w="2340" w:type="dxa"/>
            <w:shd w:val="clear" w:color="auto" w:fill="F2F2F2"/>
          </w:tcPr>
          <w:p>
            <w:pPr/>
            <w:r>
              <w:t xml:space="preserve">Ver</w:t>
            </w:r>
          </w:p>
        </w:tc>
      </w:tr>
      <w:tr>
        <w:tc>
          <w:tcPr>
            <w:tcW w:w="2340" w:type="dxa"/>
          </w:tcPr>
          <w:p>
            <w:pPr/>
            <w:r>
              <w:t xml:space="preserve">NFR-OBS-001</w:t>
            </w:r>
          </w:p>
        </w:tc>
        <w:tc>
          <w:tcPr>
            <w:tcW w:w="2340" w:type="dxa"/>
          </w:tcPr>
          <w:p>
            <w:pPr/>
            <w:r>
              <w:t xml:space="preserve">Distributed tracing across all services with correlation IDs carried to logs</w:t>
            </w:r>
          </w:p>
        </w:tc>
        <w:tc>
          <w:tcPr>
            <w:tcW w:w="2340" w:type="dxa"/>
          </w:tcPr>
          <w:p>
            <w:pPr/>
            <w:r>
              <w:t xml:space="preserve">100 % of requests traced, 10 % sampled stored</w:t>
            </w:r>
          </w:p>
        </w:tc>
        <w:tc>
          <w:tcPr>
            <w:tcW w:w="2340" w:type="dxa"/>
          </w:tcPr>
          <w:p>
            <w:pPr/>
            <w:r>
              <w:t xml:space="preserve">I</w:t>
            </w:r>
          </w:p>
        </w:tc>
      </w:tr>
      <w:tr>
        <w:tc>
          <w:tcPr>
            <w:tcW w:w="2340" w:type="dxa"/>
          </w:tcPr>
          <w:p>
            <w:pPr/>
            <w:r>
              <w:t xml:space="preserve">NFR-OBS-002</w:t>
            </w:r>
          </w:p>
        </w:tc>
        <w:tc>
          <w:tcPr>
            <w:tcW w:w="2340" w:type="dxa"/>
          </w:tcPr>
          <w:p>
            <w:pPr/>
            <w:r>
              <w:t xml:space="preserve">Business alerts: bet rejection rate, settlement backlog, ledger reconciliation difference, feed staleness, PSP error rate, KYC backlog</w:t>
            </w:r>
          </w:p>
        </w:tc>
        <w:tc>
          <w:tcPr>
            <w:tcW w:w="2340" w:type="dxa"/>
          </w:tcPr>
          <w:p>
            <w:pPr/>
            <w:r>
              <w:t xml:space="preserve">Page on-call within 2 min of breach</w:t>
            </w:r>
          </w:p>
        </w:tc>
        <w:tc>
          <w:tcPr>
            <w:tcW w:w="2340" w:type="dxa"/>
          </w:tcPr>
          <w:p>
            <w:pPr/>
            <w:r>
              <w:t xml:space="preserve">T</w:t>
            </w:r>
          </w:p>
        </w:tc>
      </w:tr>
      <w:tr>
        <w:tc>
          <w:tcPr>
            <w:tcW w:w="2340" w:type="dxa"/>
          </w:tcPr>
          <w:p>
            <w:pPr/>
            <w:r>
              <w:t xml:space="preserve">NFR-OBS-003</w:t>
            </w:r>
          </w:p>
        </w:tc>
        <w:tc>
          <w:tcPr>
            <w:tcW w:w="2340" w:type="dxa"/>
          </w:tcPr>
          <w:p>
            <w:pPr/>
            <w:r>
              <w:t xml:space="preserve">Client error tracking for web and apps</w:t>
            </w:r>
          </w:p>
        </w:tc>
        <w:tc>
          <w:tcPr>
            <w:tcW w:w="2340" w:type="dxa"/>
          </w:tcPr>
          <w:p>
            <w:pPr/>
            <w:r>
              <w:t xml:space="preserve">Errors grouped with release and device</w:t>
            </w:r>
          </w:p>
        </w:tc>
        <w:tc>
          <w:tcPr>
            <w:tcW w:w="2340" w:type="dxa"/>
          </w:tcPr>
          <w:p>
            <w:pPr/>
            <w:r>
              <w:t xml:space="preserve">D</w:t>
            </w:r>
          </w:p>
        </w:tc>
      </w:tr>
      <w:tr>
        <w:tc>
          <w:tcPr>
            <w:tcW w:w="2340" w:type="dxa"/>
          </w:tcPr>
          <w:p>
            <w:pPr/>
            <w:r>
              <w:t xml:space="preserve">NFR-OBS-004</w:t>
            </w:r>
          </w:p>
        </w:tc>
        <w:tc>
          <w:tcPr>
            <w:tcW w:w="2340" w:type="dxa"/>
          </w:tcPr>
          <w:p>
            <w:pPr/>
            <w:r>
              <w:t xml:space="preserve">Public status page for players</w:t>
            </w:r>
          </w:p>
        </w:tc>
        <w:tc>
          <w:tcPr>
            <w:tcW w:w="2340" w:type="dxa"/>
          </w:tcPr>
          <w:p>
            <w:pPr/>
            <w:r>
              <w:t xml:space="preserve">Updated within 10 min of P1 start</w:t>
            </w:r>
          </w:p>
        </w:tc>
        <w:tc>
          <w:tcPr>
            <w:tcW w:w="2340" w:type="dxa"/>
          </w:tcPr>
          <w:p>
            <w:pPr/>
            <w:r>
              <w:t xml:space="preserve">D</w:t>
            </w:r>
          </w:p>
        </w:tc>
      </w:tr>
    </w:tbl>
    <w:p>
      <w:pPr>
        <w:pStyle w:val="Heading3"/>
      </w:pPr>
      <w:r>
        <w:t xml:space="preserve">6.7 Compatibility and localisation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Target</w:t>
            </w:r>
          </w:p>
        </w:tc>
        <w:tc>
          <w:tcPr>
            <w:tcW w:w="2340" w:type="dxa"/>
            <w:shd w:val="clear" w:color="auto" w:fill="F2F2F2"/>
          </w:tcPr>
          <w:p>
            <w:pPr/>
            <w:r>
              <w:t xml:space="preserve">Ver</w:t>
            </w:r>
          </w:p>
        </w:tc>
      </w:tr>
      <w:tr>
        <w:tc>
          <w:tcPr>
            <w:tcW w:w="2340" w:type="dxa"/>
          </w:tcPr>
          <w:p>
            <w:pPr/>
            <w:r>
              <w:t xml:space="preserve">NFR-CMP-001</w:t>
            </w:r>
          </w:p>
        </w:tc>
        <w:tc>
          <w:tcPr>
            <w:tcW w:w="2340" w:type="dxa"/>
          </w:tcPr>
          <w:p>
            <w:pPr/>
            <w:r>
              <w:t xml:space="preserve">Browser and device support</w:t>
            </w:r>
          </w:p>
        </w:tc>
        <w:tc>
          <w:tcPr>
            <w:tcW w:w="2340" w:type="dxa"/>
          </w:tcPr>
          <w:p>
            <w:pPr/>
            <w:r>
              <w:t xml:space="preserve">As section 2.4</w:t>
            </w:r>
          </w:p>
        </w:tc>
        <w:tc>
          <w:tcPr>
            <w:tcW w:w="2340" w:type="dxa"/>
          </w:tcPr>
          <w:p>
            <w:pPr/>
            <w:r>
              <w:t xml:space="preserve">T</w:t>
            </w:r>
          </w:p>
        </w:tc>
      </w:tr>
      <w:tr>
        <w:tc>
          <w:tcPr>
            <w:tcW w:w="2340" w:type="dxa"/>
          </w:tcPr>
          <w:p>
            <w:pPr/>
            <w:r>
              <w:t xml:space="preserve">NFR-L10N-001</w:t>
            </w:r>
          </w:p>
        </w:tc>
        <w:tc>
          <w:tcPr>
            <w:tcW w:w="2340" w:type="dxa"/>
          </w:tcPr>
          <w:p>
            <w:pPr/>
            <w:r>
              <w:t xml:space="preserve">Languages, number, date and currency formats per locale; XAF shown with no decimals</w:t>
            </w:r>
          </w:p>
        </w:tc>
        <w:tc>
          <w:tcPr>
            <w:tcW w:w="2340" w:type="dxa"/>
          </w:tcPr>
          <w:p>
            <w:pPr/>
            <w:r>
              <w:t xml:space="preserve">EN, FR at launch</w:t>
            </w:r>
          </w:p>
        </w:tc>
        <w:tc>
          <w:tcPr>
            <w:tcW w:w="2340" w:type="dxa"/>
          </w:tcPr>
          <w:p>
            <w:pPr/>
            <w:r>
              <w:t xml:space="preserve">T</w:t>
            </w:r>
          </w:p>
        </w:tc>
      </w:tr>
      <w:tr>
        <w:tc>
          <w:tcPr>
            <w:tcW w:w="2340" w:type="dxa"/>
          </w:tcPr>
          <w:p>
            <w:pPr/>
            <w:r>
              <w:t xml:space="preserve">NFR-L10N-002</w:t>
            </w:r>
          </w:p>
        </w:tc>
        <w:tc>
          <w:tcPr>
            <w:tcW w:w="2340" w:type="dxa"/>
          </w:tcPr>
          <w:p>
            <w:pPr/>
            <w:r>
              <w:t xml:space="preserve">Right-to-left readiness for later languages</w:t>
            </w:r>
          </w:p>
        </w:tc>
        <w:tc>
          <w:tcPr>
            <w:tcW w:w="2340" w:type="dxa"/>
          </w:tcPr>
          <w:p>
            <w:pPr/>
            <w:r>
              <w:t xml:space="preserve">Layout passes RTL check</w:t>
            </w:r>
          </w:p>
        </w:tc>
        <w:tc>
          <w:tcPr>
            <w:tcW w:w="2340" w:type="dxa"/>
          </w:tcPr>
          <w:p>
            <w:pPr/>
            <w:r>
              <w:t xml:space="preserve">I</w:t>
            </w:r>
          </w:p>
        </w:tc>
      </w:tr>
    </w:tbl>
    <w:p>
      <w:pPr>
        <w:pStyle w:val="Heading3"/>
      </w:pPr>
      <w:r>
        <w:t xml:space="preserve">6.8 Data integrity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Target</w:t>
            </w:r>
          </w:p>
        </w:tc>
        <w:tc>
          <w:tcPr>
            <w:tcW w:w="2340" w:type="dxa"/>
            <w:shd w:val="clear" w:color="auto" w:fill="F2F2F2"/>
          </w:tcPr>
          <w:p>
            <w:pPr/>
            <w:r>
              <w:t xml:space="preserve">Ver</w:t>
            </w:r>
          </w:p>
        </w:tc>
      </w:tr>
      <w:tr>
        <w:tc>
          <w:tcPr>
            <w:tcW w:w="2340" w:type="dxa"/>
          </w:tcPr>
          <w:p>
            <w:pPr/>
            <w:r>
              <w:t xml:space="preserve">NFR-DI-001</w:t>
            </w:r>
          </w:p>
        </w:tc>
        <w:tc>
          <w:tcPr>
            <w:tcW w:w="2340" w:type="dxa"/>
          </w:tcPr>
          <w:p>
            <w:pPr/>
            <w:r>
              <w:t xml:space="preserve">Ledger balance equals sum of journal entries for every account</w:t>
            </w:r>
          </w:p>
        </w:tc>
        <w:tc>
          <w:tcPr>
            <w:tcW w:w="2340" w:type="dxa"/>
          </w:tcPr>
          <w:p>
            <w:pPr/>
            <w:r>
              <w:t xml:space="preserve">0 differences in hourly check</w:t>
            </w:r>
          </w:p>
        </w:tc>
        <w:tc>
          <w:tcPr>
            <w:tcW w:w="2340" w:type="dxa"/>
          </w:tcPr>
          <w:p>
            <w:pPr/>
            <w:r>
              <w:t xml:space="preserve">T</w:t>
            </w:r>
          </w:p>
        </w:tc>
      </w:tr>
      <w:tr>
        <w:tc>
          <w:tcPr>
            <w:tcW w:w="2340" w:type="dxa"/>
          </w:tcPr>
          <w:p>
            <w:pPr/>
            <w:r>
              <w:t xml:space="preserve">NFR-DI-002</w:t>
            </w:r>
          </w:p>
        </w:tc>
        <w:tc>
          <w:tcPr>
            <w:tcW w:w="2340" w:type="dxa"/>
          </w:tcPr>
          <w:p>
            <w:pPr/>
            <w:r>
              <w:t xml:space="preserve">No lost or duplicate bets or payments under failure injection (process kill, network partition, retry storms)</w:t>
            </w:r>
          </w:p>
        </w:tc>
        <w:tc>
          <w:tcPr>
            <w:tcW w:w="2340" w:type="dxa"/>
          </w:tcPr>
          <w:p>
            <w:pPr/>
            <w:r>
              <w:t xml:space="preserve">0 in 10,000-run chaos suite</w:t>
            </w:r>
          </w:p>
        </w:tc>
        <w:tc>
          <w:tcPr>
            <w:tcW w:w="2340" w:type="dxa"/>
          </w:tcPr>
          <w:p>
            <w:pPr/>
            <w:r>
              <w:t xml:space="preserve">T</w:t>
            </w:r>
          </w:p>
        </w:tc>
      </w:tr>
    </w:tbl>
    <w:p>
      <w:pPr>
        <w:pStyle w:val="Heading2"/>
      </w:pPr>
      <w:r>
        <w:t xml:space="preserve">7. Security, privacy and regulatory compliance</w:t>
      </w:r>
    </w:p>
    <w:p>
      <w:pPr/>
      <w:r>
        <w:t xml:space="preserve">The platform shall meet OWASP ASVS 4.0 Level 2 for all player and back-office surfaces, and Level 3 for the wallet, payments and back-office authentication. An independent penetration test with no open High or Critical findings is a go-live gate.</w:t>
      </w:r>
    </w:p>
    <w:p>
      <w:pPr>
        <w:pStyle w:val="Heading3"/>
      </w:pPr>
      <w:r>
        <w:t xml:space="preserve">7.1 Authentication and session security (SEC-AUTH)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SEC-AUTH-001</w:t>
            </w:r>
          </w:p>
        </w:tc>
        <w:tc>
          <w:tcPr>
            <w:tcW w:w="2340" w:type="dxa"/>
          </w:tcPr>
          <w:p>
            <w:pPr/>
            <w:r>
              <w:t xml:space="preserve">Passwords shall be hashed with Argon2id (memory ≥ 64 MB, iterations ≥ 3) or bcrypt cost ≥ 12 from a maintained library.</w:t>
            </w:r>
          </w:p>
        </w:tc>
        <w:tc>
          <w:tcPr>
            <w:tcW w:w="2340" w:type="dxa"/>
          </w:tcPr>
          <w:p>
            <w:pPr/>
            <w:r>
              <w:t xml:space="preserve">M</w:t>
            </w:r>
          </w:p>
        </w:tc>
        <w:tc>
          <w:tcPr>
            <w:tcW w:w="2340" w:type="dxa"/>
          </w:tcPr>
          <w:p>
            <w:pPr/>
            <w:r>
              <w:t xml:space="preserve">I</w:t>
            </w:r>
          </w:p>
        </w:tc>
      </w:tr>
      <w:tr>
        <w:tc>
          <w:tcPr>
            <w:tcW w:w="2340" w:type="dxa"/>
          </w:tcPr>
          <w:p>
            <w:pPr/>
            <w:r>
              <w:t xml:space="preserve">SEC-AUTH-002</w:t>
            </w:r>
          </w:p>
        </w:tc>
        <w:tc>
          <w:tcPr>
            <w:tcW w:w="2340" w:type="dxa"/>
          </w:tcPr>
          <w:p>
            <w:pPr/>
            <w:r>
              <w:t xml:space="preserve">Passwords shall be at least 10 characters, checked against a breached-password list, with no composition rules or forced rotation (NIST SP 800-63B).</w:t>
            </w:r>
          </w:p>
        </w:tc>
        <w:tc>
          <w:tcPr>
            <w:tcW w:w="2340" w:type="dxa"/>
          </w:tcPr>
          <w:p>
            <w:pPr/>
            <w:r>
              <w:t xml:space="preserve">M</w:t>
            </w:r>
          </w:p>
        </w:tc>
        <w:tc>
          <w:tcPr>
            <w:tcW w:w="2340" w:type="dxa"/>
          </w:tcPr>
          <w:p>
            <w:pPr/>
            <w:r>
              <w:t xml:space="preserve">T</w:t>
            </w:r>
          </w:p>
        </w:tc>
      </w:tr>
      <w:tr>
        <w:tc>
          <w:tcPr>
            <w:tcW w:w="2340" w:type="dxa"/>
          </w:tcPr>
          <w:p>
            <w:pPr/>
            <w:r>
              <w:t xml:space="preserve">SEC-AUTH-003</w:t>
            </w:r>
          </w:p>
        </w:tc>
        <w:tc>
          <w:tcPr>
            <w:tcW w:w="2340" w:type="dxa"/>
          </w:tcPr>
          <w:p>
            <w:pPr/>
            <w:r>
              <w:t xml:space="preserve">Session and access tokens shall be generated from a CSPRNG (≥ 128 bits) or signed (JWT with asymmetric keys, ≤ 15 min lifetime); refresh tokens shall be distinct, rotated on use, and revocable server-side.</w:t>
            </w:r>
          </w:p>
        </w:tc>
        <w:tc>
          <w:tcPr>
            <w:tcW w:w="2340" w:type="dxa"/>
          </w:tcPr>
          <w:p>
            <w:pPr/>
            <w:r>
              <w:t xml:space="preserve">M</w:t>
            </w:r>
          </w:p>
        </w:tc>
        <w:tc>
          <w:tcPr>
            <w:tcW w:w="2340" w:type="dxa"/>
          </w:tcPr>
          <w:p>
            <w:pPr/>
            <w:r>
              <w:t xml:space="preserve">T</w:t>
            </w:r>
          </w:p>
        </w:tc>
      </w:tr>
      <w:tr>
        <w:tc>
          <w:tcPr>
            <w:tcW w:w="2340" w:type="dxa"/>
          </w:tcPr>
          <w:p>
            <w:pPr/>
            <w:r>
              <w:t xml:space="preserve">SEC-AUTH-004</w:t>
            </w:r>
          </w:p>
        </w:tc>
        <w:tc>
          <w:tcPr>
            <w:tcW w:w="2340" w:type="dxa"/>
          </w:tcPr>
          <w:p>
            <w:pPr/>
            <w:r>
              <w:t xml:space="preserve">Browser sessions shall use cookies with </w:t>
            </w:r>
            <w:r>
              <w:rPr>
                <w:rStyle w:val="CodeChar"/>
              </w:rPr>
              <w:t xml:space="preserve">Secure</w:t>
            </w:r>
            <w:r>
              <w:t xml:space="preserve">, </w:t>
            </w:r>
            <w:r>
              <w:rPr>
                <w:rStyle w:val="CodeChar"/>
              </w:rPr>
              <w:t xml:space="preserve">HttpOnly</w:t>
            </w:r>
            <w:r>
              <w:t xml:space="preserve">, </w:t>
            </w:r>
            <w:r>
              <w:rPr>
                <w:rStyle w:val="CodeChar"/>
              </w:rPr>
              <w:t xml:space="preserve">SameSite=Lax</w:t>
            </w:r>
            <w:r>
              <w:t xml:space="preserve"> or stricter, plus CSRF protection on state-changing requests.</w:t>
            </w:r>
          </w:p>
        </w:tc>
        <w:tc>
          <w:tcPr>
            <w:tcW w:w="2340" w:type="dxa"/>
          </w:tcPr>
          <w:p>
            <w:pPr/>
            <w:r>
              <w:t xml:space="preserve">M</w:t>
            </w:r>
          </w:p>
        </w:tc>
        <w:tc>
          <w:tcPr>
            <w:tcW w:w="2340" w:type="dxa"/>
          </w:tcPr>
          <w:p>
            <w:pPr/>
            <w:r>
              <w:t xml:space="preserve">T</w:t>
            </w:r>
          </w:p>
        </w:tc>
      </w:tr>
      <w:tr>
        <w:tc>
          <w:tcPr>
            <w:tcW w:w="2340" w:type="dxa"/>
          </w:tcPr>
          <w:p>
            <w:pPr/>
            <w:r>
              <w:t xml:space="preserve">SEC-AUTH-005</w:t>
            </w:r>
          </w:p>
        </w:tc>
        <w:tc>
          <w:tcPr>
            <w:tcW w:w="2340" w:type="dxa"/>
          </w:tcPr>
          <w:p>
            <w:pPr/>
            <w:r>
              <w:t xml:space="preserve">Tokens shall be bound to the session record and invalidated on logout, password change, self-exclusion and account suspension.</w:t>
            </w:r>
          </w:p>
        </w:tc>
        <w:tc>
          <w:tcPr>
            <w:tcW w:w="2340" w:type="dxa"/>
          </w:tcPr>
          <w:p>
            <w:pPr/>
            <w:r>
              <w:t xml:space="preserve">M</w:t>
            </w:r>
          </w:p>
        </w:tc>
        <w:tc>
          <w:tcPr>
            <w:tcW w:w="2340" w:type="dxa"/>
          </w:tcPr>
          <w:p>
            <w:pPr/>
            <w:r>
              <w:t xml:space="preserve">T</w:t>
            </w:r>
          </w:p>
        </w:tc>
      </w:tr>
      <w:tr>
        <w:tc>
          <w:tcPr>
            <w:tcW w:w="2340" w:type="dxa"/>
          </w:tcPr>
          <w:p>
            <w:pPr/>
            <w:r>
              <w:t xml:space="preserve">SEC-AUTH-006</w:t>
            </w:r>
          </w:p>
        </w:tc>
        <w:tc>
          <w:tcPr>
            <w:tcW w:w="2340" w:type="dxa"/>
          </w:tcPr>
          <w:p>
            <w:pPr/>
            <w:r>
              <w:t xml:space="preserve">Brute-force protection: progressive delay and lockout after [5] failed attempts per account in 15 min and per-IP limits, with alerting on credential-stuffing patterns.</w:t>
            </w:r>
          </w:p>
        </w:tc>
        <w:tc>
          <w:tcPr>
            <w:tcW w:w="2340" w:type="dxa"/>
          </w:tcPr>
          <w:p>
            <w:pPr/>
            <w:r>
              <w:t xml:space="preserve">M</w:t>
            </w:r>
          </w:p>
        </w:tc>
        <w:tc>
          <w:tcPr>
            <w:tcW w:w="2340" w:type="dxa"/>
          </w:tcPr>
          <w:p>
            <w:pPr/>
            <w:r>
              <w:t xml:space="preserve">T</w:t>
            </w:r>
          </w:p>
        </w:tc>
      </w:tr>
      <w:tr>
        <w:tc>
          <w:tcPr>
            <w:tcW w:w="2340" w:type="dxa"/>
          </w:tcPr>
          <w:p>
            <w:pPr/>
            <w:r>
              <w:t xml:space="preserve">SEC-AUTH-007</w:t>
            </w:r>
          </w:p>
        </w:tc>
        <w:tc>
          <w:tcPr>
            <w:tcW w:w="2340" w:type="dxa"/>
          </w:tcPr>
          <w:p>
            <w:pPr/>
            <w:r>
              <w:t xml:space="preserve">Bot protection (CAPTCHA or risk-based challenge) shall be enforced on registration, login after failures, password reset and OTP send in every production environment; no configuration flag shall disable it in production.</w:t>
            </w:r>
          </w:p>
        </w:tc>
        <w:tc>
          <w:tcPr>
            <w:tcW w:w="2340" w:type="dxa"/>
          </w:tcPr>
          <w:p>
            <w:pPr/>
            <w:r>
              <w:t xml:space="preserve">M</w:t>
            </w:r>
          </w:p>
        </w:tc>
        <w:tc>
          <w:tcPr>
            <w:tcW w:w="2340" w:type="dxa"/>
          </w:tcPr>
          <w:p>
            <w:pPr/>
            <w:r>
              <w:t xml:space="preserve">T</w:t>
            </w:r>
          </w:p>
        </w:tc>
      </w:tr>
      <w:tr>
        <w:tc>
          <w:tcPr>
            <w:tcW w:w="2340" w:type="dxa"/>
          </w:tcPr>
          <w:p>
            <w:pPr/>
            <w:r>
              <w:t xml:space="preserve">SEC-AUTH-008</w:t>
            </w:r>
          </w:p>
        </w:tc>
        <w:tc>
          <w:tcPr>
            <w:tcW w:w="2340" w:type="dxa"/>
          </w:tcPr>
          <w:p>
            <w:pPr/>
            <w:r>
              <w:t xml:space="preserve">Account-enumeration resistance: login, registration and reset responses shall not reveal whether an account exists.</w:t>
            </w:r>
          </w:p>
        </w:tc>
        <w:tc>
          <w:tcPr>
            <w:tcW w:w="2340" w:type="dxa"/>
          </w:tcPr>
          <w:p>
            <w:pPr/>
            <w:r>
              <w:t xml:space="preserve">M</w:t>
            </w:r>
          </w:p>
        </w:tc>
        <w:tc>
          <w:tcPr>
            <w:tcW w:w="2340" w:type="dxa"/>
          </w:tcPr>
          <w:p>
            <w:pPr/>
            <w:r>
              <w:t xml:space="preserve">T</w:t>
            </w:r>
          </w:p>
        </w:tc>
      </w:tr>
    </w:tbl>
    <w:p>
      <w:pPr>
        <w:pStyle w:val="Heading3"/>
      </w:pPr>
      <w:r>
        <w:t xml:space="preserve">7.2 Secrets and key management (SEC-SEC)</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SEC-SEC-001</w:t>
            </w:r>
          </w:p>
        </w:tc>
        <w:tc>
          <w:tcPr>
            <w:tcW w:w="2340" w:type="dxa"/>
          </w:tcPr>
          <w:p>
            <w:pPr/>
            <w:r>
              <w:t xml:space="preserve">No secret, API key, private key or credential shall be stored in source code, example files or images; secret scanning shall block such commits in CI and pre-commit hooks.</w:t>
            </w:r>
          </w:p>
        </w:tc>
        <w:tc>
          <w:tcPr>
            <w:tcW w:w="2340" w:type="dxa"/>
          </w:tcPr>
          <w:p>
            <w:pPr/>
            <w:r>
              <w:t xml:space="preserve">M</w:t>
            </w:r>
          </w:p>
        </w:tc>
        <w:tc>
          <w:tcPr>
            <w:tcW w:w="2340" w:type="dxa"/>
          </w:tcPr>
          <w:p>
            <w:pPr/>
            <w:r>
              <w:t xml:space="preserve">I</w:t>
            </w:r>
          </w:p>
        </w:tc>
      </w:tr>
      <w:tr>
        <w:tc>
          <w:tcPr>
            <w:tcW w:w="2340" w:type="dxa"/>
          </w:tcPr>
          <w:p>
            <w:pPr/>
            <w:r>
              <w:t xml:space="preserve">SEC-SEC-002</w:t>
            </w:r>
          </w:p>
        </w:tc>
        <w:tc>
          <w:tcPr>
            <w:tcW w:w="2340" w:type="dxa"/>
          </w:tcPr>
          <w:p>
            <w:pPr/>
            <w:r>
              <w:t xml:space="preserve">Every secret ever committed to the repository (G-02) shall be rotated before development continues, and git history shall be purged of them.</w:t>
            </w:r>
          </w:p>
        </w:tc>
        <w:tc>
          <w:tcPr>
            <w:tcW w:w="2340" w:type="dxa"/>
          </w:tcPr>
          <w:p>
            <w:pPr/>
            <w:r>
              <w:t xml:space="preserve">M</w:t>
            </w:r>
          </w:p>
        </w:tc>
        <w:tc>
          <w:tcPr>
            <w:tcW w:w="2340" w:type="dxa"/>
          </w:tcPr>
          <w:p>
            <w:pPr/>
            <w:r>
              <w:t xml:space="preserve">I</w:t>
            </w:r>
          </w:p>
        </w:tc>
      </w:tr>
      <w:tr>
        <w:tc>
          <w:tcPr>
            <w:tcW w:w="2340" w:type="dxa"/>
          </w:tcPr>
          <w:p>
            <w:pPr/>
            <w:r>
              <w:t xml:space="preserve">SEC-SEC-003</w:t>
            </w:r>
          </w:p>
        </w:tc>
        <w:tc>
          <w:tcPr>
            <w:tcW w:w="2340" w:type="dxa"/>
          </w:tcPr>
          <w:p>
            <w:pPr/>
            <w:r>
              <w:t xml:space="preserve">Secrets shall live in a managed secrets store with per-service access, automatic rotation at most every [90] days, and access logging.</w:t>
            </w:r>
          </w:p>
        </w:tc>
        <w:tc>
          <w:tcPr>
            <w:tcW w:w="2340" w:type="dxa"/>
          </w:tcPr>
          <w:p>
            <w:pPr/>
            <w:r>
              <w:t xml:space="preserve">M</w:t>
            </w:r>
          </w:p>
        </w:tc>
        <w:tc>
          <w:tcPr>
            <w:tcW w:w="2340" w:type="dxa"/>
          </w:tcPr>
          <w:p>
            <w:pPr/>
            <w:r>
              <w:t xml:space="preserve">I</w:t>
            </w:r>
          </w:p>
        </w:tc>
      </w:tr>
      <w:tr>
        <w:tc>
          <w:tcPr>
            <w:tcW w:w="2340" w:type="dxa"/>
          </w:tcPr>
          <w:p>
            <w:pPr/>
            <w:r>
              <w:t xml:space="preserve">SEC-SEC-004</w:t>
            </w:r>
          </w:p>
        </w:tc>
        <w:tc>
          <w:tcPr>
            <w:tcW w:w="2340" w:type="dxa"/>
          </w:tcPr>
          <w:p>
            <w:pPr/>
            <w:r>
              <w:t xml:space="preserve">Encryption keys shall be held in a KMS or HSM; crypto hot-wallet signing keys (if enabled) shall be in an HSM or MPC custody service, with hot-wallet balance capped at [24] h of expected withdrawals and the rest in cold storage.</w:t>
            </w:r>
          </w:p>
        </w:tc>
        <w:tc>
          <w:tcPr>
            <w:tcW w:w="2340" w:type="dxa"/>
          </w:tcPr>
          <w:p>
            <w:pPr/>
            <w:r>
              <w:t xml:space="preserve">M</w:t>
            </w:r>
          </w:p>
        </w:tc>
        <w:tc>
          <w:tcPr>
            <w:tcW w:w="2340" w:type="dxa"/>
          </w:tcPr>
          <w:p>
            <w:pPr/>
            <w:r>
              <w:t xml:space="preserve">I</w:t>
            </w:r>
          </w:p>
        </w:tc>
      </w:tr>
    </w:tbl>
    <w:p>
      <w:pPr>
        <w:pStyle w:val="Heading3"/>
      </w:pPr>
      <w:r>
        <w:t xml:space="preserve">7.3 Application and API security (SEC-API)</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SEC-API-001</w:t>
            </w:r>
          </w:p>
        </w:tc>
        <w:tc>
          <w:tcPr>
            <w:tcW w:w="2340" w:type="dxa"/>
          </w:tcPr>
          <w:p>
            <w:pPr/>
            <w:r>
              <w:t xml:space="preserve">Every API endpoint shall enforce authentication and object-level authorisation server-side (a player can access only their own resources); hiding UI elements is not a control.</w:t>
            </w:r>
          </w:p>
        </w:tc>
        <w:tc>
          <w:tcPr>
            <w:tcW w:w="2340" w:type="dxa"/>
          </w:tcPr>
          <w:p>
            <w:pPr/>
            <w:r>
              <w:t xml:space="preserve">M</w:t>
            </w:r>
          </w:p>
        </w:tc>
        <w:tc>
          <w:tcPr>
            <w:tcW w:w="2340" w:type="dxa"/>
          </w:tcPr>
          <w:p>
            <w:pPr/>
            <w:r>
              <w:t xml:space="preserve">T</w:t>
            </w:r>
          </w:p>
        </w:tc>
      </w:tr>
      <w:tr>
        <w:tc>
          <w:tcPr>
            <w:tcW w:w="2340" w:type="dxa"/>
          </w:tcPr>
          <w:p>
            <w:pPr/>
            <w:r>
              <w:t xml:space="preserve">SEC-API-002</w:t>
            </w:r>
          </w:p>
        </w:tc>
        <w:tc>
          <w:tcPr>
            <w:tcW w:w="2340" w:type="dxa"/>
          </w:tcPr>
          <w:p>
            <w:pPr/>
            <w:r>
              <w:t xml:space="preserve">All input shall be validated server-side against a schema (type, length, range, format); queries shall be parameterised; user input shall never build a regex, file path or shell command.</w:t>
            </w:r>
          </w:p>
        </w:tc>
        <w:tc>
          <w:tcPr>
            <w:tcW w:w="2340" w:type="dxa"/>
          </w:tcPr>
          <w:p>
            <w:pPr/>
            <w:r>
              <w:t xml:space="preserve">M</w:t>
            </w:r>
          </w:p>
        </w:tc>
        <w:tc>
          <w:tcPr>
            <w:tcW w:w="2340" w:type="dxa"/>
          </w:tcPr>
          <w:p>
            <w:pPr/>
            <w:r>
              <w:t xml:space="preserve">T</w:t>
            </w:r>
          </w:p>
        </w:tc>
      </w:tr>
      <w:tr>
        <w:tc>
          <w:tcPr>
            <w:tcW w:w="2340" w:type="dxa"/>
          </w:tcPr>
          <w:p>
            <w:pPr/>
            <w:r>
              <w:t xml:space="preserve">SEC-API-003</w:t>
            </w:r>
          </w:p>
        </w:tc>
        <w:tc>
          <w:tcPr>
            <w:tcW w:w="2340" w:type="dxa"/>
          </w:tcPr>
          <w:p>
            <w:pPr/>
            <w:r>
              <w:t xml:space="preserve">Responses shall set CSP (no </w:t>
            </w:r>
            <w:r>
              <w:rPr>
                <w:rStyle w:val="CodeChar"/>
              </w:rPr>
              <w:t xml:space="preserve">unsafe-inline</w:t>
            </w:r>
            <w:r>
              <w:t xml:space="preserve"> scripts), HSTS, X-Content-Type-Options, frame-ancestors and Referrer-Policy headers.</w:t>
            </w:r>
          </w:p>
        </w:tc>
        <w:tc>
          <w:tcPr>
            <w:tcW w:w="2340" w:type="dxa"/>
          </w:tcPr>
          <w:p>
            <w:pPr/>
            <w:r>
              <w:t xml:space="preserve">M</w:t>
            </w:r>
          </w:p>
        </w:tc>
        <w:tc>
          <w:tcPr>
            <w:tcW w:w="2340" w:type="dxa"/>
          </w:tcPr>
          <w:p>
            <w:pPr/>
            <w:r>
              <w:t xml:space="preserve">T</w:t>
            </w:r>
          </w:p>
        </w:tc>
      </w:tr>
      <w:tr>
        <w:tc>
          <w:tcPr>
            <w:tcW w:w="2340" w:type="dxa"/>
          </w:tcPr>
          <w:p>
            <w:pPr/>
            <w:r>
              <w:t xml:space="preserve">SEC-API-004</w:t>
            </w:r>
          </w:p>
        </w:tc>
        <w:tc>
          <w:tcPr>
            <w:tcW w:w="2340" w:type="dxa"/>
          </w:tcPr>
          <w:p>
            <w:pPr/>
            <w:r>
              <w:t xml:space="preserve">CORS and websocket origins shall be restricted to an allow-list per environment; websocket connections shall require an authenticated token for private channels.</w:t>
            </w:r>
          </w:p>
        </w:tc>
        <w:tc>
          <w:tcPr>
            <w:tcW w:w="2340" w:type="dxa"/>
          </w:tcPr>
          <w:p>
            <w:pPr/>
            <w:r>
              <w:t xml:space="preserve">M</w:t>
            </w:r>
          </w:p>
        </w:tc>
        <w:tc>
          <w:tcPr>
            <w:tcW w:w="2340" w:type="dxa"/>
          </w:tcPr>
          <w:p>
            <w:pPr/>
            <w:r>
              <w:t xml:space="preserve">T</w:t>
            </w:r>
          </w:p>
        </w:tc>
      </w:tr>
      <w:tr>
        <w:tc>
          <w:tcPr>
            <w:tcW w:w="2340" w:type="dxa"/>
          </w:tcPr>
          <w:p>
            <w:pPr/>
            <w:r>
              <w:t xml:space="preserve">SEC-API-005</w:t>
            </w:r>
          </w:p>
        </w:tc>
        <w:tc>
          <w:tcPr>
            <w:tcW w:w="2340" w:type="dxa"/>
          </w:tcPr>
          <w:p>
            <w:pPr/>
            <w:r>
              <w:t xml:space="preserve">File uploads shall be type-checked by content, size-limited, malware-scanned and served from a separate domain without execution.</w:t>
            </w:r>
          </w:p>
        </w:tc>
        <w:tc>
          <w:tcPr>
            <w:tcW w:w="2340" w:type="dxa"/>
          </w:tcPr>
          <w:p>
            <w:pPr/>
            <w:r>
              <w:t xml:space="preserve">M</w:t>
            </w:r>
          </w:p>
        </w:tc>
        <w:tc>
          <w:tcPr>
            <w:tcW w:w="2340" w:type="dxa"/>
          </w:tcPr>
          <w:p>
            <w:pPr/>
            <w:r>
              <w:t xml:space="preserve">T</w:t>
            </w:r>
          </w:p>
        </w:tc>
      </w:tr>
      <w:tr>
        <w:tc>
          <w:tcPr>
            <w:tcW w:w="2340" w:type="dxa"/>
          </w:tcPr>
          <w:p>
            <w:pPr/>
            <w:r>
              <w:t xml:space="preserve">SEC-API-006</w:t>
            </w:r>
          </w:p>
        </w:tc>
        <w:tc>
          <w:tcPr>
            <w:tcW w:w="2340" w:type="dxa"/>
          </w:tcPr>
          <w:p>
            <w:pPr/>
            <w:r>
              <w:t xml:space="preserve">Server-side request forgery protection for any URL the server fetches (feeds, webhooks, images).</w:t>
            </w:r>
          </w:p>
        </w:tc>
        <w:tc>
          <w:tcPr>
            <w:tcW w:w="2340" w:type="dxa"/>
          </w:tcPr>
          <w:p>
            <w:pPr/>
            <w:r>
              <w:t xml:space="preserve">M</w:t>
            </w:r>
          </w:p>
        </w:tc>
        <w:tc>
          <w:tcPr>
            <w:tcW w:w="2340" w:type="dxa"/>
          </w:tcPr>
          <w:p>
            <w:pPr/>
            <w:r>
              <w:t xml:space="preserve">T</w:t>
            </w:r>
          </w:p>
        </w:tc>
      </w:tr>
      <w:tr>
        <w:tc>
          <w:tcPr>
            <w:tcW w:w="2340" w:type="dxa"/>
          </w:tcPr>
          <w:p>
            <w:pPr/>
            <w:r>
              <w:t xml:space="preserve">SEC-API-007</w:t>
            </w:r>
          </w:p>
        </w:tc>
        <w:tc>
          <w:tcPr>
            <w:tcW w:w="2340" w:type="dxa"/>
          </w:tcPr>
          <w:p>
            <w:pPr/>
            <w:r>
              <w:t xml:space="preserve">Error responses and logs shown to clients shall never include stack traces, SQL or internal hostnames.</w:t>
            </w:r>
          </w:p>
        </w:tc>
        <w:tc>
          <w:tcPr>
            <w:tcW w:w="2340" w:type="dxa"/>
          </w:tcPr>
          <w:p>
            <w:pPr/>
            <w:r>
              <w:t xml:space="preserve">M</w:t>
            </w:r>
          </w:p>
        </w:tc>
        <w:tc>
          <w:tcPr>
            <w:tcW w:w="2340" w:type="dxa"/>
          </w:tcPr>
          <w:p>
            <w:pPr/>
            <w:r>
              <w:t xml:space="preserve">T</w:t>
            </w:r>
          </w:p>
        </w:tc>
      </w:tr>
      <w:tr>
        <w:tc>
          <w:tcPr>
            <w:tcW w:w="2340" w:type="dxa"/>
          </w:tcPr>
          <w:p>
            <w:pPr/>
            <w:r>
              <w:t xml:space="preserve">SEC-API-008</w:t>
            </w:r>
          </w:p>
        </w:tc>
        <w:tc>
          <w:tcPr>
            <w:tcW w:w="2340" w:type="dxa"/>
          </w:tcPr>
          <w:p>
            <w:pPr/>
            <w:r>
              <w:t xml:space="preserve">A web application firewall and DDoS protection shall front all public endpoints, absorbing at least [100] Gbps volumetric attacks.</w:t>
            </w:r>
          </w:p>
        </w:tc>
        <w:tc>
          <w:tcPr>
            <w:tcW w:w="2340" w:type="dxa"/>
          </w:tcPr>
          <w:p>
            <w:pPr/>
            <w:r>
              <w:t xml:space="preserve">M</w:t>
            </w:r>
          </w:p>
        </w:tc>
        <w:tc>
          <w:tcPr>
            <w:tcW w:w="2340" w:type="dxa"/>
          </w:tcPr>
          <w:p>
            <w:pPr/>
            <w:r>
              <w:t xml:space="preserve">D</w:t>
            </w:r>
          </w:p>
        </w:tc>
      </w:tr>
    </w:tbl>
    <w:p>
      <w:pPr>
        <w:pStyle w:val="Heading3"/>
      </w:pPr>
      <w:r>
        <w:t xml:space="preserve">7.4 Data protection and privacy (SEC-PRV)</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SEC-PRV-001</w:t>
            </w:r>
          </w:p>
        </w:tc>
        <w:tc>
          <w:tcPr>
            <w:tcW w:w="2340" w:type="dxa"/>
          </w:tcPr>
          <w:p>
            <w:pPr/>
            <w:r>
              <w:t xml:space="preserve">Data shall be encrypted in transit (TLS 1.2+) and at rest (AES-256); KYC documents and identity numbers shall have field- or object-level encryption with separate keys.</w:t>
            </w:r>
          </w:p>
        </w:tc>
        <w:tc>
          <w:tcPr>
            <w:tcW w:w="2340" w:type="dxa"/>
          </w:tcPr>
          <w:p>
            <w:pPr/>
            <w:r>
              <w:t xml:space="preserve">M</w:t>
            </w:r>
          </w:p>
        </w:tc>
        <w:tc>
          <w:tcPr>
            <w:tcW w:w="2340" w:type="dxa"/>
          </w:tcPr>
          <w:p>
            <w:pPr/>
            <w:r>
              <w:t xml:space="preserve">I</w:t>
            </w:r>
          </w:p>
        </w:tc>
      </w:tr>
      <w:tr>
        <w:tc>
          <w:tcPr>
            <w:tcW w:w="2340" w:type="dxa"/>
          </w:tcPr>
          <w:p>
            <w:pPr/>
            <w:r>
              <w:t xml:space="preserve">SEC-PRV-002</w:t>
            </w:r>
          </w:p>
        </w:tc>
        <w:tc>
          <w:tcPr>
            <w:tcW w:w="2340" w:type="dxa"/>
          </w:tcPr>
          <w:p>
            <w:pPr/>
            <w:r>
              <w:t xml:space="preserve">The system shall keep a record of processing activities and apply data minimisation; analytics shall use pseudonymous IDs.</w:t>
            </w:r>
          </w:p>
        </w:tc>
        <w:tc>
          <w:tcPr>
            <w:tcW w:w="2340" w:type="dxa"/>
          </w:tcPr>
          <w:p>
            <w:pPr/>
            <w:r>
              <w:t xml:space="preserve">M</w:t>
            </w:r>
          </w:p>
        </w:tc>
        <w:tc>
          <w:tcPr>
            <w:tcW w:w="2340" w:type="dxa"/>
          </w:tcPr>
          <w:p>
            <w:pPr/>
            <w:r>
              <w:t xml:space="preserve">I</w:t>
            </w:r>
          </w:p>
        </w:tc>
      </w:tr>
      <w:tr>
        <w:tc>
          <w:tcPr>
            <w:tcW w:w="2340" w:type="dxa"/>
          </w:tcPr>
          <w:p>
            <w:pPr/>
            <w:r>
              <w:t xml:space="preserve">SEC-PRV-003</w:t>
            </w:r>
          </w:p>
        </w:tc>
        <w:tc>
          <w:tcPr>
            <w:tcW w:w="2340" w:type="dxa"/>
          </w:tcPr>
          <w:p>
            <w:pPr/>
            <w:r>
              <w:t xml:space="preserve">The system shall support data-subject rights: access/export in machine-readable form within [30] days, rectification, and erasure where no legal retention duty applies (AML and gambling records are retained per FR-AML-008).</w:t>
            </w:r>
          </w:p>
        </w:tc>
        <w:tc>
          <w:tcPr>
            <w:tcW w:w="2340" w:type="dxa"/>
          </w:tcPr>
          <w:p>
            <w:pPr/>
            <w:r>
              <w:t xml:space="preserve">M</w:t>
            </w:r>
          </w:p>
        </w:tc>
        <w:tc>
          <w:tcPr>
            <w:tcW w:w="2340" w:type="dxa"/>
          </w:tcPr>
          <w:p>
            <w:pPr/>
            <w:r>
              <w:t xml:space="preserve">T</w:t>
            </w:r>
          </w:p>
        </w:tc>
      </w:tr>
      <w:tr>
        <w:tc>
          <w:tcPr>
            <w:tcW w:w="2340" w:type="dxa"/>
          </w:tcPr>
          <w:p>
            <w:pPr/>
            <w:r>
              <w:t xml:space="preserve">SEC-PRV-004</w:t>
            </w:r>
          </w:p>
        </w:tc>
        <w:tc>
          <w:tcPr>
            <w:tcW w:w="2340" w:type="dxa"/>
          </w:tcPr>
          <w:p>
            <w:pPr/>
            <w:r>
              <w:t xml:space="preserve">A cookie and tracking consent banner shall block non-essential cookies until consent.</w:t>
            </w:r>
          </w:p>
        </w:tc>
        <w:tc>
          <w:tcPr>
            <w:tcW w:w="2340" w:type="dxa"/>
          </w:tcPr>
          <w:p>
            <w:pPr/>
            <w:r>
              <w:t xml:space="preserve">M</w:t>
            </w:r>
          </w:p>
        </w:tc>
        <w:tc>
          <w:tcPr>
            <w:tcW w:w="2340" w:type="dxa"/>
          </w:tcPr>
          <w:p>
            <w:pPr/>
            <w:r>
              <w:t xml:space="preserve">T</w:t>
            </w:r>
          </w:p>
        </w:tc>
      </w:tr>
      <w:tr>
        <w:tc>
          <w:tcPr>
            <w:tcW w:w="2340" w:type="dxa"/>
          </w:tcPr>
          <w:p>
            <w:pPr/>
            <w:r>
              <w:t xml:space="preserve">SEC-PRV-005</w:t>
            </w:r>
          </w:p>
        </w:tc>
        <w:tc>
          <w:tcPr>
            <w:tcW w:w="2340" w:type="dxa"/>
          </w:tcPr>
          <w:p>
            <w:pPr/>
            <w:r>
              <w:t xml:space="preserve">Retention schedules shall be enforced automatically, with deletion or anonymisation at the end of each period.</w:t>
            </w:r>
          </w:p>
        </w:tc>
        <w:tc>
          <w:tcPr>
            <w:tcW w:w="2340" w:type="dxa"/>
          </w:tcPr>
          <w:p>
            <w:pPr/>
            <w:r>
              <w:t xml:space="preserve">M</w:t>
            </w:r>
          </w:p>
        </w:tc>
        <w:tc>
          <w:tcPr>
            <w:tcW w:w="2340" w:type="dxa"/>
          </w:tcPr>
          <w:p>
            <w:pPr/>
            <w:r>
              <w:t xml:space="preserve">T</w:t>
            </w:r>
          </w:p>
        </w:tc>
      </w:tr>
      <w:tr>
        <w:tc>
          <w:tcPr>
            <w:tcW w:w="2340" w:type="dxa"/>
          </w:tcPr>
          <w:p>
            <w:pPr/>
            <w:r>
              <w:t xml:space="preserve">SEC-PRV-006</w:t>
            </w:r>
          </w:p>
        </w:tc>
        <w:tc>
          <w:tcPr>
            <w:tcW w:w="2340" w:type="dxa"/>
          </w:tcPr>
          <w:p>
            <w:pPr/>
            <w:r>
              <w:t xml:space="preserve">A personal-data breach shall trigger the incident process with regulator notification within [72] h where the law requires.</w:t>
            </w:r>
          </w:p>
        </w:tc>
        <w:tc>
          <w:tcPr>
            <w:tcW w:w="2340" w:type="dxa"/>
          </w:tcPr>
          <w:p>
            <w:pPr/>
            <w:r>
              <w:t xml:space="preserve">M</w:t>
            </w:r>
          </w:p>
        </w:tc>
        <w:tc>
          <w:tcPr>
            <w:tcW w:w="2340" w:type="dxa"/>
          </w:tcPr>
          <w:p>
            <w:pPr/>
            <w:r>
              <w:t xml:space="preserve">D</w:t>
            </w:r>
          </w:p>
        </w:tc>
      </w:tr>
      <w:tr>
        <w:tc>
          <w:tcPr>
            <w:tcW w:w="2340" w:type="dxa"/>
          </w:tcPr>
          <w:p>
            <w:pPr/>
            <w:r>
              <w:t xml:space="preserve">SEC-PRV-007</w:t>
            </w:r>
          </w:p>
        </w:tc>
        <w:tc>
          <w:tcPr>
            <w:tcW w:w="2340" w:type="dxa"/>
          </w:tcPr>
          <w:p>
            <w:pPr/>
            <w:r>
              <w:t xml:space="preserve">A Data Protection Impact Assessment shall be completed for KYC, RG risk scoring and profiling before launch.</w:t>
            </w:r>
          </w:p>
        </w:tc>
        <w:tc>
          <w:tcPr>
            <w:tcW w:w="2340" w:type="dxa"/>
          </w:tcPr>
          <w:p>
            <w:pPr/>
            <w:r>
              <w:t xml:space="preserve">M</w:t>
            </w:r>
          </w:p>
        </w:tc>
        <w:tc>
          <w:tcPr>
            <w:tcW w:w="2340" w:type="dxa"/>
          </w:tcPr>
          <w:p>
            <w:pPr/>
            <w:r>
              <w:t xml:space="preserve">I</w:t>
            </w:r>
          </w:p>
        </w:tc>
      </w:tr>
    </w:tbl>
    <w:p>
      <w:pPr>
        <w:pStyle w:val="Heading3"/>
      </w:pPr>
      <w:r>
        <w:t xml:space="preserve">7.5 Logging and audit (SEC-LOG)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SEC-LOG-001</w:t>
            </w:r>
          </w:p>
        </w:tc>
        <w:tc>
          <w:tcPr>
            <w:tcW w:w="2340" w:type="dxa"/>
          </w:tcPr>
          <w:p>
            <w:pPr/>
            <w:r>
              <w:t xml:space="preserve">Security events (logins, failures, MFA changes, privilege changes, admin actions, money movements, config changes) shall be logged centrally in structured form.</w:t>
            </w:r>
          </w:p>
        </w:tc>
        <w:tc>
          <w:tcPr>
            <w:tcW w:w="2340" w:type="dxa"/>
          </w:tcPr>
          <w:p>
            <w:pPr/>
            <w:r>
              <w:t xml:space="preserve">M</w:t>
            </w:r>
          </w:p>
        </w:tc>
        <w:tc>
          <w:tcPr>
            <w:tcW w:w="2340" w:type="dxa"/>
          </w:tcPr>
          <w:p>
            <w:pPr/>
            <w:r>
              <w:t xml:space="preserve">T</w:t>
            </w:r>
          </w:p>
        </w:tc>
      </w:tr>
      <w:tr>
        <w:tc>
          <w:tcPr>
            <w:tcW w:w="2340" w:type="dxa"/>
          </w:tcPr>
          <w:p>
            <w:pPr/>
            <w:r>
              <w:t xml:space="preserve">SEC-LOG-002</w:t>
            </w:r>
          </w:p>
        </w:tc>
        <w:tc>
          <w:tcPr>
            <w:tcW w:w="2340" w:type="dxa"/>
          </w:tcPr>
          <w:p>
            <w:pPr/>
            <w:r>
              <w:t xml:space="preserve">Audit logs shall be append-only and tamper-evident (hash chaining or WORM storage) and kept for at least [5] years.</w:t>
            </w:r>
          </w:p>
        </w:tc>
        <w:tc>
          <w:tcPr>
            <w:tcW w:w="2340" w:type="dxa"/>
          </w:tcPr>
          <w:p>
            <w:pPr/>
            <w:r>
              <w:t xml:space="preserve">M</w:t>
            </w:r>
          </w:p>
        </w:tc>
        <w:tc>
          <w:tcPr>
            <w:tcW w:w="2340" w:type="dxa"/>
          </w:tcPr>
          <w:p>
            <w:pPr/>
            <w:r>
              <w:t xml:space="preserve">I</w:t>
            </w:r>
          </w:p>
        </w:tc>
      </w:tr>
      <w:tr>
        <w:tc>
          <w:tcPr>
            <w:tcW w:w="2340" w:type="dxa"/>
          </w:tcPr>
          <w:p>
            <w:pPr/>
            <w:r>
              <w:t xml:space="preserve">SEC-LOG-003</w:t>
            </w:r>
          </w:p>
        </w:tc>
        <w:tc>
          <w:tcPr>
            <w:tcW w:w="2340" w:type="dxa"/>
          </w:tcPr>
          <w:p>
            <w:pPr/>
            <w:r>
              <w:t xml:space="preserve">Logs shall not contain passwords, full card numbers, tokens or document images; personal data shall be masked.</w:t>
            </w:r>
          </w:p>
        </w:tc>
        <w:tc>
          <w:tcPr>
            <w:tcW w:w="2340" w:type="dxa"/>
          </w:tcPr>
          <w:p>
            <w:pPr/>
            <w:r>
              <w:t xml:space="preserve">M</w:t>
            </w:r>
          </w:p>
        </w:tc>
        <w:tc>
          <w:tcPr>
            <w:tcW w:w="2340" w:type="dxa"/>
          </w:tcPr>
          <w:p>
            <w:pPr/>
            <w:r>
              <w:t xml:space="preserve">T</w:t>
            </w:r>
          </w:p>
        </w:tc>
      </w:tr>
      <w:tr>
        <w:tc>
          <w:tcPr>
            <w:tcW w:w="2340" w:type="dxa"/>
          </w:tcPr>
          <w:p>
            <w:pPr/>
            <w:r>
              <w:t xml:space="preserve">SEC-LOG-004</w:t>
            </w:r>
          </w:p>
        </w:tc>
        <w:tc>
          <w:tcPr>
            <w:tcW w:w="2340" w:type="dxa"/>
          </w:tcPr>
          <w:p>
            <w:pPr/>
            <w:r>
              <w:t xml:space="preserve">Log access shall go only through the log platform with RBAC and SSO; no application endpoint shall serve log files.</w:t>
            </w:r>
          </w:p>
        </w:tc>
        <w:tc>
          <w:tcPr>
            <w:tcW w:w="2340" w:type="dxa"/>
          </w:tcPr>
          <w:p>
            <w:pPr/>
            <w:r>
              <w:t xml:space="preserve">M</w:t>
            </w:r>
          </w:p>
        </w:tc>
        <w:tc>
          <w:tcPr>
            <w:tcW w:w="2340" w:type="dxa"/>
          </w:tcPr>
          <w:p>
            <w:pPr/>
            <w:r>
              <w:t xml:space="preserve">T</w:t>
            </w:r>
          </w:p>
        </w:tc>
      </w:tr>
    </w:tbl>
    <w:p>
      <w:pPr>
        <w:pStyle w:val="Heading3"/>
      </w:pPr>
      <w:r>
        <w:t xml:space="preserve">7.6 Infrastructure and operations security (SEC-OPS)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SEC-OPS-001</w:t>
            </w:r>
          </w:p>
        </w:tc>
        <w:tc>
          <w:tcPr>
            <w:tcW w:w="2340" w:type="dxa"/>
          </w:tcPr>
          <w:p>
            <w:pPr/>
            <w:r>
              <w:t xml:space="preserve">Production access shall be just-in-time, MFA-protected, approved and recorded; no shared accounts.</w:t>
            </w:r>
          </w:p>
        </w:tc>
        <w:tc>
          <w:tcPr>
            <w:tcW w:w="2340" w:type="dxa"/>
          </w:tcPr>
          <w:p>
            <w:pPr/>
            <w:r>
              <w:t xml:space="preserve">M</w:t>
            </w:r>
          </w:p>
        </w:tc>
        <w:tc>
          <w:tcPr>
            <w:tcW w:w="2340" w:type="dxa"/>
          </w:tcPr>
          <w:p>
            <w:pPr/>
            <w:r>
              <w:t xml:space="preserve">I</w:t>
            </w:r>
          </w:p>
        </w:tc>
      </w:tr>
      <w:tr>
        <w:tc>
          <w:tcPr>
            <w:tcW w:w="2340" w:type="dxa"/>
          </w:tcPr>
          <w:p>
            <w:pPr/>
            <w:r>
              <w:t xml:space="preserve">SEC-OPS-002</w:t>
            </w:r>
          </w:p>
        </w:tc>
        <w:tc>
          <w:tcPr>
            <w:tcW w:w="2340" w:type="dxa"/>
          </w:tcPr>
          <w:p>
            <w:pPr/>
            <w:r>
              <w:t xml:space="preserve">Environments shall be separated (dev, test, staging, prod) with no production personal data in non-production.</w:t>
            </w:r>
          </w:p>
        </w:tc>
        <w:tc>
          <w:tcPr>
            <w:tcW w:w="2340" w:type="dxa"/>
          </w:tcPr>
          <w:p>
            <w:pPr/>
            <w:r>
              <w:t xml:space="preserve">M</w:t>
            </w:r>
          </w:p>
        </w:tc>
        <w:tc>
          <w:tcPr>
            <w:tcW w:w="2340" w:type="dxa"/>
          </w:tcPr>
          <w:p>
            <w:pPr/>
            <w:r>
              <w:t xml:space="preserve">I</w:t>
            </w:r>
          </w:p>
        </w:tc>
      </w:tr>
      <w:tr>
        <w:tc>
          <w:tcPr>
            <w:tcW w:w="2340" w:type="dxa"/>
          </w:tcPr>
          <w:p>
            <w:pPr/>
            <w:r>
              <w:t xml:space="preserve">SEC-OPS-003</w:t>
            </w:r>
          </w:p>
        </w:tc>
        <w:tc>
          <w:tcPr>
            <w:tcW w:w="2340" w:type="dxa"/>
          </w:tcPr>
          <w:p>
            <w:pPr/>
            <w:r>
              <w:t xml:space="preserve">Vulnerability management: critical patches within [7] days, high within [30] days; container images rebuilt at least weekly.</w:t>
            </w:r>
          </w:p>
        </w:tc>
        <w:tc>
          <w:tcPr>
            <w:tcW w:w="2340" w:type="dxa"/>
          </w:tcPr>
          <w:p>
            <w:pPr/>
            <w:r>
              <w:t xml:space="preserve">M</w:t>
            </w:r>
          </w:p>
        </w:tc>
        <w:tc>
          <w:tcPr>
            <w:tcW w:w="2340" w:type="dxa"/>
          </w:tcPr>
          <w:p>
            <w:pPr/>
            <w:r>
              <w:t xml:space="preserve">A</w:t>
            </w:r>
          </w:p>
        </w:tc>
      </w:tr>
      <w:tr>
        <w:tc>
          <w:tcPr>
            <w:tcW w:w="2340" w:type="dxa"/>
          </w:tcPr>
          <w:p>
            <w:pPr/>
            <w:r>
              <w:t xml:space="preserve">SEC-OPS-004</w:t>
            </w:r>
          </w:p>
        </w:tc>
        <w:tc>
          <w:tcPr>
            <w:tcW w:w="2340" w:type="dxa"/>
          </w:tcPr>
          <w:p>
            <w:pPr/>
            <w:r>
              <w:t xml:space="preserve">Change management for certified components shall follow the regulator's notification and approval process (CON-06).</w:t>
            </w:r>
          </w:p>
        </w:tc>
        <w:tc>
          <w:tcPr>
            <w:tcW w:w="2340" w:type="dxa"/>
          </w:tcPr>
          <w:p>
            <w:pPr/>
            <w:r>
              <w:t xml:space="preserve">M</w:t>
            </w:r>
          </w:p>
        </w:tc>
        <w:tc>
          <w:tcPr>
            <w:tcW w:w="2340" w:type="dxa"/>
          </w:tcPr>
          <w:p>
            <w:pPr/>
            <w:r>
              <w:t xml:space="preserve">I</w:t>
            </w:r>
          </w:p>
        </w:tc>
      </w:tr>
      <w:tr>
        <w:tc>
          <w:tcPr>
            <w:tcW w:w="2340" w:type="dxa"/>
          </w:tcPr>
          <w:p>
            <w:pPr/>
            <w:r>
              <w:t xml:space="preserve">SEC-OPS-005</w:t>
            </w:r>
          </w:p>
        </w:tc>
        <w:tc>
          <w:tcPr>
            <w:tcW w:w="2340" w:type="dxa"/>
          </w:tcPr>
          <w:p>
            <w:pPr/>
            <w:r>
              <w:t xml:space="preserve">An incident response plan with on-call rota, severity definitions, runbooks and post-incident review shall exist and be exercised every [6] months.</w:t>
            </w:r>
          </w:p>
        </w:tc>
        <w:tc>
          <w:tcPr>
            <w:tcW w:w="2340" w:type="dxa"/>
          </w:tcPr>
          <w:p>
            <w:pPr/>
            <w:r>
              <w:t xml:space="preserve">M</w:t>
            </w:r>
          </w:p>
        </w:tc>
        <w:tc>
          <w:tcPr>
            <w:tcW w:w="2340" w:type="dxa"/>
          </w:tcPr>
          <w:p>
            <w:pPr/>
            <w:r>
              <w:t xml:space="preserve">D</w:t>
            </w:r>
          </w:p>
        </w:tc>
      </w:tr>
      <w:tr>
        <w:tc>
          <w:tcPr>
            <w:tcW w:w="2340" w:type="dxa"/>
          </w:tcPr>
          <w:p>
            <w:pPr/>
            <w:r>
              <w:t xml:space="preserve">SEC-OPS-006</w:t>
            </w:r>
          </w:p>
        </w:tc>
        <w:tc>
          <w:tcPr>
            <w:tcW w:w="2340" w:type="dxa"/>
          </w:tcPr>
          <w:p>
            <w:pPr/>
            <w:r>
              <w:t xml:space="preserve">A tested rollback plan shall exist for every release, including database migrations (expand-and-contract), and a launch-day rollback runbook.</w:t>
            </w:r>
          </w:p>
        </w:tc>
        <w:tc>
          <w:tcPr>
            <w:tcW w:w="2340" w:type="dxa"/>
          </w:tcPr>
          <w:p>
            <w:pPr/>
            <w:r>
              <w:t xml:space="preserve">M</w:t>
            </w:r>
          </w:p>
        </w:tc>
        <w:tc>
          <w:tcPr>
            <w:tcW w:w="2340" w:type="dxa"/>
          </w:tcPr>
          <w:p>
            <w:pPr/>
            <w:r>
              <w:t xml:space="preserve">D</w:t>
            </w:r>
          </w:p>
        </w:tc>
      </w:tr>
      <w:tr>
        <w:tc>
          <w:tcPr>
            <w:tcW w:w="2340" w:type="dxa"/>
          </w:tcPr>
          <w:p>
            <w:pPr/>
            <w:r>
              <w:t xml:space="preserve">SEC-OPS-007</w:t>
            </w:r>
          </w:p>
        </w:tc>
        <w:tc>
          <w:tcPr>
            <w:tcW w:w="2340" w:type="dxa"/>
          </w:tcPr>
          <w:p>
            <w:pPr/>
            <w:r>
              <w:t xml:space="preserve">The organisation shall work toward ISO/IEC 27001 certification within [18] months of launch.</w:t>
            </w:r>
          </w:p>
        </w:tc>
        <w:tc>
          <w:tcPr>
            <w:tcW w:w="2340" w:type="dxa"/>
          </w:tcPr>
          <w:p>
            <w:pPr/>
            <w:r>
              <w:t xml:space="preserve">S</w:t>
            </w:r>
          </w:p>
        </w:tc>
        <w:tc>
          <w:tcPr>
            <w:tcW w:w="2340" w:type="dxa"/>
          </w:tcPr>
          <w:p>
            <w:pPr/>
            <w:r>
              <w:t xml:space="preserve">I</w:t>
            </w:r>
          </w:p>
        </w:tc>
      </w:tr>
    </w:tbl>
    <w:p>
      <w:pPr>
        <w:pStyle w:val="Heading3"/>
      </w:pPr>
      <w:r>
        <w:t xml:space="preserve">7.7 Regulatory compliance (REG)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Requirement</w:t>
            </w:r>
          </w:p>
        </w:tc>
        <w:tc>
          <w:tcPr>
            <w:tcW w:w="2340" w:type="dxa"/>
            <w:shd w:val="clear" w:color="auto" w:fill="F2F2F2"/>
          </w:tcPr>
          <w:p>
            <w:pPr/>
            <w:r>
              <w:t xml:space="preserve">Pri</w:t>
            </w:r>
          </w:p>
        </w:tc>
        <w:tc>
          <w:tcPr>
            <w:tcW w:w="2340" w:type="dxa"/>
            <w:shd w:val="clear" w:color="auto" w:fill="F2F2F2"/>
          </w:tcPr>
          <w:p>
            <w:pPr/>
            <w:r>
              <w:t xml:space="preserve">Ver</w:t>
            </w:r>
          </w:p>
        </w:tc>
      </w:tr>
      <w:tr>
        <w:tc>
          <w:tcPr>
            <w:tcW w:w="2340" w:type="dxa"/>
          </w:tcPr>
          <w:p>
            <w:pPr/>
            <w:r>
              <w:t xml:space="preserve">REG-001</w:t>
            </w:r>
          </w:p>
        </w:tc>
        <w:tc>
          <w:tcPr>
            <w:tcW w:w="2340" w:type="dxa"/>
          </w:tcPr>
          <w:p>
            <w:pPr/>
            <w:r>
              <w:t xml:space="preserve">The platform shall be certified by an accredited test laboratory (GLI, BMM, eCOGRA or iTech Labs) against the jurisdiction's technical standards before launch and after significant changes.</w:t>
            </w:r>
          </w:p>
        </w:tc>
        <w:tc>
          <w:tcPr>
            <w:tcW w:w="2340" w:type="dxa"/>
          </w:tcPr>
          <w:p>
            <w:pPr/>
            <w:r>
              <w:t xml:space="preserve">M</w:t>
            </w:r>
          </w:p>
        </w:tc>
        <w:tc>
          <w:tcPr>
            <w:tcW w:w="2340" w:type="dxa"/>
          </w:tcPr>
          <w:p>
            <w:pPr/>
            <w:r>
              <w:t xml:space="preserve">I</w:t>
            </w:r>
          </w:p>
        </w:tc>
      </w:tr>
      <w:tr>
        <w:tc>
          <w:tcPr>
            <w:tcW w:w="2340" w:type="dxa"/>
          </w:tcPr>
          <w:p>
            <w:pPr/>
            <w:r>
              <w:t xml:space="preserve">REG-002</w:t>
            </w:r>
          </w:p>
        </w:tc>
        <w:tc>
          <w:tcPr>
            <w:tcW w:w="2340" w:type="dxa"/>
          </w:tcPr>
          <w:p>
            <w:pPr/>
            <w:r>
              <w:t xml:space="preserve">Published terms shall include general terms, betting rules per sport, bonus terms, privacy notice, cookie policy, RG policy, complaints procedure; each version shall be stored and the player's acceptance of each version recorded.</w:t>
            </w:r>
          </w:p>
        </w:tc>
        <w:tc>
          <w:tcPr>
            <w:tcW w:w="2340" w:type="dxa"/>
          </w:tcPr>
          <w:p>
            <w:pPr/>
            <w:r>
              <w:t xml:space="preserve">M</w:t>
            </w:r>
          </w:p>
        </w:tc>
        <w:tc>
          <w:tcPr>
            <w:tcW w:w="2340" w:type="dxa"/>
          </w:tcPr>
          <w:p>
            <w:pPr/>
            <w:r>
              <w:t xml:space="preserve">I</w:t>
            </w:r>
          </w:p>
        </w:tc>
      </w:tr>
      <w:tr>
        <w:tc>
          <w:tcPr>
            <w:tcW w:w="2340" w:type="dxa"/>
          </w:tcPr>
          <w:p>
            <w:pPr/>
            <w:r>
              <w:t xml:space="preserve">REG-003</w:t>
            </w:r>
          </w:p>
        </w:tc>
        <w:tc>
          <w:tcPr>
            <w:tcW w:w="2340" w:type="dxa"/>
          </w:tcPr>
          <w:p>
            <w:pPr/>
            <w:r>
              <w:t xml:space="preserve">Material changes to terms shall require re-acceptance at next login.</w:t>
            </w:r>
          </w:p>
        </w:tc>
        <w:tc>
          <w:tcPr>
            <w:tcW w:w="2340" w:type="dxa"/>
          </w:tcPr>
          <w:p>
            <w:pPr/>
            <w:r>
              <w:t xml:space="preserve">M</w:t>
            </w:r>
          </w:p>
        </w:tc>
        <w:tc>
          <w:tcPr>
            <w:tcW w:w="2340" w:type="dxa"/>
          </w:tcPr>
          <w:p>
            <w:pPr/>
            <w:r>
              <w:t xml:space="preserve">T</w:t>
            </w:r>
          </w:p>
        </w:tc>
      </w:tr>
      <w:tr>
        <w:tc>
          <w:tcPr>
            <w:tcW w:w="2340" w:type="dxa"/>
          </w:tcPr>
          <w:p>
            <w:pPr/>
            <w:r>
              <w:t xml:space="preserve">REG-004</w:t>
            </w:r>
          </w:p>
        </w:tc>
        <w:tc>
          <w:tcPr>
            <w:tcW w:w="2340" w:type="dxa"/>
          </w:tcPr>
          <w:p>
            <w:pPr/>
            <w:r>
              <w:t xml:space="preserve">Advertising and promotional content shall carry RG messaging and age warnings, and shall not target minors or excluded players.</w:t>
            </w:r>
          </w:p>
        </w:tc>
        <w:tc>
          <w:tcPr>
            <w:tcW w:w="2340" w:type="dxa"/>
          </w:tcPr>
          <w:p>
            <w:pPr/>
            <w:r>
              <w:t xml:space="preserve">M</w:t>
            </w:r>
          </w:p>
        </w:tc>
        <w:tc>
          <w:tcPr>
            <w:tcW w:w="2340" w:type="dxa"/>
          </w:tcPr>
          <w:p>
            <w:pPr/>
            <w:r>
              <w:t xml:space="preserve">I</w:t>
            </w:r>
          </w:p>
        </w:tc>
      </w:tr>
      <w:tr>
        <w:tc>
          <w:tcPr>
            <w:tcW w:w="2340" w:type="dxa"/>
          </w:tcPr>
          <w:p>
            <w:pPr/>
            <w:r>
              <w:t xml:space="preserve">REG-005</w:t>
            </w:r>
          </w:p>
        </w:tc>
        <w:tc>
          <w:tcPr>
            <w:tcW w:w="2340" w:type="dxa"/>
          </w:tcPr>
          <w:p>
            <w:pPr/>
            <w:r>
              <w:t xml:space="preserve">The operator shall be able to produce, within [24] h of a regulator request, the full record of any player, bet, transaction or control action.</w:t>
            </w:r>
          </w:p>
        </w:tc>
        <w:tc>
          <w:tcPr>
            <w:tcW w:w="2340" w:type="dxa"/>
          </w:tcPr>
          <w:p>
            <w:pPr/>
            <w:r>
              <w:t xml:space="preserve">M</w:t>
            </w:r>
          </w:p>
        </w:tc>
        <w:tc>
          <w:tcPr>
            <w:tcW w:w="2340" w:type="dxa"/>
          </w:tcPr>
          <w:p>
            <w:pPr/>
            <w:r>
              <w:t xml:space="preserve">D</w:t>
            </w:r>
          </w:p>
        </w:tc>
      </w:tr>
      <w:tr>
        <w:tc>
          <w:tcPr>
            <w:tcW w:w="2340" w:type="dxa"/>
          </w:tcPr>
          <w:p>
            <w:pPr/>
            <w:r>
              <w:t xml:space="preserve">REG-006</w:t>
            </w:r>
          </w:p>
        </w:tc>
        <w:tc>
          <w:tcPr>
            <w:tcW w:w="2340" w:type="dxa"/>
          </w:tcPr>
          <w:p>
            <w:pPr/>
            <w:r>
              <w:t xml:space="preserve">Tax computation (betting duty on GGR, player winnings tax where applicable) shall follow the rules set and be reportable per period.</w:t>
            </w:r>
          </w:p>
        </w:tc>
        <w:tc>
          <w:tcPr>
            <w:tcW w:w="2340" w:type="dxa"/>
          </w:tcPr>
          <w:p>
            <w:pPr/>
            <w:r>
              <w:t xml:space="preserve">M</w:t>
            </w:r>
          </w:p>
        </w:tc>
        <w:tc>
          <w:tcPr>
            <w:tcW w:w="2340" w:type="dxa"/>
          </w:tcPr>
          <w:p>
            <w:pPr/>
            <w:r>
              <w:t xml:space="preserve">T</w:t>
            </w:r>
          </w:p>
        </w:tc>
      </w:tr>
      <w:tr>
        <w:tc>
          <w:tcPr>
            <w:tcW w:w="2340" w:type="dxa"/>
          </w:tcPr>
          <w:p>
            <w:pPr/>
            <w:r>
              <w:t xml:space="preserve">REG-007</w:t>
            </w:r>
          </w:p>
        </w:tc>
        <w:tc>
          <w:tcPr>
            <w:tcW w:w="2340" w:type="dxa"/>
          </w:tcPr>
          <w:p>
            <w:pPr/>
            <w:r>
              <w:t xml:space="preserve">Unclaimed and dormant balances shall be handled per local law, with reporting.</w:t>
            </w:r>
          </w:p>
        </w:tc>
        <w:tc>
          <w:tcPr>
            <w:tcW w:w="2340" w:type="dxa"/>
          </w:tcPr>
          <w:p>
            <w:pPr/>
            <w:r>
              <w:t xml:space="preserve">S</w:t>
            </w:r>
          </w:p>
        </w:tc>
        <w:tc>
          <w:tcPr>
            <w:tcW w:w="2340" w:type="dxa"/>
          </w:tcPr>
          <w:p>
            <w:pPr/>
            <w:r>
              <w:t xml:space="preserve">I</w:t>
            </w:r>
          </w:p>
        </w:tc>
      </w:tr>
    </w:tbl>
    <w:p>
      <w:pPr>
        <w:pStyle w:val="Heading2"/>
      </w:pPr>
      <w:r>
        <w:t xml:space="preserve">8. Data, verification and traceability</w:t>
      </w:r>
    </w:p>
    <w:p>
      <w:pPr/>
      <w:r>
        <w:t xml:space="preserve">Twelve core entities carry the business; money and bets live in a relational ledger store, and everything a regulator may ask for is kept for at least five years.</w:t>
      </w:r>
    </w:p>
    <w:p>
      <w:pPr>
        <w:pStyle w:val="Heading3"/>
      </w:pPr>
      <w:r>
        <w:t xml:space="preserve">8.1 Core data entities and retention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Entity</w:t>
            </w:r>
          </w:p>
        </w:tc>
        <w:tc>
          <w:tcPr>
            <w:tcW w:w="2340" w:type="dxa"/>
            <w:shd w:val="clear" w:color="auto" w:fill="F2F2F2"/>
          </w:tcPr>
          <w:p>
            <w:pPr/>
            <w:r>
              <w:t xml:space="preserve">Key attributes</w:t>
            </w:r>
          </w:p>
        </w:tc>
        <w:tc>
          <w:tcPr>
            <w:tcW w:w="2340" w:type="dxa"/>
            <w:shd w:val="clear" w:color="auto" w:fill="F2F2F2"/>
          </w:tcPr>
          <w:p>
            <w:pPr/>
            <w:r>
              <w:t xml:space="preserve">Store</w:t>
            </w:r>
          </w:p>
        </w:tc>
        <w:tc>
          <w:tcPr>
            <w:tcW w:w="2340" w:type="dxa"/>
            <w:shd w:val="clear" w:color="auto" w:fill="F2F2F2"/>
          </w:tcPr>
          <w:p>
            <w:pPr/>
            <w:r>
              <w:t xml:space="preserve">Retention</w:t>
            </w:r>
          </w:p>
        </w:tc>
      </w:tr>
      <w:tr>
        <w:tc>
          <w:tcPr>
            <w:tcW w:w="2340" w:type="dxa"/>
          </w:tcPr>
          <w:p>
            <w:pPr/>
            <w:r>
              <w:t xml:space="preserve">Player</w:t>
            </w:r>
          </w:p>
        </w:tc>
        <w:tc>
          <w:tcPr>
            <w:tcW w:w="2340" w:type="dxa"/>
          </w:tcPr>
          <w:p>
            <w:pPr/>
            <w:r>
              <w:t xml:space="preserve">ID, legal name, DOB, address, contacts, state, jurisdiction, risk ratings</w:t>
            </w:r>
          </w:p>
        </w:tc>
        <w:tc>
          <w:tcPr>
            <w:tcW w:w="2340" w:type="dxa"/>
          </w:tcPr>
          <w:p>
            <w:pPr/>
            <w:r>
              <w:t xml:space="preserve">Relational</w:t>
            </w:r>
          </w:p>
        </w:tc>
        <w:tc>
          <w:tcPr>
            <w:tcW w:w="2340" w:type="dxa"/>
          </w:tcPr>
          <w:p>
            <w:pPr/>
            <w:r>
              <w:t xml:space="preserve">Relationship + 5 years</w:t>
            </w:r>
          </w:p>
        </w:tc>
      </w:tr>
      <w:tr>
        <w:tc>
          <w:tcPr>
            <w:tcW w:w="2340" w:type="dxa"/>
          </w:tcPr>
          <w:p>
            <w:pPr/>
            <w:r>
              <w:t xml:space="preserve">KYC case</w:t>
            </w:r>
          </w:p>
        </w:tc>
        <w:tc>
          <w:tcPr>
            <w:tcW w:w="2340" w:type="dxa"/>
          </w:tcPr>
          <w:p>
            <w:pPr/>
            <w:r>
              <w:t xml:space="preserve">Level, provider reference, documents (encrypted), decisions, approver</w:t>
            </w:r>
          </w:p>
        </w:tc>
        <w:tc>
          <w:tcPr>
            <w:tcW w:w="2340" w:type="dxa"/>
          </w:tcPr>
          <w:p>
            <w:pPr/>
            <w:r>
              <w:t xml:space="preserve">Relational + object store</w:t>
            </w:r>
          </w:p>
        </w:tc>
        <w:tc>
          <w:tcPr>
            <w:tcW w:w="2340" w:type="dxa"/>
          </w:tcPr>
          <w:p>
            <w:pPr/>
            <w:r>
              <w:t xml:space="preserve">Relationship + 5 years</w:t>
            </w:r>
          </w:p>
        </w:tc>
      </w:tr>
      <w:tr>
        <w:tc>
          <w:tcPr>
            <w:tcW w:w="2340" w:type="dxa"/>
          </w:tcPr>
          <w:p>
            <w:pPr/>
            <w:r>
              <w:t xml:space="preserve">RG settings and events</w:t>
            </w:r>
          </w:p>
        </w:tc>
        <w:tc>
          <w:tcPr>
            <w:tcW w:w="2340" w:type="dxa"/>
          </w:tcPr>
          <w:p>
            <w:pPr/>
            <w:r>
              <w:t xml:space="preserve">Limits with history, exclusions, markers, interventions</w:t>
            </w:r>
          </w:p>
        </w:tc>
        <w:tc>
          <w:tcPr>
            <w:tcW w:w="2340" w:type="dxa"/>
          </w:tcPr>
          <w:p>
            <w:pPr/>
            <w:r>
              <w:t xml:space="preserve">Relational</w:t>
            </w:r>
          </w:p>
        </w:tc>
        <w:tc>
          <w:tcPr>
            <w:tcW w:w="2340" w:type="dxa"/>
          </w:tcPr>
          <w:p>
            <w:pPr/>
            <w:r>
              <w:t xml:space="preserve">Relationship + 5 years; exclusions permanent record</w:t>
            </w:r>
          </w:p>
        </w:tc>
      </w:tr>
      <w:tr>
        <w:tc>
          <w:tcPr>
            <w:tcW w:w="2340" w:type="dxa"/>
          </w:tcPr>
          <w:p>
            <w:pPr/>
            <w:r>
              <w:t xml:space="preserve">Ledger account</w:t>
            </w:r>
          </w:p>
        </w:tc>
        <w:tc>
          <w:tcPr>
            <w:tcW w:w="2340" w:type="dxa"/>
          </w:tcPr>
          <w:p>
            <w:pPr/>
            <w:r>
              <w:t xml:space="preserve">Owner, currency, type (cash, bonus, pending, hold, control)</w:t>
            </w:r>
          </w:p>
        </w:tc>
        <w:tc>
          <w:tcPr>
            <w:tcW w:w="2340" w:type="dxa"/>
          </w:tcPr>
          <w:p>
            <w:pPr/>
            <w:r>
              <w:t xml:space="preserve">Relational</w:t>
            </w:r>
          </w:p>
        </w:tc>
        <w:tc>
          <w:tcPr>
            <w:tcW w:w="2340" w:type="dxa"/>
          </w:tcPr>
          <w:p>
            <w:pPr/>
            <w:r>
              <w:t xml:space="preserve">Permanent within company records</w:t>
            </w:r>
          </w:p>
        </w:tc>
      </w:tr>
      <w:tr>
        <w:tc>
          <w:tcPr>
            <w:tcW w:w="2340" w:type="dxa"/>
          </w:tcPr>
          <w:p>
            <w:pPr/>
            <w:r>
              <w:t xml:space="preserve">Journal entry</w:t>
            </w:r>
          </w:p>
        </w:tc>
        <w:tc>
          <w:tcPr>
            <w:tcW w:w="2340" w:type="dxa"/>
          </w:tcPr>
          <w:p>
            <w:pPr/>
            <w:r>
              <w:t xml:space="preserve">ID, idempotency key, lines (account, debit, credit, minor units), reason, source, timestamp</w:t>
            </w:r>
          </w:p>
        </w:tc>
        <w:tc>
          <w:tcPr>
            <w:tcW w:w="2340" w:type="dxa"/>
          </w:tcPr>
          <w:p>
            <w:pPr/>
            <w:r>
              <w:t xml:space="preserve">Relational, append-only</w:t>
            </w:r>
          </w:p>
        </w:tc>
        <w:tc>
          <w:tcPr>
            <w:tcW w:w="2340" w:type="dxa"/>
          </w:tcPr>
          <w:p>
            <w:pPr/>
            <w:r>
              <w:t xml:space="preserve">7 years (finance)</w:t>
            </w:r>
          </w:p>
        </w:tc>
      </w:tr>
      <w:tr>
        <w:tc>
          <w:tcPr>
            <w:tcW w:w="2340" w:type="dxa"/>
          </w:tcPr>
          <w:p>
            <w:pPr/>
            <w:r>
              <w:t xml:space="preserve">Payment transaction</w:t>
            </w:r>
          </w:p>
        </w:tc>
        <w:tc>
          <w:tcPr>
            <w:tcW w:w="2340" w:type="dxa"/>
          </w:tcPr>
          <w:p>
            <w:pPr/>
            <w:r>
              <w:t xml:space="preserve">Method, PSP, amounts, fee, status history, PSP reference</w:t>
            </w:r>
          </w:p>
        </w:tc>
        <w:tc>
          <w:tcPr>
            <w:tcW w:w="2340" w:type="dxa"/>
          </w:tcPr>
          <w:p>
            <w:pPr/>
            <w:r>
              <w:t xml:space="preserve">Relational</w:t>
            </w:r>
          </w:p>
        </w:tc>
        <w:tc>
          <w:tcPr>
            <w:tcW w:w="2340" w:type="dxa"/>
          </w:tcPr>
          <w:p>
            <w:pPr/>
            <w:r>
              <w:t xml:space="preserve">7 years</w:t>
            </w:r>
          </w:p>
        </w:tc>
      </w:tr>
      <w:tr>
        <w:tc>
          <w:tcPr>
            <w:tcW w:w="2340" w:type="dxa"/>
          </w:tcPr>
          <w:p>
            <w:pPr/>
            <w:r>
              <w:t xml:space="preserve">Event / market / selection</w:t>
            </w:r>
          </w:p>
        </w:tc>
        <w:tc>
          <w:tcPr>
            <w:tcW w:w="2340" w:type="dxa"/>
          </w:tcPr>
          <w:p>
            <w:pPr/>
            <w:r>
              <w:t xml:space="preserve">Internal and feed IDs, state history, price history</w:t>
            </w:r>
          </w:p>
        </w:tc>
        <w:tc>
          <w:tcPr>
            <w:tcW w:w="2340" w:type="dxa"/>
          </w:tcPr>
          <w:p>
            <w:pPr/>
            <w:r>
              <w:t xml:space="preserve">Document store + time-series</w:t>
            </w:r>
          </w:p>
        </w:tc>
        <w:tc>
          <w:tcPr>
            <w:tcW w:w="2340" w:type="dxa"/>
          </w:tcPr>
          <w:p>
            <w:pPr/>
            <w:r>
              <w:t xml:space="preserve">5 years</w:t>
            </w:r>
          </w:p>
        </w:tc>
      </w:tr>
      <w:tr>
        <w:tc>
          <w:tcPr>
            <w:tcW w:w="2340" w:type="dxa"/>
          </w:tcPr>
          <w:p>
            <w:pPr/>
            <w:r>
              <w:t xml:space="preserve">Bet and bet leg</w:t>
            </w:r>
          </w:p>
        </w:tc>
        <w:tc>
          <w:tcPr>
            <w:tcW w:w="2340" w:type="dxa"/>
          </w:tcPr>
          <w:p>
            <w:pPr/>
            <w:r>
              <w:t xml:space="preserve">Reference, type, stake, legs with price and line, timestamps, channel, device, IP, status, settlement detail</w:t>
            </w:r>
          </w:p>
        </w:tc>
        <w:tc>
          <w:tcPr>
            <w:tcW w:w="2340" w:type="dxa"/>
          </w:tcPr>
          <w:p>
            <w:pPr/>
            <w:r>
              <w:t xml:space="preserve">Relational</w:t>
            </w:r>
          </w:p>
        </w:tc>
        <w:tc>
          <w:tcPr>
            <w:tcW w:w="2340" w:type="dxa"/>
          </w:tcPr>
          <w:p>
            <w:pPr/>
            <w:r>
              <w:t xml:space="preserve">5 years after settlement</w:t>
            </w:r>
          </w:p>
        </w:tc>
      </w:tr>
      <w:tr>
        <w:tc>
          <w:tcPr>
            <w:tcW w:w="2340" w:type="dxa"/>
          </w:tcPr>
          <w:p>
            <w:pPr/>
            <w:r>
              <w:t xml:space="preserve">Bonus award</w:t>
            </w:r>
          </w:p>
        </w:tc>
        <w:tc>
          <w:tcPr>
            <w:tcW w:w="2340" w:type="dxa"/>
          </w:tcPr>
          <w:p>
            <w:pPr/>
            <w:r>
              <w:t xml:space="preserve">Campaign, value, wagering progress, status</w:t>
            </w:r>
          </w:p>
        </w:tc>
        <w:tc>
          <w:tcPr>
            <w:tcW w:w="2340" w:type="dxa"/>
          </w:tcPr>
          <w:p>
            <w:pPr/>
            <w:r>
              <w:t xml:space="preserve">Relational</w:t>
            </w:r>
          </w:p>
        </w:tc>
        <w:tc>
          <w:tcPr>
            <w:tcW w:w="2340" w:type="dxa"/>
          </w:tcPr>
          <w:p>
            <w:pPr/>
            <w:r>
              <w:t xml:space="preserve">5 years</w:t>
            </w:r>
          </w:p>
        </w:tc>
      </w:tr>
      <w:tr>
        <w:tc>
          <w:tcPr>
            <w:tcW w:w="2340" w:type="dxa"/>
          </w:tcPr>
          <w:p>
            <w:pPr/>
            <w:r>
              <w:t xml:space="preserve">AML alert and case</w:t>
            </w:r>
          </w:p>
        </w:tc>
        <w:tc>
          <w:tcPr>
            <w:tcW w:w="2340" w:type="dxa"/>
          </w:tcPr>
          <w:p>
            <w:pPr/>
            <w:r>
              <w:t xml:space="preserve">Rule, evidence, decisions, SAR reference (restricted)</w:t>
            </w:r>
          </w:p>
        </w:tc>
        <w:tc>
          <w:tcPr>
            <w:tcW w:w="2340" w:type="dxa"/>
          </w:tcPr>
          <w:p>
            <w:pPr/>
            <w:r>
              <w:t xml:space="preserve">Relational</w:t>
            </w:r>
          </w:p>
        </w:tc>
        <w:tc>
          <w:tcPr>
            <w:tcW w:w="2340" w:type="dxa"/>
          </w:tcPr>
          <w:p>
            <w:pPr/>
            <w:r>
              <w:t xml:space="preserve">5 years after closure</w:t>
            </w:r>
          </w:p>
        </w:tc>
      </w:tr>
      <w:tr>
        <w:tc>
          <w:tcPr>
            <w:tcW w:w="2340" w:type="dxa"/>
          </w:tcPr>
          <w:p>
            <w:pPr/>
            <w:r>
              <w:t xml:space="preserve">Audit record</w:t>
            </w:r>
          </w:p>
        </w:tc>
        <w:tc>
          <w:tcPr>
            <w:tcW w:w="2340" w:type="dxa"/>
          </w:tcPr>
          <w:p>
            <w:pPr/>
            <w:r>
              <w:t xml:space="preserve">Actor, action, before/after, reason, IP, time, hash link</w:t>
            </w:r>
          </w:p>
        </w:tc>
        <w:tc>
          <w:tcPr>
            <w:tcW w:w="2340" w:type="dxa"/>
          </w:tcPr>
          <w:p>
            <w:pPr/>
            <w:r>
              <w:t xml:space="preserve">Append-only log store</w:t>
            </w:r>
          </w:p>
        </w:tc>
        <w:tc>
          <w:tcPr>
            <w:tcW w:w="2340" w:type="dxa"/>
          </w:tcPr>
          <w:p>
            <w:pPr/>
            <w:r>
              <w:t xml:space="preserve">5 years minimum</w:t>
            </w:r>
          </w:p>
        </w:tc>
      </w:tr>
      <w:tr>
        <w:tc>
          <w:tcPr>
            <w:tcW w:w="2340" w:type="dxa"/>
          </w:tcPr>
          <w:p>
            <w:pPr/>
            <w:r>
              <w:t xml:space="preserve">Consent record</w:t>
            </w:r>
          </w:p>
        </w:tc>
        <w:tc>
          <w:tcPr>
            <w:tcW w:w="2340" w:type="dxa"/>
          </w:tcPr>
          <w:p>
            <w:pPr/>
            <w:r>
              <w:t xml:space="preserve">Purpose, channel, version, timestamp</w:t>
            </w:r>
          </w:p>
        </w:tc>
        <w:tc>
          <w:tcPr>
            <w:tcW w:w="2340" w:type="dxa"/>
          </w:tcPr>
          <w:p>
            <w:pPr/>
            <w:r>
              <w:t xml:space="preserve">Relational</w:t>
            </w:r>
          </w:p>
        </w:tc>
        <w:tc>
          <w:tcPr>
            <w:tcW w:w="2340" w:type="dxa"/>
          </w:tcPr>
          <w:p>
            <w:pPr/>
            <w:r>
              <w:t xml:space="preserve">Relationship + 5 years</w:t>
            </w:r>
          </w:p>
        </w:tc>
      </w:tr>
    </w:tbl>
    <w:p>
      <w:pPr>
        <w:pStyle w:val="Heading3"/>
      </w:pPr>
      <w:r>
        <w:t xml:space="preserve">8.2 Verification approach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Level</w:t>
            </w:r>
          </w:p>
        </w:tc>
        <w:tc>
          <w:tcPr>
            <w:tcW w:w="3120" w:type="dxa"/>
            <w:shd w:val="clear" w:color="auto" w:fill="F2F2F2"/>
          </w:tcPr>
          <w:p>
            <w:pPr/>
            <w:r>
              <w:t xml:space="preserve">Method</w:t>
            </w:r>
          </w:p>
        </w:tc>
        <w:tc>
          <w:tcPr>
            <w:tcW w:w="3120" w:type="dxa"/>
            <w:shd w:val="clear" w:color="auto" w:fill="F2F2F2"/>
          </w:tcPr>
          <w:p>
            <w:pPr/>
            <w:r>
              <w:t xml:space="preserve">Exit criterion</w:t>
            </w:r>
          </w:p>
        </w:tc>
      </w:tr>
      <w:tr>
        <w:tc>
          <w:tcPr>
            <w:tcW w:w="3120" w:type="dxa"/>
          </w:tcPr>
          <w:p>
            <w:pPr/>
            <w:r>
              <w:t xml:space="preserve">Unit and property tests</w:t>
            </w:r>
          </w:p>
        </w:tc>
        <w:tc>
          <w:tcPr>
            <w:tcW w:w="3120" w:type="dxa"/>
          </w:tcPr>
          <w:p>
            <w:pPr/>
            <w:r>
              <w:t xml:space="preserve">Ledger invariants, odds maths, bet-type combinatorics, settlement rules</w:t>
            </w:r>
          </w:p>
        </w:tc>
        <w:tc>
          <w:tcPr>
            <w:tcW w:w="3120" w:type="dxa"/>
          </w:tcPr>
          <w:p>
            <w:pPr/>
            <w:r>
              <w:t xml:space="preserve">NFR-MT-001, NFR-MT-002</w:t>
            </w:r>
          </w:p>
        </w:tc>
      </w:tr>
      <w:tr>
        <w:tc>
          <w:tcPr>
            <w:tcW w:w="3120" w:type="dxa"/>
          </w:tcPr>
          <w:p>
            <w:pPr/>
            <w:r>
              <w:t xml:space="preserve">Contract tests</w:t>
            </w:r>
          </w:p>
        </w:tc>
        <w:tc>
          <w:tcPr>
            <w:tcW w:w="3120" w:type="dxa"/>
          </w:tcPr>
          <w:p>
            <w:pPr/>
            <w:r>
              <w:t xml:space="preserve">Each external adapter against provider sandboxes and recorded fixtures</w:t>
            </w:r>
          </w:p>
        </w:tc>
        <w:tc>
          <w:tcPr>
            <w:tcW w:w="3120" w:type="dxa"/>
          </w:tcPr>
          <w:p>
            <w:pPr/>
            <w:r>
              <w:t xml:space="preserve">All contracts green</w:t>
            </w:r>
          </w:p>
        </w:tc>
      </w:tr>
      <w:tr>
        <w:tc>
          <w:tcPr>
            <w:tcW w:w="3120" w:type="dxa"/>
          </w:tcPr>
          <w:p>
            <w:pPr/>
            <w:r>
              <w:t xml:space="preserve">Integration and end-to-end</w:t>
            </w:r>
          </w:p>
        </w:tc>
        <w:tc>
          <w:tcPr>
            <w:tcW w:w="3120" w:type="dxa"/>
          </w:tcPr>
          <w:p>
            <w:pPr/>
            <w:r>
              <w:t xml:space="preserve">Signup, KYC, deposit, bet, settle, withdraw, password reset, self-exclusion, on web and the reference Android device</w:t>
            </w:r>
          </w:p>
        </w:tc>
        <w:tc>
          <w:tcPr>
            <w:tcW w:w="3120" w:type="dxa"/>
          </w:tcPr>
          <w:p>
            <w:pPr/>
            <w:r>
              <w:t xml:space="preserve">100 % of M scenarios pass</w:t>
            </w:r>
          </w:p>
        </w:tc>
      </w:tr>
      <w:tr>
        <w:tc>
          <w:tcPr>
            <w:tcW w:w="3120" w:type="dxa"/>
          </w:tcPr>
          <w:p>
            <w:pPr/>
            <w:r>
              <w:t xml:space="preserve">Performance</w:t>
            </w:r>
          </w:p>
        </w:tc>
        <w:tc>
          <w:tcPr>
            <w:tcW w:w="3120" w:type="dxa"/>
          </w:tcPr>
          <w:p>
            <w:pPr/>
            <w:r>
              <w:t xml:space="preserve">Load tests to NFR-CAP figures, soak test 24 h</w:t>
            </w:r>
          </w:p>
        </w:tc>
        <w:tc>
          <w:tcPr>
            <w:tcW w:w="3120" w:type="dxa"/>
          </w:tcPr>
          <w:p>
            <w:pPr/>
            <w:r>
              <w:t xml:space="preserve">All NFR-PERF and NFR-CAP met</w:t>
            </w:r>
          </w:p>
        </w:tc>
      </w:tr>
      <w:tr>
        <w:tc>
          <w:tcPr>
            <w:tcW w:w="3120" w:type="dxa"/>
          </w:tcPr>
          <w:p>
            <w:pPr/>
            <w:r>
              <w:t xml:space="preserve">Resilience</w:t>
            </w:r>
          </w:p>
        </w:tc>
        <w:tc>
          <w:tcPr>
            <w:tcW w:w="3120" w:type="dxa"/>
          </w:tcPr>
          <w:p>
            <w:pPr/>
            <w:r>
              <w:t xml:space="preserve">Chaos tests, DR failover, backup restore</w:t>
            </w:r>
          </w:p>
        </w:tc>
        <w:tc>
          <w:tcPr>
            <w:tcW w:w="3120" w:type="dxa"/>
          </w:tcPr>
          <w:p>
            <w:pPr/>
            <w:r>
              <w:t xml:space="preserve">NFR-AV-004/005/007, NFR-DI-002</w:t>
            </w:r>
          </w:p>
        </w:tc>
      </w:tr>
      <w:tr>
        <w:tc>
          <w:tcPr>
            <w:tcW w:w="3120" w:type="dxa"/>
          </w:tcPr>
          <w:p>
            <w:pPr/>
            <w:r>
              <w:t xml:space="preserve">Security</w:t>
            </w:r>
          </w:p>
        </w:tc>
        <w:tc>
          <w:tcPr>
            <w:tcW w:w="3120" w:type="dxa"/>
          </w:tcPr>
          <w:p>
            <w:pPr/>
            <w:r>
              <w:t xml:space="preserve">SAST, DAST, dependency and secret scans, independent penetration test</w:t>
            </w:r>
          </w:p>
        </w:tc>
        <w:tc>
          <w:tcPr>
            <w:tcW w:w="3120" w:type="dxa"/>
          </w:tcPr>
          <w:p>
            <w:pPr/>
            <w:r>
              <w:t xml:space="preserve">No open High/Critical</w:t>
            </w:r>
          </w:p>
        </w:tc>
      </w:tr>
      <w:tr>
        <w:tc>
          <w:tcPr>
            <w:tcW w:w="3120" w:type="dxa"/>
          </w:tcPr>
          <w:p>
            <w:pPr/>
            <w:r>
              <w:t xml:space="preserve">Compliance</w:t>
            </w:r>
          </w:p>
        </w:tc>
        <w:tc>
          <w:tcPr>
            <w:tcW w:w="3120" w:type="dxa"/>
          </w:tcPr>
          <w:p>
            <w:pPr/>
            <w:r>
              <w:t xml:space="preserve">Test laboratory certification, compliance officer sign-off of RG and AML flows</w:t>
            </w:r>
          </w:p>
        </w:tc>
        <w:tc>
          <w:tcPr>
            <w:tcW w:w="3120" w:type="dxa"/>
          </w:tcPr>
          <w:p>
            <w:pPr/>
            <w:r>
              <w:t xml:space="preserve">Certificate issued (REG-001)</w:t>
            </w:r>
          </w:p>
        </w:tc>
      </w:tr>
      <w:tr>
        <w:tc>
          <w:tcPr>
            <w:tcW w:w="3120" w:type="dxa"/>
          </w:tcPr>
          <w:p>
            <w:pPr/>
            <w:r>
              <w:t xml:space="preserve">User acceptance</w:t>
            </w:r>
          </w:p>
        </w:tc>
        <w:tc>
          <w:tcPr>
            <w:tcW w:w="3120" w:type="dxa"/>
          </w:tcPr>
          <w:p>
            <w:pPr/>
            <w:r>
              <w:t xml:space="preserve">Product owner and operations run the back-office runbooks</w:t>
            </w:r>
          </w:p>
        </w:tc>
        <w:tc>
          <w:tcPr>
            <w:tcW w:w="3120" w:type="dxa"/>
          </w:tcPr>
          <w:p>
            <w:pPr/>
            <w:r>
              <w:t xml:space="preserve">Sign-off recorded</w:t>
            </w:r>
          </w:p>
        </w:tc>
      </w:tr>
    </w:tbl>
    <w:p>
      <w:pPr>
        <w:pStyle w:val="Heading3"/>
      </w:pPr>
      <w:r>
        <w:t xml:space="preserve">8.3 Launch-readiness traceability</w:t>
      </w:r>
    </w:p>
    <w:p>
      <w:pPr/>
      <w:r>
        <w:t xml:space="preserve">The owner's pre-launch checklist maps to requirements in this SRS: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Launch check</w:t>
            </w:r>
          </w:p>
        </w:tc>
        <w:tc>
          <w:tcPr>
            <w:tcW w:w="3120" w:type="dxa"/>
            <w:shd w:val="clear" w:color="auto" w:fill="F2F2F2"/>
          </w:tcPr>
          <w:p>
            <w:pPr/>
            <w:r>
              <w:t xml:space="preserve">Requirement IDs</w:t>
            </w:r>
          </w:p>
        </w:tc>
      </w:tr>
      <w:tr>
        <w:tc>
          <w:tcPr>
            <w:tcW w:w="3120" w:type="dxa"/>
          </w:tcPr>
          <w:p>
            <w:pPr/>
            <w:r>
              <w:t xml:space="preserve">1</w:t>
            </w:r>
          </w:p>
        </w:tc>
        <w:tc>
          <w:tcPr>
            <w:tcW w:w="3120" w:type="dxa"/>
          </w:tcPr>
          <w:p>
            <w:pPr/>
            <w:r>
              <w:t xml:space="preserve">No API keys in frontend or git</w:t>
            </w:r>
          </w:p>
        </w:tc>
        <w:tc>
          <w:tcPr>
            <w:tcW w:w="3120" w:type="dxa"/>
          </w:tcPr>
          <w:p>
            <w:pPr/>
            <w:r>
              <w:t xml:space="preserve">SEC-SEC-001, SEC-SEC-003</w:t>
            </w:r>
          </w:p>
        </w:tc>
      </w:tr>
      <w:tr>
        <w:tc>
          <w:tcPr>
            <w:tcW w:w="3120" w:type="dxa"/>
          </w:tcPr>
          <w:p>
            <w:pPr/>
            <w:r>
              <w:t xml:space="preserve">2</w:t>
            </w:r>
          </w:p>
        </w:tc>
        <w:tc>
          <w:tcPr>
            <w:tcW w:w="3120" w:type="dxa"/>
          </w:tcPr>
          <w:p>
            <w:pPr/>
            <w:r>
              <w:t xml:space="preserve">Rotate any committed key</w:t>
            </w:r>
          </w:p>
        </w:tc>
        <w:tc>
          <w:tcPr>
            <w:tcW w:w="3120" w:type="dxa"/>
          </w:tcPr>
          <w:p>
            <w:pPr/>
            <w:r>
              <w:t xml:space="preserve">SEC-SEC-002, G-02</w:t>
            </w:r>
          </w:p>
        </w:tc>
      </w:tr>
      <w:tr>
        <w:tc>
          <w:tcPr>
            <w:tcW w:w="3120" w:type="dxa"/>
          </w:tcPr>
          <w:p>
            <w:pPr/>
            <w:r>
              <w:t xml:space="preserve">3</w:t>
            </w:r>
          </w:p>
        </w:tc>
        <w:tc>
          <w:tcPr>
            <w:tcW w:w="3120" w:type="dxa"/>
          </w:tcPr>
          <w:p>
            <w:pPr/>
            <w:r>
              <w:t xml:space="preserve">Rate limiting</w:t>
            </w:r>
          </w:p>
        </w:tc>
        <w:tc>
          <w:tcPr>
            <w:tcW w:w="3120" w:type="dxa"/>
          </w:tcPr>
          <w:p>
            <w:pPr/>
            <w:r>
              <w:t xml:space="preserve">NFR-CAP-005, SEC-AUTH-006</w:t>
            </w:r>
          </w:p>
        </w:tc>
      </w:tr>
      <w:tr>
        <w:tc>
          <w:tcPr>
            <w:tcW w:w="3120" w:type="dxa"/>
          </w:tcPr>
          <w:p>
            <w:pPr/>
            <w:r>
              <w:t xml:space="preserve">4</w:t>
            </w:r>
          </w:p>
        </w:tc>
        <w:tc>
          <w:tcPr>
            <w:tcW w:w="3120" w:type="dxa"/>
          </w:tcPr>
          <w:p>
            <w:pPr/>
            <w:r>
              <w:t xml:space="preserve">Auth on every route</w:t>
            </w:r>
          </w:p>
        </w:tc>
        <w:tc>
          <w:tcPr>
            <w:tcW w:w="3120" w:type="dxa"/>
          </w:tcPr>
          <w:p>
            <w:pPr/>
            <w:r>
              <w:t xml:space="preserve">SEC-API-001</w:t>
            </w:r>
          </w:p>
        </w:tc>
      </w:tr>
      <w:tr>
        <w:tc>
          <w:tcPr>
            <w:tcW w:w="3120" w:type="dxa"/>
          </w:tcPr>
          <w:p>
            <w:pPr/>
            <w:r>
              <w:t xml:space="preserve">5</w:t>
            </w:r>
          </w:p>
        </w:tc>
        <w:tc>
          <w:tcPr>
            <w:tcW w:w="3120" w:type="dxa"/>
          </w:tcPr>
          <w:p>
            <w:pPr/>
            <w:r>
              <w:t xml:space="preserve">Users see only their own data</w:t>
            </w:r>
          </w:p>
        </w:tc>
        <w:tc>
          <w:tcPr>
            <w:tcW w:w="3120" w:type="dxa"/>
          </w:tcPr>
          <w:p>
            <w:pPr/>
            <w:r>
              <w:t xml:space="preserve">SEC-API-001, FR-BO-001, FR-BO-003</w:t>
            </w:r>
          </w:p>
        </w:tc>
      </w:tr>
      <w:tr>
        <w:tc>
          <w:tcPr>
            <w:tcW w:w="3120" w:type="dxa"/>
          </w:tcPr>
          <w:p>
            <w:pPr/>
            <w:r>
              <w:t xml:space="preserve">6</w:t>
            </w:r>
          </w:p>
        </w:tc>
        <w:tc>
          <w:tcPr>
            <w:tcW w:w="3120" w:type="dxa"/>
          </w:tcPr>
          <w:p>
            <w:pPr/>
            <w:r>
              <w:t xml:space="preserve">Server-side input validation</w:t>
            </w:r>
          </w:p>
        </w:tc>
        <w:tc>
          <w:tcPr>
            <w:tcW w:w="3120" w:type="dxa"/>
          </w:tcPr>
          <w:p>
            <w:pPr/>
            <w:r>
              <w:t xml:space="preserve">SEC-API-002</w:t>
            </w:r>
          </w:p>
        </w:tc>
      </w:tr>
      <w:tr>
        <w:tc>
          <w:tcPr>
            <w:tcW w:w="3120" w:type="dxa"/>
          </w:tcPr>
          <w:p>
            <w:pPr/>
            <w:r>
              <w:t xml:space="preserve">7</w:t>
            </w:r>
          </w:p>
        </w:tc>
        <w:tc>
          <w:tcPr>
            <w:tcW w:w="3120" w:type="dxa"/>
          </w:tcPr>
          <w:p>
            <w:pPr/>
            <w:r>
              <w:t xml:space="preserve">Spending cap on third-party providers</w:t>
            </w:r>
          </w:p>
        </w:tc>
        <w:tc>
          <w:tcPr>
            <w:tcW w:w="3120" w:type="dxa"/>
          </w:tcPr>
          <w:p>
            <w:pPr/>
            <w:r>
              <w:t xml:space="preserve">NFR-OBS-002 plus budget alerts per provider (feeds, SMS, KYC)</w:t>
            </w:r>
          </w:p>
        </w:tc>
      </w:tr>
      <w:tr>
        <w:tc>
          <w:tcPr>
            <w:tcW w:w="3120" w:type="dxa"/>
          </w:tcPr>
          <w:p>
            <w:pPr/>
            <w:r>
              <w:t xml:space="preserve">8</w:t>
            </w:r>
          </w:p>
        </w:tc>
        <w:tc>
          <w:tcPr>
            <w:tcW w:w="3120" w:type="dxa"/>
          </w:tcPr>
          <w:p>
            <w:pPr/>
            <w:r>
              <w:t xml:space="preserve">No stack traces in errors</w:t>
            </w:r>
          </w:p>
        </w:tc>
        <w:tc>
          <w:tcPr>
            <w:tcW w:w="3120" w:type="dxa"/>
          </w:tcPr>
          <w:p>
            <w:pPr/>
            <w:r>
              <w:t xml:space="preserve">IF-API-002, SEC-API-007</w:t>
            </w:r>
          </w:p>
        </w:tc>
      </w:tr>
      <w:tr>
        <w:tc>
          <w:tcPr>
            <w:tcW w:w="3120" w:type="dxa"/>
          </w:tcPr>
          <w:p>
            <w:pPr/>
            <w:r>
              <w:t xml:space="preserve">9</w:t>
            </w:r>
          </w:p>
        </w:tc>
        <w:tc>
          <w:tcPr>
            <w:tcW w:w="3120" w:type="dxa"/>
          </w:tcPr>
          <w:p>
            <w:pPr/>
            <w:r>
              <w:t xml:space="preserve">Error tracking</w:t>
            </w:r>
          </w:p>
        </w:tc>
        <w:tc>
          <w:tcPr>
            <w:tcW w:w="3120" w:type="dxa"/>
          </w:tcPr>
          <w:p>
            <w:pPr/>
            <w:r>
              <w:t xml:space="preserve">IF-SW-010, NFR-OBS-003</w:t>
            </w:r>
          </w:p>
        </w:tc>
      </w:tr>
      <w:tr>
        <w:tc>
          <w:tcPr>
            <w:tcW w:w="3120" w:type="dxa"/>
          </w:tcPr>
          <w:p>
            <w:pPr/>
            <w:r>
              <w:t xml:space="preserve">10</w:t>
            </w:r>
          </w:p>
        </w:tc>
        <w:tc>
          <w:tcPr>
            <w:tcW w:w="3120" w:type="dxa"/>
          </w:tcPr>
          <w:p>
            <w:pPr/>
            <w:r>
              <w:t xml:space="preserve">Tested backup restore</w:t>
            </w:r>
          </w:p>
        </w:tc>
        <w:tc>
          <w:tcPr>
            <w:tcW w:w="3120" w:type="dxa"/>
          </w:tcPr>
          <w:p>
            <w:pPr/>
            <w:r>
              <w:t xml:space="preserve">NFR-AV-007</w:t>
            </w:r>
          </w:p>
        </w:tc>
      </w:tr>
      <w:tr>
        <w:tc>
          <w:tcPr>
            <w:tcW w:w="3120" w:type="dxa"/>
          </w:tcPr>
          <w:p>
            <w:pPr/>
            <w:r>
              <w:t xml:space="preserve">11</w:t>
            </w:r>
          </w:p>
        </w:tc>
        <w:tc>
          <w:tcPr>
            <w:tcW w:w="3120" w:type="dxa"/>
          </w:tcPr>
          <w:p>
            <w:pPr/>
            <w:r>
              <w:t xml:space="preserve">404 and 500 pages</w:t>
            </w:r>
          </w:p>
        </w:tc>
        <w:tc>
          <w:tcPr>
            <w:tcW w:w="3120" w:type="dxa"/>
          </w:tcPr>
          <w:p>
            <w:pPr/>
            <w:r>
              <w:t xml:space="preserve">IF-UI-006</w:t>
            </w:r>
          </w:p>
        </w:tc>
      </w:tr>
      <w:tr>
        <w:tc>
          <w:tcPr>
            <w:tcW w:w="3120" w:type="dxa"/>
          </w:tcPr>
          <w:p>
            <w:pPr/>
            <w:r>
              <w:t xml:space="preserve">12</w:t>
            </w:r>
          </w:p>
        </w:tc>
        <w:tc>
          <w:tcPr>
            <w:tcW w:w="3120" w:type="dxa"/>
          </w:tcPr>
          <w:p>
            <w:pPr/>
            <w:r>
              <w:t xml:space="preserve">Works on a cheap Android phone</w:t>
            </w:r>
          </w:p>
        </w:tc>
        <w:tc>
          <w:tcPr>
            <w:tcW w:w="3120" w:type="dxa"/>
          </w:tcPr>
          <w:p>
            <w:pPr/>
            <w:r>
              <w:t xml:space="preserve">2.4 reference device, NFR-PERF-005</w:t>
            </w:r>
          </w:p>
        </w:tc>
      </w:tr>
      <w:tr>
        <w:tc>
          <w:tcPr>
            <w:tcW w:w="3120" w:type="dxa"/>
          </w:tcPr>
          <w:p>
            <w:pPr/>
            <w:r>
              <w:t xml:space="preserve">13</w:t>
            </w:r>
          </w:p>
        </w:tc>
        <w:tc>
          <w:tcPr>
            <w:tcW w:w="3120" w:type="dxa"/>
          </w:tcPr>
          <w:p>
            <w:pPr/>
            <w:r>
              <w:t xml:space="preserve">Nothing slower than 3 s</w:t>
            </w:r>
          </w:p>
        </w:tc>
        <w:tc>
          <w:tcPr>
            <w:tcW w:w="3120" w:type="dxa"/>
          </w:tcPr>
          <w:p>
            <w:pPr/>
            <w:r>
              <w:t xml:space="preserve">NFR-PERF-001 to -005</w:t>
            </w:r>
          </w:p>
        </w:tc>
      </w:tr>
      <w:tr>
        <w:tc>
          <w:tcPr>
            <w:tcW w:w="3120" w:type="dxa"/>
          </w:tcPr>
          <w:p>
            <w:pPr/>
            <w:r>
              <w:t xml:space="preserve">14</w:t>
            </w:r>
          </w:p>
        </w:tc>
        <w:tc>
          <w:tcPr>
            <w:tcW w:w="3120" w:type="dxa"/>
          </w:tcPr>
          <w:p>
            <w:pPr/>
            <w:r>
              <w:t xml:space="preserve">Meta tags and OG images</w:t>
            </w:r>
          </w:p>
        </w:tc>
        <w:tc>
          <w:tcPr>
            <w:tcW w:w="3120" w:type="dxa"/>
          </w:tcPr>
          <w:p>
            <w:pPr/>
            <w:r>
              <w:t xml:space="preserve">IF-UI-007</w:t>
            </w:r>
          </w:p>
        </w:tc>
      </w:tr>
      <w:tr>
        <w:tc>
          <w:tcPr>
            <w:tcW w:w="3120" w:type="dxa"/>
          </w:tcPr>
          <w:p>
            <w:pPr/>
            <w:r>
              <w:t xml:space="preserve">15</w:t>
            </w:r>
          </w:p>
        </w:tc>
        <w:tc>
          <w:tcPr>
            <w:tcW w:w="3120" w:type="dxa"/>
          </w:tcPr>
          <w:p>
            <w:pPr/>
            <w:r>
              <w:t xml:space="preserve">Privacy policy and terms</w:t>
            </w:r>
          </w:p>
        </w:tc>
        <w:tc>
          <w:tcPr>
            <w:tcW w:w="3120" w:type="dxa"/>
          </w:tcPr>
          <w:p>
            <w:pPr/>
            <w:r>
              <w:t xml:space="preserve">REG-002, SEC-PRV-004</w:t>
            </w:r>
          </w:p>
        </w:tc>
      </w:tr>
      <w:tr>
        <w:tc>
          <w:tcPr>
            <w:tcW w:w="3120" w:type="dxa"/>
          </w:tcPr>
          <w:p>
            <w:pPr/>
            <w:r>
              <w:t xml:space="preserve">16</w:t>
            </w:r>
          </w:p>
        </w:tc>
        <w:tc>
          <w:tcPr>
            <w:tcW w:w="3120" w:type="dxa"/>
          </w:tcPr>
          <w:p>
            <w:pPr/>
            <w:r>
              <w:t xml:space="preserve">Analytics on drop-off</w:t>
            </w:r>
          </w:p>
        </w:tc>
        <w:tc>
          <w:tcPr>
            <w:tcW w:w="3120" w:type="dxa"/>
          </w:tcPr>
          <w:p>
            <w:pPr/>
            <w:r>
              <w:t xml:space="preserve">FR-REP-006</w:t>
            </w:r>
          </w:p>
        </w:tc>
      </w:tr>
      <w:tr>
        <w:tc>
          <w:tcPr>
            <w:tcW w:w="3120" w:type="dxa"/>
          </w:tcPr>
          <w:p>
            <w:pPr/>
            <w:r>
              <w:t xml:space="preserve">17</w:t>
            </w:r>
          </w:p>
        </w:tc>
        <w:tc>
          <w:tcPr>
            <w:tcW w:w="3120" w:type="dxa"/>
          </w:tcPr>
          <w:p>
            <w:pPr/>
            <w:r>
              <w:t xml:space="preserve">End-to-end tests of signup, payment, reset</w:t>
            </w:r>
          </w:p>
        </w:tc>
        <w:tc>
          <w:tcPr>
            <w:tcW w:w="3120" w:type="dxa"/>
          </w:tcPr>
          <w:p>
            <w:pPr/>
            <w:r>
              <w:t xml:space="preserve">8.2 end-to-end level</w:t>
            </w:r>
          </w:p>
        </w:tc>
      </w:tr>
      <w:tr>
        <w:tc>
          <w:tcPr>
            <w:tcW w:w="3120" w:type="dxa"/>
          </w:tcPr>
          <w:p>
            <w:pPr/>
            <w:r>
              <w:t xml:space="preserve">18</w:t>
            </w:r>
          </w:p>
        </w:tc>
        <w:tc>
          <w:tcPr>
            <w:tcW w:w="3120" w:type="dxa"/>
          </w:tcPr>
          <w:p>
            <w:pPr/>
            <w:r>
              <w:t xml:space="preserve">Emails not in spam</w:t>
            </w:r>
          </w:p>
        </w:tc>
        <w:tc>
          <w:tcPr>
            <w:tcW w:w="3120" w:type="dxa"/>
          </w:tcPr>
          <w:p>
            <w:pPr/>
            <w:r>
              <w:t xml:space="preserve">FR-NTF-001 plus SPF, DKIM, DMARC (p=quarantine or stricter) on sending domains</w:t>
            </w:r>
          </w:p>
        </w:tc>
      </w:tr>
      <w:tr>
        <w:tc>
          <w:tcPr>
            <w:tcW w:w="3120" w:type="dxa"/>
          </w:tcPr>
          <w:p>
            <w:pPr/>
            <w:r>
              <w:t xml:space="preserve">19</w:t>
            </w:r>
          </w:p>
        </w:tc>
        <w:tc>
          <w:tcPr>
            <w:tcW w:w="3120" w:type="dxa"/>
          </w:tcPr>
          <w:p>
            <w:pPr/>
            <w:r>
              <w:t xml:space="preserve">Contact route for users</w:t>
            </w:r>
          </w:p>
        </w:tc>
        <w:tc>
          <w:tcPr>
            <w:tcW w:w="3120" w:type="dxa"/>
          </w:tcPr>
          <w:p>
            <w:pPr/>
            <w:r>
              <w:t xml:space="preserve">FR-SUP-001</w:t>
            </w:r>
          </w:p>
        </w:tc>
      </w:tr>
      <w:tr>
        <w:tc>
          <w:tcPr>
            <w:tcW w:w="3120" w:type="dxa"/>
          </w:tcPr>
          <w:p>
            <w:pPr/>
            <w:r>
              <w:t xml:space="preserve">20</w:t>
            </w:r>
          </w:p>
        </w:tc>
        <w:tc>
          <w:tcPr>
            <w:tcW w:w="3120" w:type="dxa"/>
          </w:tcPr>
          <w:p>
            <w:pPr/>
            <w:r>
              <w:t xml:space="preserve">Rollback plan</w:t>
            </w:r>
          </w:p>
        </w:tc>
        <w:tc>
          <w:tcPr>
            <w:tcW w:w="3120" w:type="dxa"/>
          </w:tcPr>
          <w:p>
            <w:pPr/>
            <w:r>
              <w:t xml:space="preserve">SEC-OPS-006</w:t>
            </w:r>
          </w:p>
        </w:tc>
      </w:tr>
    </w:tbl>
    <w:p>
      <w:pPr>
        <w:pStyle w:val="Heading3"/>
      </w:pPr>
      <w:r>
        <w:t xml:space="preserve">8.4 Release plan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Content</w:t>
            </w:r>
          </w:p>
        </w:tc>
        <w:tc>
          <w:tcPr>
            <w:tcW w:w="3120" w:type="dxa"/>
            <w:shd w:val="clear" w:color="auto" w:fill="F2F2F2"/>
          </w:tcPr>
          <w:p>
            <w:pPr/>
            <w:r>
              <w:t xml:space="preserve">Gate</w:t>
            </w:r>
          </w:p>
        </w:tc>
      </w:tr>
      <w:tr>
        <w:tc>
          <w:tcPr>
            <w:tcW w:w="3120" w:type="dxa"/>
          </w:tcPr>
          <w:p>
            <w:pPr/>
            <w:r>
              <w:t xml:space="preserve">0. Remediate</w:t>
            </w:r>
          </w:p>
        </w:tc>
        <w:tc>
          <w:tcPr>
            <w:tcW w:w="3120" w:type="dxa"/>
          </w:tcPr>
          <w:p>
            <w:pPr/>
            <w:r>
              <w:t xml:space="preserve">Rotate keys, purge history, freeze current code (G-01, G-02)</w:t>
            </w:r>
          </w:p>
        </w:tc>
        <w:tc>
          <w:tcPr>
            <w:tcW w:w="3120" w:type="dxa"/>
          </w:tcPr>
          <w:p>
            <w:pPr/>
            <w:r>
              <w:t xml:space="preserve">Keys rotated</w:t>
            </w:r>
          </w:p>
        </w:tc>
      </w:tr>
      <w:tr>
        <w:tc>
          <w:tcPr>
            <w:tcW w:w="3120" w:type="dxa"/>
          </w:tcPr>
          <w:p>
            <w:pPr/>
            <w:r>
              <w:t xml:space="preserve">1. Foundation</w:t>
            </w:r>
          </w:p>
        </w:tc>
        <w:tc>
          <w:tcPr>
            <w:tcW w:w="3120" w:type="dxa"/>
          </w:tcPr>
          <w:p>
            <w:pPr/>
            <w:r>
              <w:t xml:space="preserve">Identity, KYC, ledger, payments (one PSP plus Mobile Money), back-office core, CI/CD, observability</w:t>
            </w:r>
          </w:p>
        </w:tc>
        <w:tc>
          <w:tcPr>
            <w:tcW w:w="3120" w:type="dxa"/>
          </w:tcPr>
          <w:p>
            <w:pPr/>
            <w:r>
              <w:t xml:space="preserve">Ledger invariants and penetration test of auth pass</w:t>
            </w:r>
          </w:p>
        </w:tc>
      </w:tr>
      <w:tr>
        <w:tc>
          <w:tcPr>
            <w:tcW w:w="3120" w:type="dxa"/>
          </w:tcPr>
          <w:p>
            <w:pPr/>
            <w:r>
              <w:t xml:space="preserve">2. Sportsbook MVP</w:t>
            </w:r>
          </w:p>
        </w:tc>
        <w:tc>
          <w:tcPr>
            <w:tcW w:w="3120" w:type="dxa"/>
          </w:tcPr>
          <w:p>
            <w:pPr/>
            <w:r>
              <w:t xml:space="preserve">Feed ingestion, pre-match markets, singles and multiples, settlement, RG tools, AML rules</w:t>
            </w:r>
          </w:p>
        </w:tc>
        <w:tc>
          <w:tcPr>
            <w:tcW w:w="3120" w:type="dxa"/>
          </w:tcPr>
          <w:p>
            <w:pPr/>
            <w:r>
              <w:t xml:space="preserve">End-to-end suite green</w:t>
            </w:r>
          </w:p>
        </w:tc>
      </w:tr>
      <w:tr>
        <w:tc>
          <w:tcPr>
            <w:tcW w:w="3120" w:type="dxa"/>
          </w:tcPr>
          <w:p>
            <w:pPr/>
            <w:r>
              <w:t xml:space="preserve">3. Live and risk</w:t>
            </w:r>
          </w:p>
        </w:tc>
        <w:tc>
          <w:tcPr>
            <w:tcW w:w="3120" w:type="dxa"/>
          </w:tcPr>
          <w:p>
            <w:pPr/>
            <w:r>
              <w:t xml:space="preserve">In-play, bet delay, liability, trader tools, cash out, second feed</w:t>
            </w:r>
          </w:p>
        </w:tc>
        <w:tc>
          <w:tcPr>
            <w:tcW w:w="3120" w:type="dxa"/>
          </w:tcPr>
          <w:p>
            <w:pPr/>
            <w:r>
              <w:t xml:space="preserve">NFR-PERF and NFR-CAP met</w:t>
            </w:r>
          </w:p>
        </w:tc>
      </w:tr>
      <w:tr>
        <w:tc>
          <w:tcPr>
            <w:tcW w:w="3120" w:type="dxa"/>
          </w:tcPr>
          <w:p>
            <w:pPr/>
            <w:r>
              <w:t xml:space="preserve">4. Certification and launch</w:t>
            </w:r>
          </w:p>
        </w:tc>
        <w:tc>
          <w:tcPr>
            <w:tcW w:w="3120" w:type="dxa"/>
          </w:tcPr>
          <w:p>
            <w:pPr/>
            <w:r>
              <w:t xml:space="preserve">Test laboratory, regulator approval, soft launch with capped players</w:t>
            </w:r>
          </w:p>
        </w:tc>
        <w:tc>
          <w:tcPr>
            <w:tcW w:w="3120" w:type="dxa"/>
          </w:tcPr>
          <w:p>
            <w:pPr/>
            <w:r>
              <w:t xml:space="preserve">REG-001, go-live checklist 8.3</w:t>
            </w:r>
          </w:p>
        </w:tc>
      </w:tr>
      <w:tr>
        <w:tc>
          <w:tcPr>
            <w:tcW w:w="3120" w:type="dxa"/>
          </w:tcPr>
          <w:p>
            <w:pPr/>
            <w:r>
              <w:t xml:space="preserve">5. Growth (Release 2)</w:t>
            </w:r>
          </w:p>
        </w:tc>
        <w:tc>
          <w:tcPr>
            <w:tcW w:w="3120" w:type="dxa"/>
          </w:tcPr>
          <w:p>
            <w:pPr/>
            <w:r>
              <w:t xml:space="preserve">Bonuses at scale, affiliates, casino lobby, Web3 module where licensed</w:t>
            </w:r>
          </w:p>
        </w:tc>
        <w:tc>
          <w:tcPr>
            <w:tcW w:w="3120" w:type="dxa"/>
          </w:tcPr>
          <w:p>
            <w:pPr/>
            <w:r>
              <w:t xml:space="preserve">Separate change approval</w:t>
            </w:r>
          </w:p>
        </w:tc>
      </w:tr>
    </w:tbl>
    <w:p>
      <w:pPr>
        <w:pStyle w:val="Heading3"/>
      </w:pPr>
      <w:r>
        <w:t xml:space="preserve">8.5 Appendix A: worked settlement example</w:t>
      </w:r>
    </w:p>
    <w:p>
      <w:pPr/>
      <w:r>
        <w:t xml:space="preserve">A player stakes XAF 10,000 on a treble at 1.80, 2.10 and 1.50 (combined 5.67). Leg 2 is voided because the match is abandoned. The bet becomes a double at 1.80 × 1.50 = 2.70, and the return is XAF 27,000. If leg 3 is an Asian handicap −0.25 that half-loses, that leg's factor is 0.5 and the return is 10,000 × 1.80 × 0.5 = XAF 9,000. The golden test set of NFR-MT-002 contains cases like these for every bet type.</w:t>
      </w:r>
    </w:p>
    <w:p>
      <w:pPr>
        <w:pStyle w:val="Heading3"/>
      </w:pPr>
      <w:r>
        <w:t xml:space="preserve">8.6 Appendix B: open issues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Issue</w:t>
            </w:r>
          </w:p>
        </w:tc>
        <w:tc>
          <w:tcPr>
            <w:tcW w:w="2340" w:type="dxa"/>
            <w:shd w:val="clear" w:color="auto" w:fill="F2F2F2"/>
          </w:tcPr>
          <w:p>
            <w:pPr/>
            <w:r>
              <w:t xml:space="preserve">Owner</w:t>
            </w:r>
          </w:p>
        </w:tc>
        <w:tc>
          <w:tcPr>
            <w:tcW w:w="2340" w:type="dxa"/>
            <w:shd w:val="clear" w:color="auto" w:fill="F2F2F2"/>
          </w:tcPr>
          <w:p>
            <w:pPr/>
            <w:r>
              <w:t xml:space="preserve">Needed by</w:t>
            </w:r>
          </w:p>
        </w:tc>
      </w:tr>
      <w:tr>
        <w:tc>
          <w:tcPr>
            <w:tcW w:w="2340" w:type="dxa"/>
          </w:tcPr>
          <w:p>
            <w:pPr/>
            <w:r>
              <w:t xml:space="preserve">OI-1</w:t>
            </w:r>
          </w:p>
        </w:tc>
        <w:tc>
          <w:tcPr>
            <w:tcW w:w="2340" w:type="dxa"/>
          </w:tcPr>
          <w:p>
            <w:pPr/>
            <w:r>
              <w:t xml:space="preserve">Confirm launch jurisdiction and licence type</w:t>
            </w:r>
          </w:p>
        </w:tc>
        <w:tc>
          <w:tcPr>
            <w:tcW w:w="2340" w:type="dxa"/>
          </w:tcPr>
          <w:p>
            <w:pPr/>
            <w:r>
              <w:t xml:space="preserve">Product owner</w:t>
            </w:r>
          </w:p>
        </w:tc>
        <w:tc>
          <w:tcPr>
            <w:tcW w:w="2340" w:type="dxa"/>
          </w:tcPr>
          <w:p>
            <w:pPr/>
            <w:r>
              <w:t xml:space="preserve">Phase 1 start</w:t>
            </w:r>
          </w:p>
        </w:tc>
      </w:tr>
      <w:tr>
        <w:tc>
          <w:tcPr>
            <w:tcW w:w="2340" w:type="dxa"/>
          </w:tcPr>
          <w:p>
            <w:pPr/>
            <w:r>
              <w:t xml:space="preserve">OI-2</w:t>
            </w:r>
          </w:p>
        </w:tc>
        <w:tc>
          <w:tcPr>
            <w:tcW w:w="2340" w:type="dxa"/>
          </w:tcPr>
          <w:p>
            <w:pPr/>
            <w:r>
              <w:t xml:space="preserve">Confirm capacity figures (50,000 concurrent, 500 bets/s)</w:t>
            </w:r>
          </w:p>
        </w:tc>
        <w:tc>
          <w:tcPr>
            <w:tcW w:w="2340" w:type="dxa"/>
          </w:tcPr>
          <w:p>
            <w:pPr/>
            <w:r>
              <w:t xml:space="preserve">Product owner</w:t>
            </w:r>
          </w:p>
        </w:tc>
        <w:tc>
          <w:tcPr>
            <w:tcW w:w="2340" w:type="dxa"/>
          </w:tcPr>
          <w:p>
            <w:pPr/>
            <w:r>
              <w:t xml:space="preserve">Phase 1 design</w:t>
            </w:r>
          </w:p>
        </w:tc>
      </w:tr>
      <w:tr>
        <w:tc>
          <w:tcPr>
            <w:tcW w:w="2340" w:type="dxa"/>
          </w:tcPr>
          <w:p>
            <w:pPr/>
            <w:r>
              <w:t xml:space="preserve">OI-3</w:t>
            </w:r>
          </w:p>
        </w:tc>
        <w:tc>
          <w:tcPr>
            <w:tcW w:w="2340" w:type="dxa"/>
          </w:tcPr>
          <w:p>
            <w:pPr/>
            <w:r>
              <w:t xml:space="preserve">Select primary and secondary sports feed vendors</w:t>
            </w:r>
          </w:p>
        </w:tc>
        <w:tc>
          <w:tcPr>
            <w:tcW w:w="2340" w:type="dxa"/>
          </w:tcPr>
          <w:p>
            <w:pPr/>
            <w:r>
              <w:t xml:space="preserve">Trading lead</w:t>
            </w:r>
          </w:p>
        </w:tc>
        <w:tc>
          <w:tcPr>
            <w:tcW w:w="2340" w:type="dxa"/>
          </w:tcPr>
          <w:p>
            <w:pPr/>
            <w:r>
              <w:t xml:space="preserve">Phase 2 start</w:t>
            </w:r>
          </w:p>
        </w:tc>
      </w:tr>
      <w:tr>
        <w:tc>
          <w:tcPr>
            <w:tcW w:w="2340" w:type="dxa"/>
          </w:tcPr>
          <w:p>
            <w:pPr/>
            <w:r>
              <w:t xml:space="preserve">OI-4</w:t>
            </w:r>
          </w:p>
        </w:tc>
        <w:tc>
          <w:tcPr>
            <w:tcW w:w="2340" w:type="dxa"/>
          </w:tcPr>
          <w:p>
            <w:pPr/>
            <w:r>
              <w:t xml:space="preserve">Decide whether casino and Web3 move into Release 1</w:t>
            </w:r>
          </w:p>
        </w:tc>
        <w:tc>
          <w:tcPr>
            <w:tcW w:w="2340" w:type="dxa"/>
          </w:tcPr>
          <w:p>
            <w:pPr/>
            <w:r>
              <w:t xml:space="preserve">Product owner</w:t>
            </w:r>
          </w:p>
        </w:tc>
        <w:tc>
          <w:tcPr>
            <w:tcW w:w="2340" w:type="dxa"/>
          </w:tcPr>
          <w:p>
            <w:pPr/>
            <w:r>
              <w:t xml:space="preserve">Phase 1 start</w:t>
            </w:r>
          </w:p>
        </w:tc>
      </w:tr>
      <w:tr>
        <w:tc>
          <w:tcPr>
            <w:tcW w:w="2340" w:type="dxa"/>
          </w:tcPr>
          <w:p>
            <w:pPr/>
            <w:r>
              <w:t xml:space="preserve">OI-5</w:t>
            </w:r>
          </w:p>
        </w:tc>
        <w:tc>
          <w:tcPr>
            <w:tcW w:w="2340" w:type="dxa"/>
          </w:tcPr>
          <w:p>
            <w:pPr/>
            <w:r>
              <w:t xml:space="preserve">Legal review of data residency and crypto permission</w:t>
            </w:r>
          </w:p>
        </w:tc>
        <w:tc>
          <w:tcPr>
            <w:tcW w:w="2340" w:type="dxa"/>
          </w:tcPr>
          <w:p>
            <w:pPr/>
            <w:r>
              <w:t xml:space="preserve">Counsel</w:t>
            </w:r>
          </w:p>
        </w:tc>
        <w:tc>
          <w:tcPr>
            <w:tcW w:w="2340" w:type="dxa"/>
          </w:tcPr>
          <w:p>
            <w:pPr/>
            <w:r>
              <w:t xml:space="preserve">Phase 1 design</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Betting Platform Software Requirements Specification</dc:title>
  <dc:description>Claude Docs node/55d90bbe-25ac@17 docx-w6</dc:description>
  <cp:revision>17</cp:revision>
</cp:coreProperties>
</file>