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97020" w14:textId="77777777" w:rsidR="00B70FAE" w:rsidRDefault="00B70FAE" w:rsidP="00B70FAE">
      <w:pPr>
        <w:rPr>
          <w:b/>
          <w:bCs/>
          <w:lang w:val="en-CA"/>
        </w:rPr>
      </w:pPr>
      <w:r w:rsidRPr="00B70FAE">
        <w:rPr>
          <w:b/>
          <w:bCs/>
          <w:lang w:val="en-CA"/>
        </w:rPr>
        <w:t>SERVICE AGREEMENT</w:t>
      </w:r>
    </w:p>
    <w:p w14:paraId="0214DF06" w14:textId="77777777" w:rsidR="00B70FAE" w:rsidRPr="00B70FAE" w:rsidRDefault="00B70FAE" w:rsidP="00B70FAE">
      <w:pPr>
        <w:rPr>
          <w:lang w:val="en-CA"/>
        </w:rPr>
      </w:pPr>
    </w:p>
    <w:p w14:paraId="2A7F2FDA" w14:textId="77777777" w:rsidR="00B70FAE" w:rsidRPr="00B70FAE" w:rsidRDefault="00B70FAE" w:rsidP="00B70FAE">
      <w:pPr>
        <w:rPr>
          <w:lang w:val="en-CA"/>
        </w:rPr>
      </w:pPr>
      <w:r w:rsidRPr="00B70FAE">
        <w:rPr>
          <w:lang w:val="en-CA"/>
        </w:rPr>
        <w:t xml:space="preserve">This Service Agreement ("Agreement") is entered into by and between the Subscriber ("Subscriber"), and </w:t>
      </w:r>
      <w:proofErr w:type="spellStart"/>
      <w:r w:rsidRPr="00B70FAE">
        <w:rPr>
          <w:b/>
          <w:bCs/>
          <w:lang w:val="en-CA"/>
        </w:rPr>
        <w:t>NotipFundraiser</w:t>
      </w:r>
      <w:proofErr w:type="spellEnd"/>
      <w:r w:rsidRPr="00B70FAE">
        <w:rPr>
          <w:lang w:val="en-CA"/>
        </w:rPr>
        <w:t xml:space="preserve">, a digital service company solely owned and operated by </w:t>
      </w:r>
      <w:r w:rsidRPr="00B70FAE">
        <w:rPr>
          <w:b/>
          <w:bCs/>
          <w:lang w:val="en-CA"/>
        </w:rPr>
        <w:t>Nghia Nguyen</w:t>
      </w:r>
      <w:r w:rsidRPr="00B70FAE">
        <w:rPr>
          <w:lang w:val="en-CA"/>
        </w:rPr>
        <w:t xml:space="preserve"> ("Provider"), effective as of the date of purchase.</w:t>
      </w:r>
    </w:p>
    <w:p w14:paraId="6C5B88D2" w14:textId="77777777" w:rsidR="00B70FAE" w:rsidRPr="00B70FAE" w:rsidRDefault="00B70FAE" w:rsidP="00B70FAE">
      <w:pPr>
        <w:rPr>
          <w:lang w:val="en-CA"/>
        </w:rPr>
      </w:pPr>
      <w:r w:rsidRPr="00B70FAE">
        <w:rPr>
          <w:lang w:val="en-CA"/>
        </w:rPr>
        <w:t xml:space="preserve">By purchasing the services offered by </w:t>
      </w:r>
      <w:proofErr w:type="spellStart"/>
      <w:r w:rsidRPr="00B70FAE">
        <w:rPr>
          <w:lang w:val="en-CA"/>
        </w:rPr>
        <w:t>NotipFundraiser</w:t>
      </w:r>
      <w:proofErr w:type="spellEnd"/>
      <w:r w:rsidRPr="00B70FAE">
        <w:rPr>
          <w:lang w:val="en-CA"/>
        </w:rPr>
        <w:t>, the Subscriber agrees to the terms outlined in this legally binding document.</w:t>
      </w:r>
    </w:p>
    <w:p w14:paraId="0E9CDD33" w14:textId="77777777" w:rsidR="00B70FAE" w:rsidRPr="00B70FAE" w:rsidRDefault="00B70FAE" w:rsidP="00B70FAE">
      <w:pPr>
        <w:rPr>
          <w:lang w:val="en-CA"/>
        </w:rPr>
      </w:pPr>
      <w:r w:rsidRPr="00B70FAE">
        <w:rPr>
          <w:lang w:val="en-CA"/>
        </w:rPr>
        <w:pict w14:anchorId="4BA2085D">
          <v:rect id="_x0000_i1079" style="width:0;height:1.5pt" o:hralign="center" o:hrstd="t" o:hr="t" fillcolor="#a0a0a0" stroked="f"/>
        </w:pict>
      </w:r>
    </w:p>
    <w:p w14:paraId="32DE9936" w14:textId="264A1A5C" w:rsidR="00B70FAE" w:rsidRPr="00B70FAE" w:rsidRDefault="00B70FAE" w:rsidP="00B70FAE">
      <w:pPr>
        <w:pStyle w:val="ListParagraph"/>
        <w:numPr>
          <w:ilvl w:val="0"/>
          <w:numId w:val="5"/>
        </w:numPr>
        <w:rPr>
          <w:b/>
          <w:bCs/>
          <w:lang w:val="en-CA"/>
        </w:rPr>
      </w:pPr>
      <w:r w:rsidRPr="00B70FAE">
        <w:rPr>
          <w:b/>
          <w:bCs/>
          <w:lang w:val="en-CA"/>
        </w:rPr>
        <w:t>Description of Services</w:t>
      </w:r>
    </w:p>
    <w:p w14:paraId="5E881994" w14:textId="77777777" w:rsidR="00B70FAE" w:rsidRPr="00B70FAE" w:rsidRDefault="00B70FAE" w:rsidP="00B70FAE">
      <w:pPr>
        <w:pStyle w:val="ListParagraph"/>
        <w:rPr>
          <w:b/>
          <w:bCs/>
          <w:lang w:val="en-CA"/>
        </w:rPr>
      </w:pPr>
    </w:p>
    <w:p w14:paraId="20A8827D" w14:textId="77777777" w:rsidR="00B70FAE" w:rsidRPr="00B70FAE" w:rsidRDefault="00B70FAE" w:rsidP="00B70FAE">
      <w:pPr>
        <w:rPr>
          <w:lang w:val="en-CA"/>
        </w:rPr>
      </w:pPr>
      <w:proofErr w:type="spellStart"/>
      <w:r w:rsidRPr="00B70FAE">
        <w:rPr>
          <w:lang w:val="en-CA"/>
        </w:rPr>
        <w:t>NotipFundraiser</w:t>
      </w:r>
      <w:proofErr w:type="spellEnd"/>
      <w:r w:rsidRPr="00B70FAE">
        <w:rPr>
          <w:lang w:val="en-CA"/>
        </w:rPr>
        <w:t xml:space="preserve"> specializes in providing custom digital campaign assets to enhance an individual's or organization’s fundraising presence online. Upon purchase, the Subscriber will receive:</w:t>
      </w:r>
    </w:p>
    <w:p w14:paraId="7BA2AF07" w14:textId="7D04E0EF" w:rsidR="00B70FAE" w:rsidRPr="00B70FAE" w:rsidRDefault="00B70FAE" w:rsidP="00B70FAE">
      <w:pPr>
        <w:numPr>
          <w:ilvl w:val="0"/>
          <w:numId w:val="1"/>
        </w:numPr>
        <w:rPr>
          <w:lang w:val="en-CA"/>
        </w:rPr>
      </w:pPr>
      <w:r>
        <w:rPr>
          <w:b/>
          <w:bCs/>
          <w:lang w:val="en-CA"/>
        </w:rPr>
        <w:t>Two</w:t>
      </w:r>
      <w:r w:rsidRPr="00B70FAE">
        <w:rPr>
          <w:b/>
          <w:bCs/>
          <w:lang w:val="en-CA"/>
        </w:rPr>
        <w:t xml:space="preserve"> (</w:t>
      </w:r>
      <w:r>
        <w:rPr>
          <w:b/>
          <w:bCs/>
          <w:lang w:val="en-CA"/>
        </w:rPr>
        <w:t>2</w:t>
      </w:r>
      <w:r w:rsidRPr="00B70FAE">
        <w:rPr>
          <w:b/>
          <w:bCs/>
          <w:lang w:val="en-CA"/>
        </w:rPr>
        <w:t>) customized landing webpage</w:t>
      </w:r>
      <w:r>
        <w:rPr>
          <w:b/>
          <w:bCs/>
          <w:lang w:val="en-CA"/>
        </w:rPr>
        <w:t>s</w:t>
      </w:r>
      <w:r w:rsidRPr="00B70FAE">
        <w:rPr>
          <w:lang w:val="en-CA"/>
        </w:rPr>
        <w:t xml:space="preserve">, designed to include fundraising campaign information and a </w:t>
      </w:r>
      <w:r w:rsidRPr="00B70FAE">
        <w:rPr>
          <w:b/>
          <w:bCs/>
          <w:lang w:val="en-CA"/>
        </w:rPr>
        <w:t>direct donation link</w:t>
      </w:r>
      <w:r w:rsidRPr="00B70FAE">
        <w:rPr>
          <w:lang w:val="en-CA"/>
        </w:rPr>
        <w:t xml:space="preserve"> to the Subscriber’s </w:t>
      </w:r>
      <w:r w:rsidRPr="00B70FAE">
        <w:rPr>
          <w:b/>
          <w:bCs/>
          <w:lang w:val="en-CA"/>
        </w:rPr>
        <w:t>designated bank account or payment gateway</w:t>
      </w:r>
      <w:r w:rsidRPr="00B70FAE">
        <w:rPr>
          <w:lang w:val="en-CA"/>
        </w:rPr>
        <w:t>.</w:t>
      </w:r>
    </w:p>
    <w:p w14:paraId="2B219389" w14:textId="77777777" w:rsidR="00B70FAE" w:rsidRPr="00B70FAE" w:rsidRDefault="00B70FAE" w:rsidP="00B70FAE">
      <w:pPr>
        <w:numPr>
          <w:ilvl w:val="0"/>
          <w:numId w:val="1"/>
        </w:numPr>
        <w:rPr>
          <w:lang w:val="en-CA"/>
        </w:rPr>
      </w:pPr>
      <w:r w:rsidRPr="00B70FAE">
        <w:rPr>
          <w:lang w:val="en-CA"/>
        </w:rPr>
        <w:t xml:space="preserve">Optionally, </w:t>
      </w:r>
      <w:r w:rsidRPr="00B70FAE">
        <w:rPr>
          <w:b/>
          <w:bCs/>
          <w:lang w:val="en-CA"/>
        </w:rPr>
        <w:t>a 5-minute promotional video</w:t>
      </w:r>
      <w:r w:rsidRPr="00B70FAE">
        <w:rPr>
          <w:lang w:val="en-CA"/>
        </w:rPr>
        <w:t xml:space="preserve"> will be created to support the Subscriber’s fundraising campaign, provided that the Subscriber chooses this additional service.</w:t>
      </w:r>
    </w:p>
    <w:p w14:paraId="4225A924" w14:textId="77777777" w:rsidR="00B70FAE" w:rsidRPr="00B70FAE" w:rsidRDefault="00B70FAE" w:rsidP="00B70FAE">
      <w:pPr>
        <w:rPr>
          <w:lang w:val="en-CA"/>
        </w:rPr>
      </w:pPr>
      <w:r w:rsidRPr="00B70FAE">
        <w:rPr>
          <w:lang w:val="en-CA"/>
        </w:rPr>
        <w:t>All content is created based on information, material, and preferences submitted by the Subscriber. The goal is to enhance visibility and credibility of the campaign without requiring sign-up or usage of traditional crowdfunding platforms that request platform tips or additional charges from donors.</w:t>
      </w:r>
    </w:p>
    <w:p w14:paraId="39D690A9" w14:textId="77777777" w:rsidR="00B70FAE" w:rsidRPr="00B70FAE" w:rsidRDefault="00B70FAE" w:rsidP="00B70FAE">
      <w:pPr>
        <w:rPr>
          <w:lang w:val="en-CA"/>
        </w:rPr>
      </w:pPr>
      <w:r w:rsidRPr="00B70FAE">
        <w:rPr>
          <w:lang w:val="en-CA"/>
        </w:rPr>
        <w:pict w14:anchorId="2227B60C">
          <v:rect id="_x0000_i1080" style="width:0;height:1.5pt" o:hralign="center" o:hrstd="t" o:hr="t" fillcolor="#a0a0a0" stroked="f"/>
        </w:pict>
      </w:r>
    </w:p>
    <w:p w14:paraId="77788147" w14:textId="7FCD735C" w:rsidR="00B70FAE" w:rsidRPr="00B70FAE" w:rsidRDefault="00B70FAE" w:rsidP="00B70FAE">
      <w:pPr>
        <w:pStyle w:val="ListParagraph"/>
        <w:numPr>
          <w:ilvl w:val="0"/>
          <w:numId w:val="5"/>
        </w:numPr>
        <w:rPr>
          <w:b/>
          <w:bCs/>
          <w:lang w:val="en-CA"/>
        </w:rPr>
      </w:pPr>
      <w:r w:rsidRPr="00B70FAE">
        <w:rPr>
          <w:b/>
          <w:bCs/>
          <w:lang w:val="en-CA"/>
        </w:rPr>
        <w:t>Ownership and Rights</w:t>
      </w:r>
    </w:p>
    <w:p w14:paraId="1BAABAD0" w14:textId="77777777" w:rsidR="00B70FAE" w:rsidRPr="00B70FAE" w:rsidRDefault="00B70FAE" w:rsidP="00B70FAE">
      <w:pPr>
        <w:pStyle w:val="ListParagraph"/>
        <w:rPr>
          <w:b/>
          <w:bCs/>
          <w:lang w:val="en-CA"/>
        </w:rPr>
      </w:pPr>
    </w:p>
    <w:p w14:paraId="6504717C" w14:textId="77777777" w:rsidR="00B70FAE" w:rsidRPr="00B70FAE" w:rsidRDefault="00B70FAE" w:rsidP="00B70FAE">
      <w:pPr>
        <w:rPr>
          <w:lang w:val="en-CA"/>
        </w:rPr>
      </w:pPr>
      <w:r w:rsidRPr="00B70FAE">
        <w:rPr>
          <w:lang w:val="en-CA"/>
        </w:rPr>
        <w:t xml:space="preserve">The Subscriber will </w:t>
      </w:r>
      <w:r w:rsidRPr="00B70FAE">
        <w:rPr>
          <w:b/>
          <w:bCs/>
          <w:lang w:val="en-CA"/>
        </w:rPr>
        <w:t>retain full ownership rights</w:t>
      </w:r>
      <w:r w:rsidRPr="00B70FAE">
        <w:rPr>
          <w:lang w:val="en-CA"/>
        </w:rPr>
        <w:t xml:space="preserve"> to the custom webpage and video created. This includes all media, copy, and links provided during the creation process. </w:t>
      </w:r>
      <w:proofErr w:type="spellStart"/>
      <w:r w:rsidRPr="00B70FAE">
        <w:rPr>
          <w:lang w:val="en-CA"/>
        </w:rPr>
        <w:t>NotipFundraiser</w:t>
      </w:r>
      <w:proofErr w:type="spellEnd"/>
      <w:r w:rsidRPr="00B70FAE">
        <w:rPr>
          <w:lang w:val="en-CA"/>
        </w:rPr>
        <w:t xml:space="preserve"> and Nghia Nguyen do not claim any rights over the Subscriber’s video, webpage, or submitted campaign material.</w:t>
      </w:r>
    </w:p>
    <w:p w14:paraId="76828313" w14:textId="77777777" w:rsidR="00B70FAE" w:rsidRPr="00B70FAE" w:rsidRDefault="00B70FAE" w:rsidP="00B70FAE">
      <w:pPr>
        <w:rPr>
          <w:lang w:val="en-CA"/>
        </w:rPr>
      </w:pPr>
      <w:r w:rsidRPr="00B70FAE">
        <w:rPr>
          <w:lang w:val="en-CA"/>
        </w:rPr>
        <w:t>Once the final product is delivered, all content belongs to the Subscriber, and they may use, edit, or host the content as they wish.</w:t>
      </w:r>
    </w:p>
    <w:p w14:paraId="07EB78BA" w14:textId="77777777" w:rsidR="00B70FAE" w:rsidRPr="00B70FAE" w:rsidRDefault="00B70FAE" w:rsidP="00B70FAE">
      <w:pPr>
        <w:rPr>
          <w:lang w:val="en-CA"/>
        </w:rPr>
      </w:pPr>
      <w:r w:rsidRPr="00B70FAE">
        <w:rPr>
          <w:lang w:val="en-CA"/>
        </w:rPr>
        <w:pict w14:anchorId="687FB12A">
          <v:rect id="_x0000_i1081" style="width:0;height:1.5pt" o:hralign="center" o:hrstd="t" o:hr="t" fillcolor="#a0a0a0" stroked="f"/>
        </w:pict>
      </w:r>
    </w:p>
    <w:p w14:paraId="6F831EC1" w14:textId="7BAC3F73" w:rsidR="00B70FAE" w:rsidRPr="00B70FAE" w:rsidRDefault="00B70FAE" w:rsidP="00B70FAE">
      <w:pPr>
        <w:pStyle w:val="ListParagraph"/>
        <w:numPr>
          <w:ilvl w:val="0"/>
          <w:numId w:val="5"/>
        </w:numPr>
        <w:rPr>
          <w:b/>
          <w:bCs/>
          <w:lang w:val="en-CA"/>
        </w:rPr>
      </w:pPr>
      <w:r w:rsidRPr="00B70FAE">
        <w:rPr>
          <w:b/>
          <w:bCs/>
          <w:lang w:val="en-CA"/>
        </w:rPr>
        <w:t>No Guarantees of Fundraising Success</w:t>
      </w:r>
    </w:p>
    <w:p w14:paraId="05BB40A9" w14:textId="77777777" w:rsidR="00B70FAE" w:rsidRPr="00B70FAE" w:rsidRDefault="00B70FAE" w:rsidP="00B70FAE">
      <w:pPr>
        <w:pStyle w:val="ListParagraph"/>
        <w:rPr>
          <w:b/>
          <w:bCs/>
          <w:lang w:val="en-CA"/>
        </w:rPr>
      </w:pPr>
    </w:p>
    <w:p w14:paraId="143FD23E" w14:textId="77777777" w:rsidR="00B70FAE" w:rsidRPr="00B70FAE" w:rsidRDefault="00B70FAE" w:rsidP="00B70FAE">
      <w:pPr>
        <w:rPr>
          <w:lang w:val="en-CA"/>
        </w:rPr>
      </w:pPr>
      <w:r w:rsidRPr="00B70FAE">
        <w:rPr>
          <w:lang w:val="en-CA"/>
        </w:rPr>
        <w:t xml:space="preserve">The Subscriber acknowledges and agrees that the services provided by </w:t>
      </w:r>
      <w:proofErr w:type="spellStart"/>
      <w:r w:rsidRPr="00B70FAE">
        <w:rPr>
          <w:lang w:val="en-CA"/>
        </w:rPr>
        <w:t>NotipFundraiser</w:t>
      </w:r>
      <w:proofErr w:type="spellEnd"/>
      <w:r w:rsidRPr="00B70FAE">
        <w:rPr>
          <w:lang w:val="en-CA"/>
        </w:rPr>
        <w:t xml:space="preserve"> are </w:t>
      </w:r>
      <w:r w:rsidRPr="00B70FAE">
        <w:rPr>
          <w:b/>
          <w:bCs/>
          <w:lang w:val="en-CA"/>
        </w:rPr>
        <w:t>tools designed to enhance campaign visibility</w:t>
      </w:r>
      <w:r w:rsidRPr="00B70FAE">
        <w:rPr>
          <w:lang w:val="en-CA"/>
        </w:rPr>
        <w:t>, not guaranteed solutions to reach any specific financial goal.</w:t>
      </w:r>
    </w:p>
    <w:p w14:paraId="6F715F60" w14:textId="77777777" w:rsidR="00B70FAE" w:rsidRPr="00B70FAE" w:rsidRDefault="00B70FAE" w:rsidP="00B70FAE">
      <w:pPr>
        <w:rPr>
          <w:lang w:val="en-CA"/>
        </w:rPr>
      </w:pPr>
      <w:proofErr w:type="spellStart"/>
      <w:r w:rsidRPr="00B70FAE">
        <w:rPr>
          <w:lang w:val="en-CA"/>
        </w:rPr>
        <w:t>NotipFundraiser</w:t>
      </w:r>
      <w:proofErr w:type="spellEnd"/>
      <w:r w:rsidRPr="00B70FAE">
        <w:rPr>
          <w:lang w:val="en-CA"/>
        </w:rPr>
        <w:t xml:space="preserve"> and Nghia Nguyen make </w:t>
      </w:r>
      <w:r w:rsidRPr="00B70FAE">
        <w:rPr>
          <w:b/>
          <w:bCs/>
          <w:lang w:val="en-CA"/>
        </w:rPr>
        <w:t>no claims or guarantees</w:t>
      </w:r>
      <w:r w:rsidRPr="00B70FAE">
        <w:rPr>
          <w:lang w:val="en-CA"/>
        </w:rPr>
        <w:t xml:space="preserve"> that the campaign will reach a specific amount of donations, attract donors, or perform in any particular way. Results will vary based on external factors including the campaign’s content, promotion strategy, donor engagement, and market interest.</w:t>
      </w:r>
    </w:p>
    <w:p w14:paraId="6B64D152" w14:textId="77777777" w:rsidR="00B70FAE" w:rsidRPr="00B70FAE" w:rsidRDefault="00B70FAE" w:rsidP="00B70FAE">
      <w:pPr>
        <w:rPr>
          <w:lang w:val="en-CA"/>
        </w:rPr>
      </w:pPr>
      <w:r w:rsidRPr="00B70FAE">
        <w:rPr>
          <w:lang w:val="en-CA"/>
        </w:rPr>
        <w:pict w14:anchorId="05BC8B0D">
          <v:rect id="_x0000_i1082" style="width:0;height:1.5pt" o:hralign="center" o:hrstd="t" o:hr="t" fillcolor="#a0a0a0" stroked="f"/>
        </w:pict>
      </w:r>
    </w:p>
    <w:p w14:paraId="05D0C0BE" w14:textId="77777777" w:rsidR="00B70FAE" w:rsidRDefault="00B70FAE">
      <w:pPr>
        <w:rPr>
          <w:b/>
          <w:bCs/>
          <w:lang w:val="en-CA"/>
        </w:rPr>
      </w:pPr>
      <w:r>
        <w:rPr>
          <w:b/>
          <w:bCs/>
          <w:lang w:val="en-CA"/>
        </w:rPr>
        <w:br w:type="page"/>
      </w:r>
    </w:p>
    <w:p w14:paraId="15BF22EA" w14:textId="0FF35A02" w:rsidR="00B70FAE" w:rsidRPr="00B70FAE" w:rsidRDefault="00B70FAE" w:rsidP="00B70FAE">
      <w:pPr>
        <w:pStyle w:val="ListParagraph"/>
        <w:numPr>
          <w:ilvl w:val="0"/>
          <w:numId w:val="5"/>
        </w:numPr>
        <w:rPr>
          <w:b/>
          <w:bCs/>
          <w:lang w:val="en-CA"/>
        </w:rPr>
      </w:pPr>
      <w:r w:rsidRPr="00B70FAE">
        <w:rPr>
          <w:b/>
          <w:bCs/>
          <w:lang w:val="en-CA"/>
        </w:rPr>
        <w:lastRenderedPageBreak/>
        <w:t>Fees and Payment</w:t>
      </w:r>
    </w:p>
    <w:p w14:paraId="1549CAE2" w14:textId="77777777" w:rsidR="00B70FAE" w:rsidRPr="00B70FAE" w:rsidRDefault="00B70FAE" w:rsidP="00B70FAE">
      <w:pPr>
        <w:pStyle w:val="ListParagraph"/>
        <w:rPr>
          <w:b/>
          <w:bCs/>
          <w:lang w:val="en-CA"/>
        </w:rPr>
      </w:pPr>
    </w:p>
    <w:p w14:paraId="60AB22AE" w14:textId="77777777" w:rsidR="00B70FAE" w:rsidRPr="00B70FAE" w:rsidRDefault="00B70FAE" w:rsidP="00B70FAE">
      <w:pPr>
        <w:rPr>
          <w:lang w:val="en-CA"/>
        </w:rPr>
      </w:pPr>
      <w:r w:rsidRPr="00B70FAE">
        <w:rPr>
          <w:lang w:val="en-CA"/>
        </w:rPr>
        <w:t xml:space="preserve">The </w:t>
      </w:r>
      <w:r w:rsidRPr="00B70FAE">
        <w:rPr>
          <w:b/>
          <w:bCs/>
          <w:lang w:val="en-CA"/>
        </w:rPr>
        <w:t>only fees charged</w:t>
      </w:r>
      <w:r w:rsidRPr="00B70FAE">
        <w:rPr>
          <w:lang w:val="en-CA"/>
        </w:rPr>
        <w:t xml:space="preserve"> by </w:t>
      </w:r>
      <w:proofErr w:type="spellStart"/>
      <w:r w:rsidRPr="00B70FAE">
        <w:rPr>
          <w:lang w:val="en-CA"/>
        </w:rPr>
        <w:t>NotipFundraiser</w:t>
      </w:r>
      <w:proofErr w:type="spellEnd"/>
      <w:r w:rsidRPr="00B70FAE">
        <w:rPr>
          <w:lang w:val="en-CA"/>
        </w:rPr>
        <w:t xml:space="preserve"> are:</w:t>
      </w:r>
    </w:p>
    <w:p w14:paraId="205E457B" w14:textId="347EED79" w:rsidR="00B70FAE" w:rsidRPr="00B70FAE" w:rsidRDefault="00B70FAE" w:rsidP="00B70FAE">
      <w:pPr>
        <w:numPr>
          <w:ilvl w:val="0"/>
          <w:numId w:val="2"/>
        </w:numPr>
        <w:rPr>
          <w:lang w:val="en-CA"/>
        </w:rPr>
      </w:pPr>
      <w:r w:rsidRPr="00B70FAE">
        <w:rPr>
          <w:lang w:val="en-CA"/>
        </w:rPr>
        <w:t xml:space="preserve">A one-time fee for the creation of the </w:t>
      </w:r>
      <w:r w:rsidRPr="00B70FAE">
        <w:rPr>
          <w:b/>
          <w:bCs/>
          <w:lang w:val="en-CA"/>
        </w:rPr>
        <w:t>custom landing page</w:t>
      </w:r>
      <w:r>
        <w:rPr>
          <w:b/>
          <w:bCs/>
          <w:lang w:val="en-CA"/>
        </w:rPr>
        <w:t>s</w:t>
      </w:r>
      <w:r w:rsidRPr="00B70FAE">
        <w:rPr>
          <w:lang w:val="en-CA"/>
        </w:rPr>
        <w:t>.</w:t>
      </w:r>
    </w:p>
    <w:p w14:paraId="5B9C321C" w14:textId="77777777" w:rsidR="00B70FAE" w:rsidRPr="00B70FAE" w:rsidRDefault="00B70FAE" w:rsidP="00B70FAE">
      <w:pPr>
        <w:numPr>
          <w:ilvl w:val="0"/>
          <w:numId w:val="2"/>
        </w:numPr>
        <w:rPr>
          <w:lang w:val="en-CA"/>
        </w:rPr>
      </w:pPr>
      <w:r w:rsidRPr="00B70FAE">
        <w:rPr>
          <w:lang w:val="en-CA"/>
        </w:rPr>
        <w:t xml:space="preserve">An optional fee for the </w:t>
      </w:r>
      <w:r w:rsidRPr="00B70FAE">
        <w:rPr>
          <w:b/>
          <w:bCs/>
          <w:lang w:val="en-CA"/>
        </w:rPr>
        <w:t>creation of the 5-minute video</w:t>
      </w:r>
      <w:r w:rsidRPr="00B70FAE">
        <w:rPr>
          <w:lang w:val="en-CA"/>
        </w:rPr>
        <w:t>.</w:t>
      </w:r>
    </w:p>
    <w:p w14:paraId="123B3F61" w14:textId="77777777" w:rsidR="00B70FAE" w:rsidRPr="00B70FAE" w:rsidRDefault="00B70FAE" w:rsidP="00B70FAE">
      <w:pPr>
        <w:numPr>
          <w:ilvl w:val="0"/>
          <w:numId w:val="2"/>
        </w:numPr>
        <w:rPr>
          <w:lang w:val="en-CA"/>
        </w:rPr>
      </w:pPr>
      <w:r w:rsidRPr="00B70FAE">
        <w:rPr>
          <w:lang w:val="en-CA"/>
        </w:rPr>
        <w:t xml:space="preserve">Any applicable </w:t>
      </w:r>
      <w:r w:rsidRPr="00B70FAE">
        <w:rPr>
          <w:b/>
          <w:bCs/>
          <w:lang w:val="en-CA"/>
        </w:rPr>
        <w:t>payment gateway processing fees</w:t>
      </w:r>
      <w:r w:rsidRPr="00B70FAE">
        <w:rPr>
          <w:lang w:val="en-CA"/>
        </w:rPr>
        <w:t xml:space="preserve">, which are charged by the Subscriber’s chosen bank or payment provider—not by </w:t>
      </w:r>
      <w:proofErr w:type="spellStart"/>
      <w:r w:rsidRPr="00B70FAE">
        <w:rPr>
          <w:lang w:val="en-CA"/>
        </w:rPr>
        <w:t>NotipFundraiser</w:t>
      </w:r>
      <w:proofErr w:type="spellEnd"/>
      <w:r w:rsidRPr="00B70FAE">
        <w:rPr>
          <w:lang w:val="en-CA"/>
        </w:rPr>
        <w:t>.</w:t>
      </w:r>
    </w:p>
    <w:p w14:paraId="05FB329A" w14:textId="77777777" w:rsidR="00B70FAE" w:rsidRPr="00B70FAE" w:rsidRDefault="00B70FAE" w:rsidP="00B70FAE">
      <w:pPr>
        <w:rPr>
          <w:lang w:val="en-CA"/>
        </w:rPr>
      </w:pPr>
      <w:r w:rsidRPr="00B70FAE">
        <w:rPr>
          <w:lang w:val="en-CA"/>
        </w:rPr>
        <w:t xml:space="preserve">There are </w:t>
      </w:r>
      <w:r w:rsidRPr="00B70FAE">
        <w:rPr>
          <w:b/>
          <w:bCs/>
          <w:lang w:val="en-CA"/>
        </w:rPr>
        <w:t>no platform tips</w:t>
      </w:r>
      <w:r w:rsidRPr="00B70FAE">
        <w:rPr>
          <w:lang w:val="en-CA"/>
        </w:rPr>
        <w:t>, ongoing subscriptions, or commissions deducted from donations. Donors contribute directly to the Subscriber via the link submitted by the Subscriber.</w:t>
      </w:r>
    </w:p>
    <w:p w14:paraId="10D0E091" w14:textId="77777777" w:rsidR="00B70FAE" w:rsidRPr="00B70FAE" w:rsidRDefault="00B70FAE" w:rsidP="00B70FAE">
      <w:pPr>
        <w:rPr>
          <w:lang w:val="en-CA"/>
        </w:rPr>
      </w:pPr>
      <w:r w:rsidRPr="00B70FAE">
        <w:rPr>
          <w:lang w:val="en-CA"/>
        </w:rPr>
        <w:pict w14:anchorId="2D2F2FB1">
          <v:rect id="_x0000_i1083" style="width:0;height:1.5pt" o:hralign="center" o:hrstd="t" o:hr="t" fillcolor="#a0a0a0" stroked="f"/>
        </w:pict>
      </w:r>
    </w:p>
    <w:p w14:paraId="3843CB01" w14:textId="1DCBECBD" w:rsidR="00B70FAE" w:rsidRPr="00B70FAE" w:rsidRDefault="00B70FAE" w:rsidP="00B70FAE">
      <w:pPr>
        <w:pStyle w:val="ListParagraph"/>
        <w:numPr>
          <w:ilvl w:val="0"/>
          <w:numId w:val="5"/>
        </w:numPr>
        <w:rPr>
          <w:b/>
          <w:bCs/>
          <w:lang w:val="en-CA"/>
        </w:rPr>
      </w:pPr>
      <w:r w:rsidRPr="00B70FAE">
        <w:rPr>
          <w:b/>
          <w:bCs/>
          <w:lang w:val="en-CA"/>
        </w:rPr>
        <w:t>No Refund Policy</w:t>
      </w:r>
    </w:p>
    <w:p w14:paraId="4F2A1DF4" w14:textId="77777777" w:rsidR="00B70FAE" w:rsidRPr="00B70FAE" w:rsidRDefault="00B70FAE" w:rsidP="00B70FAE">
      <w:pPr>
        <w:pStyle w:val="ListParagraph"/>
        <w:rPr>
          <w:b/>
          <w:bCs/>
          <w:lang w:val="en-CA"/>
        </w:rPr>
      </w:pPr>
    </w:p>
    <w:p w14:paraId="1BCFC546" w14:textId="77777777" w:rsidR="00B70FAE" w:rsidRPr="00B70FAE" w:rsidRDefault="00B70FAE" w:rsidP="00B70FAE">
      <w:pPr>
        <w:rPr>
          <w:lang w:val="en-CA"/>
        </w:rPr>
      </w:pPr>
      <w:r w:rsidRPr="00B70FAE">
        <w:rPr>
          <w:lang w:val="en-CA"/>
        </w:rPr>
        <w:t xml:space="preserve">Because all services provided are custom-made and ownership of the final product is fully transferred to the Subscriber, </w:t>
      </w:r>
      <w:proofErr w:type="spellStart"/>
      <w:r w:rsidRPr="00B70FAE">
        <w:rPr>
          <w:b/>
          <w:bCs/>
          <w:lang w:val="en-CA"/>
        </w:rPr>
        <w:t>NotipFundraiser</w:t>
      </w:r>
      <w:proofErr w:type="spellEnd"/>
      <w:r w:rsidRPr="00B70FAE">
        <w:rPr>
          <w:b/>
          <w:bCs/>
          <w:lang w:val="en-CA"/>
        </w:rPr>
        <w:t xml:space="preserve"> enforces a strict No Refund Policy</w:t>
      </w:r>
      <w:r w:rsidRPr="00B70FAE">
        <w:rPr>
          <w:lang w:val="en-CA"/>
        </w:rPr>
        <w:t>.</w:t>
      </w:r>
    </w:p>
    <w:p w14:paraId="0CCFD517" w14:textId="77777777" w:rsidR="00B70FAE" w:rsidRPr="00B70FAE" w:rsidRDefault="00B70FAE" w:rsidP="00B70FAE">
      <w:pPr>
        <w:rPr>
          <w:lang w:val="en-CA"/>
        </w:rPr>
      </w:pPr>
      <w:r w:rsidRPr="00B70FAE">
        <w:rPr>
          <w:lang w:val="en-CA"/>
        </w:rPr>
        <w:t>By purchasing the service, the Subscriber agrees that:</w:t>
      </w:r>
    </w:p>
    <w:p w14:paraId="1C2E91D9" w14:textId="77777777" w:rsidR="00B70FAE" w:rsidRPr="00B70FAE" w:rsidRDefault="00B70FAE" w:rsidP="00B70FAE">
      <w:pPr>
        <w:numPr>
          <w:ilvl w:val="0"/>
          <w:numId w:val="3"/>
        </w:numPr>
        <w:rPr>
          <w:lang w:val="en-CA"/>
        </w:rPr>
      </w:pPr>
      <w:r w:rsidRPr="00B70FAE">
        <w:rPr>
          <w:lang w:val="en-CA"/>
        </w:rPr>
        <w:t>They will not be eligible for a refund, whether or not the fundraising campaign is successful.</w:t>
      </w:r>
    </w:p>
    <w:p w14:paraId="419DF80A" w14:textId="77777777" w:rsidR="00B70FAE" w:rsidRPr="00B70FAE" w:rsidRDefault="00B70FAE" w:rsidP="00B70FAE">
      <w:pPr>
        <w:numPr>
          <w:ilvl w:val="0"/>
          <w:numId w:val="3"/>
        </w:numPr>
        <w:rPr>
          <w:lang w:val="en-CA"/>
        </w:rPr>
      </w:pPr>
      <w:r w:rsidRPr="00B70FAE">
        <w:rPr>
          <w:lang w:val="en-CA"/>
        </w:rPr>
        <w:t>They accept the final deliverables (webpage and/or video) as their property and take full responsibility for their usage.</w:t>
      </w:r>
    </w:p>
    <w:p w14:paraId="6441790A" w14:textId="77777777" w:rsidR="00B70FAE" w:rsidRPr="00B70FAE" w:rsidRDefault="00B70FAE" w:rsidP="00B70FAE">
      <w:pPr>
        <w:rPr>
          <w:lang w:val="en-CA"/>
        </w:rPr>
      </w:pPr>
      <w:r w:rsidRPr="00B70FAE">
        <w:rPr>
          <w:lang w:val="en-CA"/>
        </w:rPr>
        <w:pict w14:anchorId="06455519">
          <v:rect id="_x0000_i1084" style="width:0;height:1.5pt" o:hralign="center" o:hrstd="t" o:hr="t" fillcolor="#a0a0a0" stroked="f"/>
        </w:pict>
      </w:r>
    </w:p>
    <w:p w14:paraId="3ECD5391" w14:textId="27234C49" w:rsidR="00B70FAE" w:rsidRPr="00B70FAE" w:rsidRDefault="00B70FAE" w:rsidP="00B70FAE">
      <w:pPr>
        <w:pStyle w:val="ListParagraph"/>
        <w:numPr>
          <w:ilvl w:val="0"/>
          <w:numId w:val="5"/>
        </w:numPr>
        <w:rPr>
          <w:b/>
          <w:bCs/>
          <w:lang w:val="en-CA"/>
        </w:rPr>
      </w:pPr>
      <w:r w:rsidRPr="00B70FAE">
        <w:rPr>
          <w:b/>
          <w:bCs/>
          <w:lang w:val="en-CA"/>
        </w:rPr>
        <w:t>Subscriber Responsibilities</w:t>
      </w:r>
    </w:p>
    <w:p w14:paraId="24CEA882" w14:textId="77777777" w:rsidR="00B70FAE" w:rsidRPr="00B70FAE" w:rsidRDefault="00B70FAE" w:rsidP="00B70FAE">
      <w:pPr>
        <w:pStyle w:val="ListParagraph"/>
        <w:rPr>
          <w:b/>
          <w:bCs/>
          <w:lang w:val="en-CA"/>
        </w:rPr>
      </w:pPr>
    </w:p>
    <w:p w14:paraId="660BC0D5" w14:textId="77777777" w:rsidR="00B70FAE" w:rsidRPr="00B70FAE" w:rsidRDefault="00B70FAE" w:rsidP="00B70FAE">
      <w:pPr>
        <w:rPr>
          <w:lang w:val="en-CA"/>
        </w:rPr>
      </w:pPr>
      <w:r w:rsidRPr="00B70FAE">
        <w:rPr>
          <w:lang w:val="en-CA"/>
        </w:rPr>
        <w:t>The Subscriber is solely responsible for:</w:t>
      </w:r>
    </w:p>
    <w:p w14:paraId="6BF19F71" w14:textId="77777777" w:rsidR="00B70FAE" w:rsidRPr="00B70FAE" w:rsidRDefault="00B70FAE" w:rsidP="00B70FAE">
      <w:pPr>
        <w:numPr>
          <w:ilvl w:val="0"/>
          <w:numId w:val="4"/>
        </w:numPr>
        <w:rPr>
          <w:lang w:val="en-CA"/>
        </w:rPr>
      </w:pPr>
      <w:r w:rsidRPr="00B70FAE">
        <w:rPr>
          <w:lang w:val="en-CA"/>
        </w:rPr>
        <w:t>Providing accurate information and bank/payment gateway details for donation processing.</w:t>
      </w:r>
    </w:p>
    <w:p w14:paraId="2F7E99C1" w14:textId="77777777" w:rsidR="00B70FAE" w:rsidRPr="00B70FAE" w:rsidRDefault="00B70FAE" w:rsidP="00B70FAE">
      <w:pPr>
        <w:numPr>
          <w:ilvl w:val="0"/>
          <w:numId w:val="4"/>
        </w:numPr>
        <w:rPr>
          <w:lang w:val="en-CA"/>
        </w:rPr>
      </w:pPr>
      <w:r w:rsidRPr="00B70FAE">
        <w:rPr>
          <w:lang w:val="en-CA"/>
        </w:rPr>
        <w:t>Ensuring all content submitted is lawful, non-infringing, and truthful.</w:t>
      </w:r>
    </w:p>
    <w:p w14:paraId="26DD4394" w14:textId="77777777" w:rsidR="00B70FAE" w:rsidRPr="00B70FAE" w:rsidRDefault="00B70FAE" w:rsidP="00B70FAE">
      <w:pPr>
        <w:numPr>
          <w:ilvl w:val="0"/>
          <w:numId w:val="4"/>
        </w:numPr>
        <w:rPr>
          <w:lang w:val="en-CA"/>
        </w:rPr>
      </w:pPr>
      <w:r w:rsidRPr="00B70FAE">
        <w:rPr>
          <w:lang w:val="en-CA"/>
        </w:rPr>
        <w:t>Promoting and distributing their campaign independently.</w:t>
      </w:r>
    </w:p>
    <w:p w14:paraId="11763CAA" w14:textId="77777777" w:rsidR="00B70FAE" w:rsidRPr="00B70FAE" w:rsidRDefault="00B70FAE" w:rsidP="00B70FAE">
      <w:pPr>
        <w:rPr>
          <w:lang w:val="en-CA"/>
        </w:rPr>
      </w:pPr>
      <w:proofErr w:type="spellStart"/>
      <w:r w:rsidRPr="00B70FAE">
        <w:rPr>
          <w:lang w:val="en-CA"/>
        </w:rPr>
        <w:t>NotipFundraiser</w:t>
      </w:r>
      <w:proofErr w:type="spellEnd"/>
      <w:r w:rsidRPr="00B70FAE">
        <w:rPr>
          <w:lang w:val="en-CA"/>
        </w:rPr>
        <w:t xml:space="preserve"> does not provide legal, financial, or promotional services beyond the initial digital asset creation.</w:t>
      </w:r>
    </w:p>
    <w:p w14:paraId="00020C92" w14:textId="77777777" w:rsidR="00B70FAE" w:rsidRPr="00B70FAE" w:rsidRDefault="00B70FAE" w:rsidP="00B70FAE">
      <w:pPr>
        <w:rPr>
          <w:lang w:val="en-CA"/>
        </w:rPr>
      </w:pPr>
      <w:r w:rsidRPr="00B70FAE">
        <w:rPr>
          <w:lang w:val="en-CA"/>
        </w:rPr>
        <w:pict w14:anchorId="2CDE519C">
          <v:rect id="_x0000_i1085" style="width:0;height:1.5pt" o:hralign="center" o:hrstd="t" o:hr="t" fillcolor="#a0a0a0" stroked="f"/>
        </w:pict>
      </w:r>
    </w:p>
    <w:p w14:paraId="69A8E31A" w14:textId="6BA44C28" w:rsidR="00B70FAE" w:rsidRPr="00B70FAE" w:rsidRDefault="00B70FAE" w:rsidP="00B70FAE">
      <w:pPr>
        <w:pStyle w:val="ListParagraph"/>
        <w:numPr>
          <w:ilvl w:val="0"/>
          <w:numId w:val="5"/>
        </w:numPr>
        <w:rPr>
          <w:b/>
          <w:bCs/>
          <w:lang w:val="en-CA"/>
        </w:rPr>
      </w:pPr>
      <w:r w:rsidRPr="00B70FAE">
        <w:rPr>
          <w:b/>
          <w:bCs/>
          <w:lang w:val="en-CA"/>
        </w:rPr>
        <w:t>Limitation of Liability</w:t>
      </w:r>
    </w:p>
    <w:p w14:paraId="0296BB83" w14:textId="77777777" w:rsidR="00B70FAE" w:rsidRPr="00B70FAE" w:rsidRDefault="00B70FAE" w:rsidP="00B70FAE">
      <w:pPr>
        <w:pStyle w:val="ListParagraph"/>
        <w:rPr>
          <w:b/>
          <w:bCs/>
          <w:lang w:val="en-CA"/>
        </w:rPr>
      </w:pPr>
    </w:p>
    <w:p w14:paraId="0F1D40C7" w14:textId="77777777" w:rsidR="00B70FAE" w:rsidRPr="00B70FAE" w:rsidRDefault="00B70FAE" w:rsidP="00B70FAE">
      <w:pPr>
        <w:rPr>
          <w:lang w:val="en-CA"/>
        </w:rPr>
      </w:pPr>
      <w:r w:rsidRPr="00B70FAE">
        <w:rPr>
          <w:lang w:val="en-CA"/>
        </w:rPr>
        <w:t xml:space="preserve">Under no circumstances shall </w:t>
      </w:r>
      <w:proofErr w:type="spellStart"/>
      <w:r w:rsidRPr="00B70FAE">
        <w:rPr>
          <w:lang w:val="en-CA"/>
        </w:rPr>
        <w:t>NotipFundraiser</w:t>
      </w:r>
      <w:proofErr w:type="spellEnd"/>
      <w:r w:rsidRPr="00B70FAE">
        <w:rPr>
          <w:lang w:val="en-CA"/>
        </w:rPr>
        <w:t xml:space="preserve"> or Nghia Nguyen be liable for any damages, losses, or claims arising from the use of the webpage or video content. The Subscriber accepts full liability for how they use and distribute their campaign materials.</w:t>
      </w:r>
    </w:p>
    <w:p w14:paraId="704ADBF2" w14:textId="77777777" w:rsidR="00B70FAE" w:rsidRPr="00B70FAE" w:rsidRDefault="00B70FAE" w:rsidP="00B70FAE">
      <w:pPr>
        <w:rPr>
          <w:lang w:val="en-CA"/>
        </w:rPr>
      </w:pPr>
      <w:r w:rsidRPr="00B70FAE">
        <w:rPr>
          <w:lang w:val="en-CA"/>
        </w:rPr>
        <w:pict w14:anchorId="67EDA9FB">
          <v:rect id="_x0000_i1086" style="width:0;height:1.5pt" o:hralign="center" o:hrstd="t" o:hr="t" fillcolor="#a0a0a0" stroked="f"/>
        </w:pict>
      </w:r>
    </w:p>
    <w:p w14:paraId="02E4C1F6" w14:textId="04B49A27" w:rsidR="00B70FAE" w:rsidRPr="00B70FAE" w:rsidRDefault="00B70FAE" w:rsidP="00B70FAE">
      <w:pPr>
        <w:pStyle w:val="ListParagraph"/>
        <w:numPr>
          <w:ilvl w:val="0"/>
          <w:numId w:val="5"/>
        </w:numPr>
        <w:rPr>
          <w:b/>
          <w:bCs/>
          <w:lang w:val="en-CA"/>
        </w:rPr>
      </w:pPr>
      <w:r w:rsidRPr="00B70FAE">
        <w:rPr>
          <w:b/>
          <w:bCs/>
          <w:lang w:val="en-CA"/>
        </w:rPr>
        <w:t>Governing Law</w:t>
      </w:r>
    </w:p>
    <w:p w14:paraId="0B638A12" w14:textId="77777777" w:rsidR="00B70FAE" w:rsidRPr="00B70FAE" w:rsidRDefault="00B70FAE" w:rsidP="00B70FAE">
      <w:pPr>
        <w:pStyle w:val="ListParagraph"/>
        <w:rPr>
          <w:b/>
          <w:bCs/>
          <w:lang w:val="en-CA"/>
        </w:rPr>
      </w:pPr>
    </w:p>
    <w:p w14:paraId="1CF1B557" w14:textId="7FCBF33B" w:rsidR="00B70FAE" w:rsidRPr="00B70FAE" w:rsidRDefault="00B70FAE" w:rsidP="00B70FAE">
      <w:pPr>
        <w:rPr>
          <w:lang w:val="en-CA"/>
        </w:rPr>
      </w:pPr>
      <w:r w:rsidRPr="00B70FAE">
        <w:rPr>
          <w:lang w:val="en-CA"/>
        </w:rPr>
        <w:t xml:space="preserve">This Agreement shall be governed in accordance with the laws of the </w:t>
      </w:r>
      <w:r>
        <w:rPr>
          <w:lang w:val="en-CA"/>
        </w:rPr>
        <w:t>Province of Alberta</w:t>
      </w:r>
      <w:r w:rsidRPr="00B70FAE">
        <w:rPr>
          <w:lang w:val="en-CA"/>
        </w:rPr>
        <w:t xml:space="preserve"> of </w:t>
      </w:r>
      <w:r>
        <w:rPr>
          <w:lang w:val="en-CA"/>
        </w:rPr>
        <w:t>Canada.</w:t>
      </w:r>
      <w:r w:rsidRPr="00B70FAE">
        <w:rPr>
          <w:lang w:val="en-CA"/>
        </w:rPr>
        <w:t xml:space="preserve"> Any disputes arising from this Agreement shall be resolved in the courts of competent jurisdiction within that region.</w:t>
      </w:r>
    </w:p>
    <w:p w14:paraId="7FC67C35" w14:textId="77777777" w:rsidR="00B70FAE" w:rsidRPr="00B70FAE" w:rsidRDefault="00B70FAE" w:rsidP="00B70FAE">
      <w:pPr>
        <w:rPr>
          <w:lang w:val="en-CA"/>
        </w:rPr>
      </w:pPr>
      <w:r w:rsidRPr="00B70FAE">
        <w:rPr>
          <w:lang w:val="en-CA"/>
        </w:rPr>
        <w:pict w14:anchorId="239EF9FF">
          <v:rect id="_x0000_i1087" style="width:0;height:1.5pt" o:hralign="center" o:hrstd="t" o:hr="t" fillcolor="#a0a0a0" stroked="f"/>
        </w:pict>
      </w:r>
    </w:p>
    <w:p w14:paraId="25823AC6" w14:textId="024AC040" w:rsidR="007211DE" w:rsidRPr="00B70FAE" w:rsidRDefault="00B70FAE">
      <w:pPr>
        <w:rPr>
          <w:b/>
          <w:bCs/>
          <w:lang w:val="en-CA"/>
        </w:rPr>
      </w:pPr>
      <w:r w:rsidRPr="00B70FAE">
        <w:rPr>
          <w:b/>
          <w:bCs/>
          <w:lang w:val="en-CA"/>
        </w:rPr>
        <w:t>9. Acknowledgment</w:t>
      </w:r>
      <w:r>
        <w:rPr>
          <w:b/>
          <w:bCs/>
          <w:lang w:val="en-CA"/>
        </w:rPr>
        <w:t xml:space="preserve">: </w:t>
      </w:r>
      <w:r w:rsidRPr="00B70FAE">
        <w:rPr>
          <w:lang w:val="en-CA"/>
        </w:rPr>
        <w:t xml:space="preserve">By purchasing any service from </w:t>
      </w:r>
      <w:proofErr w:type="spellStart"/>
      <w:r w:rsidRPr="00B70FAE">
        <w:rPr>
          <w:lang w:val="en-CA"/>
        </w:rPr>
        <w:t>NotipFundraiser</w:t>
      </w:r>
      <w:proofErr w:type="spellEnd"/>
      <w:r w:rsidRPr="00B70FAE">
        <w:rPr>
          <w:lang w:val="en-CA"/>
        </w:rPr>
        <w:t>, the Subscriber confirms they have read, understood, and agreed to this Agreement in full.</w:t>
      </w:r>
    </w:p>
    <w:sectPr w:rsidR="007211DE" w:rsidRPr="00B70F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AA3B74"/>
    <w:multiLevelType w:val="multilevel"/>
    <w:tmpl w:val="2E88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A96F0F"/>
    <w:multiLevelType w:val="multilevel"/>
    <w:tmpl w:val="D60C3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116399"/>
    <w:multiLevelType w:val="hybridMultilevel"/>
    <w:tmpl w:val="CB6EE8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9A226A7"/>
    <w:multiLevelType w:val="multilevel"/>
    <w:tmpl w:val="3658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9F4A87"/>
    <w:multiLevelType w:val="multilevel"/>
    <w:tmpl w:val="A4CC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636408">
    <w:abstractNumId w:val="3"/>
  </w:num>
  <w:num w:numId="2" w16cid:durableId="1711762174">
    <w:abstractNumId w:val="4"/>
  </w:num>
  <w:num w:numId="3" w16cid:durableId="1243024442">
    <w:abstractNumId w:val="1"/>
  </w:num>
  <w:num w:numId="4" w16cid:durableId="882207773">
    <w:abstractNumId w:val="0"/>
  </w:num>
  <w:num w:numId="5" w16cid:durableId="14355187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FAE"/>
    <w:rsid w:val="0000341A"/>
    <w:rsid w:val="00006E2A"/>
    <w:rsid w:val="00013AC8"/>
    <w:rsid w:val="0001557F"/>
    <w:rsid w:val="00016814"/>
    <w:rsid w:val="00017C80"/>
    <w:rsid w:val="00023EDB"/>
    <w:rsid w:val="000301DD"/>
    <w:rsid w:val="000313D2"/>
    <w:rsid w:val="0004709D"/>
    <w:rsid w:val="00052274"/>
    <w:rsid w:val="00057944"/>
    <w:rsid w:val="0006660E"/>
    <w:rsid w:val="000678F3"/>
    <w:rsid w:val="000700F0"/>
    <w:rsid w:val="0007017E"/>
    <w:rsid w:val="000723AC"/>
    <w:rsid w:val="0007275F"/>
    <w:rsid w:val="00072E70"/>
    <w:rsid w:val="0007578C"/>
    <w:rsid w:val="00075CF6"/>
    <w:rsid w:val="0008420C"/>
    <w:rsid w:val="00090477"/>
    <w:rsid w:val="00090875"/>
    <w:rsid w:val="000921FC"/>
    <w:rsid w:val="000A7094"/>
    <w:rsid w:val="000B1C23"/>
    <w:rsid w:val="000B3962"/>
    <w:rsid w:val="000C070C"/>
    <w:rsid w:val="000C164A"/>
    <w:rsid w:val="000C5602"/>
    <w:rsid w:val="000C6D92"/>
    <w:rsid w:val="000D4AD2"/>
    <w:rsid w:val="000E174A"/>
    <w:rsid w:val="000E44AF"/>
    <w:rsid w:val="000E670D"/>
    <w:rsid w:val="000F5EAC"/>
    <w:rsid w:val="00105B2A"/>
    <w:rsid w:val="00123F23"/>
    <w:rsid w:val="0013326A"/>
    <w:rsid w:val="00137E75"/>
    <w:rsid w:val="001510C6"/>
    <w:rsid w:val="00156512"/>
    <w:rsid w:val="0016547F"/>
    <w:rsid w:val="00170D90"/>
    <w:rsid w:val="00174445"/>
    <w:rsid w:val="00181666"/>
    <w:rsid w:val="00181D98"/>
    <w:rsid w:val="00185BB1"/>
    <w:rsid w:val="00187979"/>
    <w:rsid w:val="00187D59"/>
    <w:rsid w:val="00190F49"/>
    <w:rsid w:val="00197595"/>
    <w:rsid w:val="001977B0"/>
    <w:rsid w:val="001A439F"/>
    <w:rsid w:val="001A7486"/>
    <w:rsid w:val="001B0893"/>
    <w:rsid w:val="001B24C6"/>
    <w:rsid w:val="001B250B"/>
    <w:rsid w:val="001B2A8C"/>
    <w:rsid w:val="001B3373"/>
    <w:rsid w:val="001C78A7"/>
    <w:rsid w:val="001D4C60"/>
    <w:rsid w:val="001F1669"/>
    <w:rsid w:val="00215A5D"/>
    <w:rsid w:val="002209CB"/>
    <w:rsid w:val="00222364"/>
    <w:rsid w:val="0023270C"/>
    <w:rsid w:val="00237356"/>
    <w:rsid w:val="002409DF"/>
    <w:rsid w:val="00241175"/>
    <w:rsid w:val="002427EB"/>
    <w:rsid w:val="0025670C"/>
    <w:rsid w:val="00256A5F"/>
    <w:rsid w:val="0026242B"/>
    <w:rsid w:val="00263250"/>
    <w:rsid w:val="00263D11"/>
    <w:rsid w:val="0026456D"/>
    <w:rsid w:val="00273B94"/>
    <w:rsid w:val="00281278"/>
    <w:rsid w:val="0028367A"/>
    <w:rsid w:val="00290767"/>
    <w:rsid w:val="002979F7"/>
    <w:rsid w:val="002A125B"/>
    <w:rsid w:val="002A1566"/>
    <w:rsid w:val="002A1E49"/>
    <w:rsid w:val="002A6BBB"/>
    <w:rsid w:val="002A74AA"/>
    <w:rsid w:val="002B1777"/>
    <w:rsid w:val="002B1DD8"/>
    <w:rsid w:val="002B24CF"/>
    <w:rsid w:val="002B3CE6"/>
    <w:rsid w:val="002B3F18"/>
    <w:rsid w:val="002B4FA7"/>
    <w:rsid w:val="002C699B"/>
    <w:rsid w:val="002C6C65"/>
    <w:rsid w:val="002D795A"/>
    <w:rsid w:val="002E449E"/>
    <w:rsid w:val="002E4DE7"/>
    <w:rsid w:val="002E5721"/>
    <w:rsid w:val="002F39E4"/>
    <w:rsid w:val="002F6A46"/>
    <w:rsid w:val="002F6DCB"/>
    <w:rsid w:val="00300BE6"/>
    <w:rsid w:val="00301C83"/>
    <w:rsid w:val="0032252A"/>
    <w:rsid w:val="003239CD"/>
    <w:rsid w:val="0033319D"/>
    <w:rsid w:val="003368A2"/>
    <w:rsid w:val="00341A2A"/>
    <w:rsid w:val="00341C7B"/>
    <w:rsid w:val="0034416F"/>
    <w:rsid w:val="00346DD5"/>
    <w:rsid w:val="00351307"/>
    <w:rsid w:val="0036117D"/>
    <w:rsid w:val="003664DB"/>
    <w:rsid w:val="00366E57"/>
    <w:rsid w:val="00373556"/>
    <w:rsid w:val="0037727D"/>
    <w:rsid w:val="00377760"/>
    <w:rsid w:val="00387C4F"/>
    <w:rsid w:val="003914CB"/>
    <w:rsid w:val="003946C2"/>
    <w:rsid w:val="003A40A0"/>
    <w:rsid w:val="003A5D2C"/>
    <w:rsid w:val="003B1508"/>
    <w:rsid w:val="003B376F"/>
    <w:rsid w:val="003B3C65"/>
    <w:rsid w:val="003B4215"/>
    <w:rsid w:val="003C4378"/>
    <w:rsid w:val="003D1B2A"/>
    <w:rsid w:val="003D3318"/>
    <w:rsid w:val="003D4F3D"/>
    <w:rsid w:val="003F0630"/>
    <w:rsid w:val="003F33C1"/>
    <w:rsid w:val="003F6006"/>
    <w:rsid w:val="0040055C"/>
    <w:rsid w:val="00404FD9"/>
    <w:rsid w:val="004079D7"/>
    <w:rsid w:val="004151CF"/>
    <w:rsid w:val="004153E2"/>
    <w:rsid w:val="00421C30"/>
    <w:rsid w:val="00422D4A"/>
    <w:rsid w:val="004230B5"/>
    <w:rsid w:val="00426AF7"/>
    <w:rsid w:val="00432933"/>
    <w:rsid w:val="00433621"/>
    <w:rsid w:val="00436A27"/>
    <w:rsid w:val="00442CAD"/>
    <w:rsid w:val="004451C0"/>
    <w:rsid w:val="004532BD"/>
    <w:rsid w:val="0046185E"/>
    <w:rsid w:val="004800FF"/>
    <w:rsid w:val="00480105"/>
    <w:rsid w:val="0048026C"/>
    <w:rsid w:val="00483CDD"/>
    <w:rsid w:val="00484318"/>
    <w:rsid w:val="00490B79"/>
    <w:rsid w:val="00493557"/>
    <w:rsid w:val="004A2820"/>
    <w:rsid w:val="004A29BC"/>
    <w:rsid w:val="004A6E60"/>
    <w:rsid w:val="004B1BF7"/>
    <w:rsid w:val="004B4965"/>
    <w:rsid w:val="004B4EE3"/>
    <w:rsid w:val="004C6E31"/>
    <w:rsid w:val="004C6EFF"/>
    <w:rsid w:val="004D1282"/>
    <w:rsid w:val="004E1B8B"/>
    <w:rsid w:val="004E7400"/>
    <w:rsid w:val="004F174B"/>
    <w:rsid w:val="004F5077"/>
    <w:rsid w:val="004F6D9C"/>
    <w:rsid w:val="00500E0E"/>
    <w:rsid w:val="005033C9"/>
    <w:rsid w:val="00530D0C"/>
    <w:rsid w:val="00536244"/>
    <w:rsid w:val="00537EE5"/>
    <w:rsid w:val="00544141"/>
    <w:rsid w:val="0054545B"/>
    <w:rsid w:val="00550F83"/>
    <w:rsid w:val="00555005"/>
    <w:rsid w:val="005576A4"/>
    <w:rsid w:val="00566B65"/>
    <w:rsid w:val="00574D93"/>
    <w:rsid w:val="005763B4"/>
    <w:rsid w:val="00587B0C"/>
    <w:rsid w:val="00596DF0"/>
    <w:rsid w:val="005A6782"/>
    <w:rsid w:val="005A77BA"/>
    <w:rsid w:val="005A7A52"/>
    <w:rsid w:val="005B0F16"/>
    <w:rsid w:val="005B53AA"/>
    <w:rsid w:val="005B565A"/>
    <w:rsid w:val="005C0901"/>
    <w:rsid w:val="005C154C"/>
    <w:rsid w:val="005C6E46"/>
    <w:rsid w:val="005C7D54"/>
    <w:rsid w:val="005D1978"/>
    <w:rsid w:val="005D726B"/>
    <w:rsid w:val="005E2313"/>
    <w:rsid w:val="005E7B43"/>
    <w:rsid w:val="005F3140"/>
    <w:rsid w:val="005F657D"/>
    <w:rsid w:val="006051DA"/>
    <w:rsid w:val="00610BF7"/>
    <w:rsid w:val="00612C56"/>
    <w:rsid w:val="006149BA"/>
    <w:rsid w:val="006268FC"/>
    <w:rsid w:val="00642C8A"/>
    <w:rsid w:val="0064470F"/>
    <w:rsid w:val="006449F3"/>
    <w:rsid w:val="006509F0"/>
    <w:rsid w:val="006557D2"/>
    <w:rsid w:val="00661731"/>
    <w:rsid w:val="006641B3"/>
    <w:rsid w:val="0067518B"/>
    <w:rsid w:val="00676D1E"/>
    <w:rsid w:val="00683401"/>
    <w:rsid w:val="00683907"/>
    <w:rsid w:val="00687AA3"/>
    <w:rsid w:val="00690DA6"/>
    <w:rsid w:val="00693B28"/>
    <w:rsid w:val="006A31B2"/>
    <w:rsid w:val="006A50D8"/>
    <w:rsid w:val="006A7927"/>
    <w:rsid w:val="006B130A"/>
    <w:rsid w:val="006B250E"/>
    <w:rsid w:val="006B360B"/>
    <w:rsid w:val="006B36D5"/>
    <w:rsid w:val="006C4E12"/>
    <w:rsid w:val="006D221B"/>
    <w:rsid w:val="006D3523"/>
    <w:rsid w:val="006E121C"/>
    <w:rsid w:val="006E2F11"/>
    <w:rsid w:val="006E361A"/>
    <w:rsid w:val="006E699D"/>
    <w:rsid w:val="006E6E3D"/>
    <w:rsid w:val="006F1683"/>
    <w:rsid w:val="006F7104"/>
    <w:rsid w:val="007066CF"/>
    <w:rsid w:val="007076CE"/>
    <w:rsid w:val="00711915"/>
    <w:rsid w:val="0071283B"/>
    <w:rsid w:val="007211DE"/>
    <w:rsid w:val="00727A63"/>
    <w:rsid w:val="00742B8F"/>
    <w:rsid w:val="00743D8D"/>
    <w:rsid w:val="00751019"/>
    <w:rsid w:val="0075106C"/>
    <w:rsid w:val="00751134"/>
    <w:rsid w:val="0075522D"/>
    <w:rsid w:val="00766F75"/>
    <w:rsid w:val="00772659"/>
    <w:rsid w:val="00781E5E"/>
    <w:rsid w:val="00790ED6"/>
    <w:rsid w:val="007A21A3"/>
    <w:rsid w:val="007A42A0"/>
    <w:rsid w:val="007A4EC2"/>
    <w:rsid w:val="007A7B71"/>
    <w:rsid w:val="007B00D3"/>
    <w:rsid w:val="007B0770"/>
    <w:rsid w:val="007B1117"/>
    <w:rsid w:val="007B56C4"/>
    <w:rsid w:val="007C0DEE"/>
    <w:rsid w:val="007C4EEB"/>
    <w:rsid w:val="007C6B53"/>
    <w:rsid w:val="007D4D18"/>
    <w:rsid w:val="007E449C"/>
    <w:rsid w:val="007E7A71"/>
    <w:rsid w:val="007F74FA"/>
    <w:rsid w:val="00805DE0"/>
    <w:rsid w:val="008117F8"/>
    <w:rsid w:val="008233B5"/>
    <w:rsid w:val="008270B9"/>
    <w:rsid w:val="0083652F"/>
    <w:rsid w:val="00837567"/>
    <w:rsid w:val="00844A7A"/>
    <w:rsid w:val="00847393"/>
    <w:rsid w:val="00851182"/>
    <w:rsid w:val="00852322"/>
    <w:rsid w:val="00855D44"/>
    <w:rsid w:val="00857CFD"/>
    <w:rsid w:val="00863AE4"/>
    <w:rsid w:val="0086529D"/>
    <w:rsid w:val="0086566D"/>
    <w:rsid w:val="00870E37"/>
    <w:rsid w:val="00871492"/>
    <w:rsid w:val="00877769"/>
    <w:rsid w:val="00881278"/>
    <w:rsid w:val="00893A7C"/>
    <w:rsid w:val="00895E60"/>
    <w:rsid w:val="008A4CFD"/>
    <w:rsid w:val="008A657B"/>
    <w:rsid w:val="008B61E9"/>
    <w:rsid w:val="008C1A4A"/>
    <w:rsid w:val="008C57E2"/>
    <w:rsid w:val="008D781B"/>
    <w:rsid w:val="008E2C9E"/>
    <w:rsid w:val="008E7B89"/>
    <w:rsid w:val="008F05E1"/>
    <w:rsid w:val="008F1FB0"/>
    <w:rsid w:val="008F52E4"/>
    <w:rsid w:val="008F5CE8"/>
    <w:rsid w:val="00901366"/>
    <w:rsid w:val="00906B27"/>
    <w:rsid w:val="00910796"/>
    <w:rsid w:val="009141B2"/>
    <w:rsid w:val="009228AB"/>
    <w:rsid w:val="0092348F"/>
    <w:rsid w:val="009238E4"/>
    <w:rsid w:val="00925037"/>
    <w:rsid w:val="0093320A"/>
    <w:rsid w:val="00935183"/>
    <w:rsid w:val="009418F7"/>
    <w:rsid w:val="00941DFF"/>
    <w:rsid w:val="00945622"/>
    <w:rsid w:val="00951648"/>
    <w:rsid w:val="00957DE5"/>
    <w:rsid w:val="00965195"/>
    <w:rsid w:val="0096717F"/>
    <w:rsid w:val="0096748D"/>
    <w:rsid w:val="0097001D"/>
    <w:rsid w:val="00976019"/>
    <w:rsid w:val="0098086B"/>
    <w:rsid w:val="00980EDC"/>
    <w:rsid w:val="00984D40"/>
    <w:rsid w:val="00986E03"/>
    <w:rsid w:val="009941E4"/>
    <w:rsid w:val="00995A03"/>
    <w:rsid w:val="00996ED3"/>
    <w:rsid w:val="009A15C0"/>
    <w:rsid w:val="009A4CE7"/>
    <w:rsid w:val="009B1E70"/>
    <w:rsid w:val="009B3E25"/>
    <w:rsid w:val="009B4832"/>
    <w:rsid w:val="009D02CC"/>
    <w:rsid w:val="009D4FDB"/>
    <w:rsid w:val="009E5884"/>
    <w:rsid w:val="009F4DFA"/>
    <w:rsid w:val="009F6BCF"/>
    <w:rsid w:val="00A011F2"/>
    <w:rsid w:val="00A019CB"/>
    <w:rsid w:val="00A23156"/>
    <w:rsid w:val="00A24EC8"/>
    <w:rsid w:val="00A3100F"/>
    <w:rsid w:val="00A3484F"/>
    <w:rsid w:val="00A436C7"/>
    <w:rsid w:val="00A46227"/>
    <w:rsid w:val="00A47C71"/>
    <w:rsid w:val="00A51027"/>
    <w:rsid w:val="00A55B0E"/>
    <w:rsid w:val="00A67690"/>
    <w:rsid w:val="00A73B87"/>
    <w:rsid w:val="00A830A3"/>
    <w:rsid w:val="00A8657C"/>
    <w:rsid w:val="00A90DCB"/>
    <w:rsid w:val="00A92078"/>
    <w:rsid w:val="00A92AA2"/>
    <w:rsid w:val="00AB033D"/>
    <w:rsid w:val="00AB189F"/>
    <w:rsid w:val="00AB33E7"/>
    <w:rsid w:val="00AB4F94"/>
    <w:rsid w:val="00AC57F3"/>
    <w:rsid w:val="00AD0D0C"/>
    <w:rsid w:val="00AD44D9"/>
    <w:rsid w:val="00AE08CC"/>
    <w:rsid w:val="00AF3B99"/>
    <w:rsid w:val="00AF540D"/>
    <w:rsid w:val="00B00F47"/>
    <w:rsid w:val="00B013DB"/>
    <w:rsid w:val="00B03041"/>
    <w:rsid w:val="00B07B1D"/>
    <w:rsid w:val="00B134F0"/>
    <w:rsid w:val="00B138E1"/>
    <w:rsid w:val="00B14AF5"/>
    <w:rsid w:val="00B17A73"/>
    <w:rsid w:val="00B34CD7"/>
    <w:rsid w:val="00B43B1E"/>
    <w:rsid w:val="00B43BE6"/>
    <w:rsid w:val="00B44393"/>
    <w:rsid w:val="00B5252D"/>
    <w:rsid w:val="00B52EF4"/>
    <w:rsid w:val="00B576E3"/>
    <w:rsid w:val="00B5788D"/>
    <w:rsid w:val="00B61236"/>
    <w:rsid w:val="00B61AFB"/>
    <w:rsid w:val="00B6677A"/>
    <w:rsid w:val="00B70FAE"/>
    <w:rsid w:val="00B850E6"/>
    <w:rsid w:val="00B907BA"/>
    <w:rsid w:val="00B90E24"/>
    <w:rsid w:val="00B96A71"/>
    <w:rsid w:val="00B97A3D"/>
    <w:rsid w:val="00BA10BC"/>
    <w:rsid w:val="00BB0F7C"/>
    <w:rsid w:val="00BB2EE3"/>
    <w:rsid w:val="00BB45B6"/>
    <w:rsid w:val="00BB4702"/>
    <w:rsid w:val="00BC03D7"/>
    <w:rsid w:val="00BC0408"/>
    <w:rsid w:val="00BC3AFD"/>
    <w:rsid w:val="00BC528B"/>
    <w:rsid w:val="00BD20CD"/>
    <w:rsid w:val="00BD3FD3"/>
    <w:rsid w:val="00BD4C17"/>
    <w:rsid w:val="00BE113B"/>
    <w:rsid w:val="00BE51DE"/>
    <w:rsid w:val="00BF09DC"/>
    <w:rsid w:val="00BF61FD"/>
    <w:rsid w:val="00C02715"/>
    <w:rsid w:val="00C16330"/>
    <w:rsid w:val="00C2227D"/>
    <w:rsid w:val="00C24E6E"/>
    <w:rsid w:val="00C305E4"/>
    <w:rsid w:val="00C30D19"/>
    <w:rsid w:val="00C31224"/>
    <w:rsid w:val="00C34512"/>
    <w:rsid w:val="00C40E21"/>
    <w:rsid w:val="00C44768"/>
    <w:rsid w:val="00C50CD4"/>
    <w:rsid w:val="00C52E44"/>
    <w:rsid w:val="00C54FB5"/>
    <w:rsid w:val="00C55500"/>
    <w:rsid w:val="00C6055D"/>
    <w:rsid w:val="00C67D87"/>
    <w:rsid w:val="00C7407A"/>
    <w:rsid w:val="00C75AB9"/>
    <w:rsid w:val="00C81D7C"/>
    <w:rsid w:val="00C970C4"/>
    <w:rsid w:val="00CA26F8"/>
    <w:rsid w:val="00CA40F7"/>
    <w:rsid w:val="00CA5ABE"/>
    <w:rsid w:val="00CB26E3"/>
    <w:rsid w:val="00CB404C"/>
    <w:rsid w:val="00CB7D3E"/>
    <w:rsid w:val="00CC3BF5"/>
    <w:rsid w:val="00CC5DC8"/>
    <w:rsid w:val="00CD2AD9"/>
    <w:rsid w:val="00CD3617"/>
    <w:rsid w:val="00CD4807"/>
    <w:rsid w:val="00CF1555"/>
    <w:rsid w:val="00D01035"/>
    <w:rsid w:val="00D031C5"/>
    <w:rsid w:val="00D05CD1"/>
    <w:rsid w:val="00D112CB"/>
    <w:rsid w:val="00D121B6"/>
    <w:rsid w:val="00D13EBE"/>
    <w:rsid w:val="00D142DD"/>
    <w:rsid w:val="00D2135F"/>
    <w:rsid w:val="00D24202"/>
    <w:rsid w:val="00D257AA"/>
    <w:rsid w:val="00D265DE"/>
    <w:rsid w:val="00D34177"/>
    <w:rsid w:val="00D342F1"/>
    <w:rsid w:val="00D510E8"/>
    <w:rsid w:val="00D529F6"/>
    <w:rsid w:val="00D6043F"/>
    <w:rsid w:val="00D63321"/>
    <w:rsid w:val="00D649B2"/>
    <w:rsid w:val="00D657EF"/>
    <w:rsid w:val="00D74CAB"/>
    <w:rsid w:val="00D77AFC"/>
    <w:rsid w:val="00D809D6"/>
    <w:rsid w:val="00D86E15"/>
    <w:rsid w:val="00D921B6"/>
    <w:rsid w:val="00D96BD9"/>
    <w:rsid w:val="00DA7AF7"/>
    <w:rsid w:val="00DB1105"/>
    <w:rsid w:val="00DB1C4B"/>
    <w:rsid w:val="00DC17C7"/>
    <w:rsid w:val="00DC3553"/>
    <w:rsid w:val="00DC5A43"/>
    <w:rsid w:val="00DD5277"/>
    <w:rsid w:val="00DD7033"/>
    <w:rsid w:val="00DE64E6"/>
    <w:rsid w:val="00DF5C7E"/>
    <w:rsid w:val="00DF78E0"/>
    <w:rsid w:val="00E00370"/>
    <w:rsid w:val="00E01980"/>
    <w:rsid w:val="00E21353"/>
    <w:rsid w:val="00E24C19"/>
    <w:rsid w:val="00E25627"/>
    <w:rsid w:val="00E271B4"/>
    <w:rsid w:val="00E318FD"/>
    <w:rsid w:val="00E34936"/>
    <w:rsid w:val="00E37373"/>
    <w:rsid w:val="00E3795A"/>
    <w:rsid w:val="00E37ED3"/>
    <w:rsid w:val="00E44731"/>
    <w:rsid w:val="00E46755"/>
    <w:rsid w:val="00E53923"/>
    <w:rsid w:val="00E60A36"/>
    <w:rsid w:val="00E6404F"/>
    <w:rsid w:val="00E700E4"/>
    <w:rsid w:val="00E91C49"/>
    <w:rsid w:val="00E927A4"/>
    <w:rsid w:val="00E96B0F"/>
    <w:rsid w:val="00EA2488"/>
    <w:rsid w:val="00EA7F13"/>
    <w:rsid w:val="00EC14D1"/>
    <w:rsid w:val="00EC5A09"/>
    <w:rsid w:val="00EC5A83"/>
    <w:rsid w:val="00ED0738"/>
    <w:rsid w:val="00ED51A0"/>
    <w:rsid w:val="00ED6EFE"/>
    <w:rsid w:val="00EE12CA"/>
    <w:rsid w:val="00EE28C9"/>
    <w:rsid w:val="00EE35FF"/>
    <w:rsid w:val="00EF0EB8"/>
    <w:rsid w:val="00EF24BA"/>
    <w:rsid w:val="00F03AD9"/>
    <w:rsid w:val="00F03CEB"/>
    <w:rsid w:val="00F1746C"/>
    <w:rsid w:val="00F2385C"/>
    <w:rsid w:val="00F23BAB"/>
    <w:rsid w:val="00F335BD"/>
    <w:rsid w:val="00F40A10"/>
    <w:rsid w:val="00F4113A"/>
    <w:rsid w:val="00F41F01"/>
    <w:rsid w:val="00F44093"/>
    <w:rsid w:val="00F441B9"/>
    <w:rsid w:val="00F45CD8"/>
    <w:rsid w:val="00F53E71"/>
    <w:rsid w:val="00F56C33"/>
    <w:rsid w:val="00F60071"/>
    <w:rsid w:val="00F64362"/>
    <w:rsid w:val="00F648DE"/>
    <w:rsid w:val="00F6665F"/>
    <w:rsid w:val="00F861F0"/>
    <w:rsid w:val="00F96DF8"/>
    <w:rsid w:val="00FB50B5"/>
    <w:rsid w:val="00FD1372"/>
    <w:rsid w:val="00FD199C"/>
    <w:rsid w:val="00FE1404"/>
    <w:rsid w:val="00FE40D4"/>
    <w:rsid w:val="00FF0ED8"/>
    <w:rsid w:val="00FF5AF3"/>
    <w:rsid w:val="00FF7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5D883D"/>
  <w15:chartTrackingRefBased/>
  <w15:docId w15:val="{E8CF1570-2A7D-4002-92E3-8788EB6C3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zh-CN"/>
    </w:rPr>
  </w:style>
  <w:style w:type="paragraph" w:styleId="Heading1">
    <w:name w:val="heading 1"/>
    <w:basedOn w:val="Normal"/>
    <w:next w:val="Normal"/>
    <w:link w:val="Heading1Char"/>
    <w:uiPriority w:val="9"/>
    <w:qFormat/>
    <w:rsid w:val="00B70F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0F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0FAE"/>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0FAE"/>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70FAE"/>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B70FA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70FA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70FA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70FA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FAE"/>
    <w:rPr>
      <w:rFonts w:asciiTheme="majorHAnsi" w:eastAsiaTheme="majorEastAsia" w:hAnsiTheme="majorHAnsi" w:cstheme="majorBidi"/>
      <w:color w:val="2F5496" w:themeColor="accent1" w:themeShade="BF"/>
      <w:sz w:val="40"/>
      <w:szCs w:val="40"/>
      <w:lang w:eastAsia="zh-CN"/>
    </w:rPr>
  </w:style>
  <w:style w:type="character" w:customStyle="1" w:styleId="Heading2Char">
    <w:name w:val="Heading 2 Char"/>
    <w:basedOn w:val="DefaultParagraphFont"/>
    <w:link w:val="Heading2"/>
    <w:uiPriority w:val="9"/>
    <w:semiHidden/>
    <w:rsid w:val="00B70FAE"/>
    <w:rPr>
      <w:rFonts w:asciiTheme="majorHAnsi" w:eastAsiaTheme="majorEastAsia" w:hAnsiTheme="majorHAnsi" w:cstheme="majorBidi"/>
      <w:color w:val="2F5496" w:themeColor="accent1" w:themeShade="BF"/>
      <w:sz w:val="32"/>
      <w:szCs w:val="32"/>
      <w:lang w:eastAsia="zh-CN"/>
    </w:rPr>
  </w:style>
  <w:style w:type="character" w:customStyle="1" w:styleId="Heading3Char">
    <w:name w:val="Heading 3 Char"/>
    <w:basedOn w:val="DefaultParagraphFont"/>
    <w:link w:val="Heading3"/>
    <w:uiPriority w:val="9"/>
    <w:semiHidden/>
    <w:rsid w:val="00B70FAE"/>
    <w:rPr>
      <w:rFonts w:asciiTheme="minorHAnsi" w:eastAsiaTheme="majorEastAsia" w:hAnsiTheme="minorHAnsi" w:cstheme="majorBidi"/>
      <w:color w:val="2F5496" w:themeColor="accent1" w:themeShade="BF"/>
      <w:sz w:val="28"/>
      <w:szCs w:val="28"/>
      <w:lang w:eastAsia="zh-CN"/>
    </w:rPr>
  </w:style>
  <w:style w:type="character" w:customStyle="1" w:styleId="Heading4Char">
    <w:name w:val="Heading 4 Char"/>
    <w:basedOn w:val="DefaultParagraphFont"/>
    <w:link w:val="Heading4"/>
    <w:uiPriority w:val="9"/>
    <w:semiHidden/>
    <w:rsid w:val="00B70FAE"/>
    <w:rPr>
      <w:rFonts w:asciiTheme="minorHAnsi" w:eastAsiaTheme="majorEastAsia" w:hAnsiTheme="minorHAnsi" w:cstheme="majorBidi"/>
      <w:i/>
      <w:iCs/>
      <w:color w:val="2F5496" w:themeColor="accent1" w:themeShade="BF"/>
      <w:sz w:val="24"/>
      <w:szCs w:val="24"/>
      <w:lang w:eastAsia="zh-CN"/>
    </w:rPr>
  </w:style>
  <w:style w:type="character" w:customStyle="1" w:styleId="Heading5Char">
    <w:name w:val="Heading 5 Char"/>
    <w:basedOn w:val="DefaultParagraphFont"/>
    <w:link w:val="Heading5"/>
    <w:uiPriority w:val="9"/>
    <w:semiHidden/>
    <w:rsid w:val="00B70FAE"/>
    <w:rPr>
      <w:rFonts w:asciiTheme="minorHAnsi" w:eastAsiaTheme="majorEastAsia" w:hAnsiTheme="minorHAnsi" w:cstheme="majorBidi"/>
      <w:color w:val="2F5496" w:themeColor="accent1" w:themeShade="BF"/>
      <w:sz w:val="24"/>
      <w:szCs w:val="24"/>
      <w:lang w:eastAsia="zh-CN"/>
    </w:rPr>
  </w:style>
  <w:style w:type="character" w:customStyle="1" w:styleId="Heading6Char">
    <w:name w:val="Heading 6 Char"/>
    <w:basedOn w:val="DefaultParagraphFont"/>
    <w:link w:val="Heading6"/>
    <w:uiPriority w:val="9"/>
    <w:semiHidden/>
    <w:rsid w:val="00B70FAE"/>
    <w:rPr>
      <w:rFonts w:asciiTheme="minorHAnsi" w:eastAsiaTheme="majorEastAsia" w:hAnsiTheme="minorHAnsi" w:cstheme="majorBidi"/>
      <w:i/>
      <w:iCs/>
      <w:color w:val="595959" w:themeColor="text1" w:themeTint="A6"/>
      <w:sz w:val="24"/>
      <w:szCs w:val="24"/>
      <w:lang w:eastAsia="zh-CN"/>
    </w:rPr>
  </w:style>
  <w:style w:type="character" w:customStyle="1" w:styleId="Heading7Char">
    <w:name w:val="Heading 7 Char"/>
    <w:basedOn w:val="DefaultParagraphFont"/>
    <w:link w:val="Heading7"/>
    <w:uiPriority w:val="9"/>
    <w:semiHidden/>
    <w:rsid w:val="00B70FAE"/>
    <w:rPr>
      <w:rFonts w:asciiTheme="minorHAnsi" w:eastAsiaTheme="majorEastAsia" w:hAnsiTheme="minorHAnsi" w:cstheme="majorBidi"/>
      <w:color w:val="595959" w:themeColor="text1" w:themeTint="A6"/>
      <w:sz w:val="24"/>
      <w:szCs w:val="24"/>
      <w:lang w:eastAsia="zh-CN"/>
    </w:rPr>
  </w:style>
  <w:style w:type="character" w:customStyle="1" w:styleId="Heading8Char">
    <w:name w:val="Heading 8 Char"/>
    <w:basedOn w:val="DefaultParagraphFont"/>
    <w:link w:val="Heading8"/>
    <w:uiPriority w:val="9"/>
    <w:semiHidden/>
    <w:rsid w:val="00B70FAE"/>
    <w:rPr>
      <w:rFonts w:asciiTheme="minorHAnsi" w:eastAsiaTheme="majorEastAsia" w:hAnsiTheme="minorHAnsi" w:cstheme="majorBidi"/>
      <w:i/>
      <w:iCs/>
      <w:color w:val="272727" w:themeColor="text1" w:themeTint="D8"/>
      <w:sz w:val="24"/>
      <w:szCs w:val="24"/>
      <w:lang w:eastAsia="zh-CN"/>
    </w:rPr>
  </w:style>
  <w:style w:type="character" w:customStyle="1" w:styleId="Heading9Char">
    <w:name w:val="Heading 9 Char"/>
    <w:basedOn w:val="DefaultParagraphFont"/>
    <w:link w:val="Heading9"/>
    <w:uiPriority w:val="9"/>
    <w:semiHidden/>
    <w:rsid w:val="00B70FAE"/>
    <w:rPr>
      <w:rFonts w:asciiTheme="minorHAnsi" w:eastAsiaTheme="majorEastAsia" w:hAnsiTheme="minorHAnsi" w:cstheme="majorBidi"/>
      <w:color w:val="272727" w:themeColor="text1" w:themeTint="D8"/>
      <w:sz w:val="24"/>
      <w:szCs w:val="24"/>
      <w:lang w:eastAsia="zh-CN"/>
    </w:rPr>
  </w:style>
  <w:style w:type="paragraph" w:styleId="Title">
    <w:name w:val="Title"/>
    <w:basedOn w:val="Normal"/>
    <w:next w:val="Normal"/>
    <w:link w:val="TitleChar"/>
    <w:uiPriority w:val="10"/>
    <w:qFormat/>
    <w:rsid w:val="00B70F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FAE"/>
    <w:rPr>
      <w:rFonts w:asciiTheme="majorHAnsi" w:eastAsiaTheme="majorEastAsia" w:hAnsiTheme="majorHAnsi" w:cstheme="majorBidi"/>
      <w:spacing w:val="-10"/>
      <w:kern w:val="28"/>
      <w:sz w:val="56"/>
      <w:szCs w:val="56"/>
      <w:lang w:eastAsia="zh-CN"/>
    </w:rPr>
  </w:style>
  <w:style w:type="paragraph" w:styleId="Subtitle">
    <w:name w:val="Subtitle"/>
    <w:basedOn w:val="Normal"/>
    <w:next w:val="Normal"/>
    <w:link w:val="SubtitleChar"/>
    <w:uiPriority w:val="11"/>
    <w:qFormat/>
    <w:rsid w:val="00B70FA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0FAE"/>
    <w:rPr>
      <w:rFonts w:asciiTheme="minorHAnsi" w:eastAsiaTheme="majorEastAsia" w:hAnsiTheme="minorHAnsi" w:cstheme="majorBidi"/>
      <w:color w:val="595959" w:themeColor="text1" w:themeTint="A6"/>
      <w:spacing w:val="15"/>
      <w:sz w:val="28"/>
      <w:szCs w:val="28"/>
      <w:lang w:eastAsia="zh-CN"/>
    </w:rPr>
  </w:style>
  <w:style w:type="paragraph" w:styleId="Quote">
    <w:name w:val="Quote"/>
    <w:basedOn w:val="Normal"/>
    <w:next w:val="Normal"/>
    <w:link w:val="QuoteChar"/>
    <w:uiPriority w:val="29"/>
    <w:qFormat/>
    <w:rsid w:val="00B70FA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70FAE"/>
    <w:rPr>
      <w:i/>
      <w:iCs/>
      <w:color w:val="404040" w:themeColor="text1" w:themeTint="BF"/>
      <w:sz w:val="24"/>
      <w:szCs w:val="24"/>
      <w:lang w:eastAsia="zh-CN"/>
    </w:rPr>
  </w:style>
  <w:style w:type="paragraph" w:styleId="ListParagraph">
    <w:name w:val="List Paragraph"/>
    <w:basedOn w:val="Normal"/>
    <w:uiPriority w:val="34"/>
    <w:qFormat/>
    <w:rsid w:val="00B70FAE"/>
    <w:pPr>
      <w:ind w:left="720"/>
      <w:contextualSpacing/>
    </w:pPr>
  </w:style>
  <w:style w:type="character" w:styleId="IntenseEmphasis">
    <w:name w:val="Intense Emphasis"/>
    <w:basedOn w:val="DefaultParagraphFont"/>
    <w:uiPriority w:val="21"/>
    <w:qFormat/>
    <w:rsid w:val="00B70FAE"/>
    <w:rPr>
      <w:i/>
      <w:iCs/>
      <w:color w:val="2F5496" w:themeColor="accent1" w:themeShade="BF"/>
    </w:rPr>
  </w:style>
  <w:style w:type="paragraph" w:styleId="IntenseQuote">
    <w:name w:val="Intense Quote"/>
    <w:basedOn w:val="Normal"/>
    <w:next w:val="Normal"/>
    <w:link w:val="IntenseQuoteChar"/>
    <w:uiPriority w:val="30"/>
    <w:qFormat/>
    <w:rsid w:val="00B70F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0FAE"/>
    <w:rPr>
      <w:i/>
      <w:iCs/>
      <w:color w:val="2F5496" w:themeColor="accent1" w:themeShade="BF"/>
      <w:sz w:val="24"/>
      <w:szCs w:val="24"/>
      <w:lang w:eastAsia="zh-CN"/>
    </w:rPr>
  </w:style>
  <w:style w:type="character" w:styleId="IntenseReference">
    <w:name w:val="Intense Reference"/>
    <w:basedOn w:val="DefaultParagraphFont"/>
    <w:uiPriority w:val="32"/>
    <w:qFormat/>
    <w:rsid w:val="00B70FA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316266">
      <w:bodyDiv w:val="1"/>
      <w:marLeft w:val="0"/>
      <w:marRight w:val="0"/>
      <w:marTop w:val="0"/>
      <w:marBottom w:val="0"/>
      <w:divBdr>
        <w:top w:val="none" w:sz="0" w:space="0" w:color="auto"/>
        <w:left w:val="none" w:sz="0" w:space="0" w:color="auto"/>
        <w:bottom w:val="none" w:sz="0" w:space="0" w:color="auto"/>
        <w:right w:val="none" w:sz="0" w:space="0" w:color="auto"/>
      </w:divBdr>
    </w:div>
    <w:div w:id="155330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644</Words>
  <Characters>3675</Characters>
  <Application>Microsoft Office Word</Application>
  <DocSecurity>0</DocSecurity>
  <Lines>30</Lines>
  <Paragraphs>8</Paragraphs>
  <ScaleCrop>false</ScaleCrop>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Jim</cp:lastModifiedBy>
  <cp:revision>1</cp:revision>
  <dcterms:created xsi:type="dcterms:W3CDTF">2025-06-16T23:04:00Z</dcterms:created>
  <dcterms:modified xsi:type="dcterms:W3CDTF">2025-06-16T23:10:00Z</dcterms:modified>
</cp:coreProperties>
</file>