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C641" w14:textId="4C6ED949" w:rsidR="00E752B1" w:rsidRDefault="00095CBC">
      <w:r w:rsidRPr="00095CBC">
        <w:t>https://ride-hailing-demand-surge-pricing-forecasting.streamlit.app/</w:t>
      </w:r>
    </w:p>
    <w:sectPr w:rsidR="00E752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B1"/>
    <w:rsid w:val="00095CBC"/>
    <w:rsid w:val="00826728"/>
    <w:rsid w:val="00E7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8E14E7-2F26-484D-86B9-64599620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60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Pandey</dc:creator>
  <cp:keywords/>
  <dc:description/>
  <cp:lastModifiedBy>Rupesh Pandey</cp:lastModifiedBy>
  <cp:revision>2</cp:revision>
  <dcterms:created xsi:type="dcterms:W3CDTF">2026-08-20T16:06:00Z</dcterms:created>
  <dcterms:modified xsi:type="dcterms:W3CDTF">2026-08-20T16:06:00Z</dcterms:modified>
</cp:coreProperties>
</file>