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5EC7" w14:textId="1F1E4489" w:rsidR="00C822E6" w:rsidRPr="00660E81" w:rsidRDefault="00304328" w:rsidP="003826A4">
      <w:pPr>
        <w:pStyle w:val="Title"/>
        <w:rPr>
          <w:rStyle w:val="SubtleReference"/>
        </w:rPr>
      </w:pPr>
      <w:r w:rsidRPr="003826A4">
        <w:rPr>
          <w:color w:val="000000" w:themeColor="text1"/>
        </w:rPr>
        <w:t xml:space="preserve">      </w:t>
      </w:r>
      <w:r w:rsidRPr="00660E81">
        <w:rPr>
          <w:rStyle w:val="SubtleReference"/>
          <w:color w:val="000000" w:themeColor="text1"/>
        </w:rPr>
        <w:t>Illuminating-Insights-for-Global-Electronic</w:t>
      </w:r>
      <w:r w:rsidR="006E5C4C">
        <w:rPr>
          <w:rStyle w:val="SubtleReference"/>
          <w:color w:val="000000" w:themeColor="text1"/>
        </w:rPr>
        <w:t>s</w:t>
      </w:r>
    </w:p>
    <w:p w14:paraId="480FF5EA" w14:textId="77777777" w:rsidR="005E51BB" w:rsidRDefault="005E51BB" w:rsidP="005E51BB"/>
    <w:p w14:paraId="42CD5212" w14:textId="52460954" w:rsidR="005E51BB" w:rsidRPr="00921474" w:rsidRDefault="005E51BB" w:rsidP="00921474">
      <w:pPr>
        <w:pStyle w:val="IntenseQuote"/>
        <w:rPr>
          <w:sz w:val="32"/>
          <w:szCs w:val="32"/>
        </w:rPr>
      </w:pPr>
      <w:r w:rsidRPr="00921474">
        <w:rPr>
          <w:sz w:val="32"/>
          <w:szCs w:val="32"/>
        </w:rPr>
        <w:t>PR</w:t>
      </w:r>
      <w:r w:rsidR="00921474" w:rsidRPr="00921474">
        <w:rPr>
          <w:sz w:val="32"/>
          <w:szCs w:val="32"/>
        </w:rPr>
        <w:t>OBLEM</w:t>
      </w:r>
      <w:r w:rsidRPr="00921474">
        <w:rPr>
          <w:sz w:val="32"/>
          <w:szCs w:val="32"/>
        </w:rPr>
        <w:t xml:space="preserve"> STATEMENT</w:t>
      </w:r>
    </w:p>
    <w:p w14:paraId="307E2961" w14:textId="1A95B261" w:rsidR="005E51BB" w:rsidRPr="005E51BB" w:rsidRDefault="005E51BB" w:rsidP="005E5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aim of the project is to providing some valuable insights to the Global Electronics to improve company’s growth by analysing their data.</w:t>
      </w:r>
      <w:r w:rsidRPr="005E51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</w:rPr>
        <w:t>O</w:t>
      </w:r>
      <w:r w:rsidRPr="005E51BB">
        <w:rPr>
          <w:rFonts w:ascii="Times New Roman" w:hAnsi="Times New Roman" w:cs="Times New Roman"/>
        </w:rPr>
        <w:t>ur goal is to provide actionable recommendations that can enhance customer satisfaction, optimize operations, and drive overall business growth.</w:t>
      </w:r>
    </w:p>
    <w:p w14:paraId="1A1A4F2C" w14:textId="69E3BACC" w:rsidR="005E51BB" w:rsidRPr="00921474" w:rsidRDefault="005E51BB" w:rsidP="00921474">
      <w:pPr>
        <w:pStyle w:val="IntenseQuote"/>
        <w:rPr>
          <w:sz w:val="32"/>
          <w:szCs w:val="32"/>
        </w:rPr>
      </w:pPr>
      <w:r w:rsidRPr="00921474">
        <w:rPr>
          <w:sz w:val="32"/>
          <w:szCs w:val="32"/>
        </w:rPr>
        <w:t>PROJECT APPROACH</w:t>
      </w:r>
    </w:p>
    <w:p w14:paraId="3AD0CAE4" w14:textId="01E0D5DE" w:rsidR="005E51BB" w:rsidRPr="000572AF" w:rsidRDefault="005E51BB" w:rsidP="000572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572AF">
        <w:rPr>
          <w:rFonts w:ascii="Times New Roman" w:hAnsi="Times New Roman" w:cs="Times New Roman"/>
        </w:rPr>
        <w:t>Data Cleaning and Preparation</w:t>
      </w:r>
    </w:p>
    <w:p w14:paraId="7E8B51BB" w14:textId="77777777" w:rsidR="005E51BB" w:rsidRPr="000572AF" w:rsidRDefault="005E51BB" w:rsidP="000572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572AF">
        <w:rPr>
          <w:rFonts w:ascii="Times New Roman" w:hAnsi="Times New Roman" w:cs="Times New Roman"/>
        </w:rPr>
        <w:t>Load Data</w:t>
      </w:r>
    </w:p>
    <w:p w14:paraId="33D385A2" w14:textId="319C2378" w:rsidR="005E51BB" w:rsidRPr="000572AF" w:rsidRDefault="005E51BB" w:rsidP="000572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572AF">
        <w:rPr>
          <w:rFonts w:ascii="Times New Roman" w:hAnsi="Times New Roman" w:cs="Times New Roman"/>
        </w:rPr>
        <w:t>Power BI Visualization</w:t>
      </w:r>
    </w:p>
    <w:p w14:paraId="0DC47259" w14:textId="17A56EF7" w:rsidR="005E51BB" w:rsidRDefault="005E51BB" w:rsidP="000572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572AF">
        <w:rPr>
          <w:rFonts w:ascii="Times New Roman" w:hAnsi="Times New Roman" w:cs="Times New Roman"/>
        </w:rPr>
        <w:t>Develop 10 SQL Queries.</w:t>
      </w:r>
    </w:p>
    <w:p w14:paraId="0EBB3039" w14:textId="77777777" w:rsidR="00921474" w:rsidRPr="000572AF" w:rsidRDefault="00921474" w:rsidP="00921474">
      <w:pPr>
        <w:pStyle w:val="ListParagraph"/>
        <w:ind w:left="1220"/>
        <w:rPr>
          <w:rFonts w:ascii="Times New Roman" w:hAnsi="Times New Roman" w:cs="Times New Roman"/>
        </w:rPr>
      </w:pPr>
    </w:p>
    <w:p w14:paraId="23591110" w14:textId="16E0B6B2" w:rsidR="005E51BB" w:rsidRPr="00921474" w:rsidRDefault="000572AF" w:rsidP="00921474">
      <w:pPr>
        <w:pStyle w:val="IntenseQuote"/>
        <w:rPr>
          <w:sz w:val="32"/>
          <w:szCs w:val="32"/>
        </w:rPr>
      </w:pPr>
      <w:r w:rsidRPr="00921474">
        <w:rPr>
          <w:sz w:val="32"/>
          <w:szCs w:val="32"/>
        </w:rPr>
        <w:t>DATASET PROVIDED</w:t>
      </w:r>
    </w:p>
    <w:p w14:paraId="015752D0" w14:textId="15DD0D44" w:rsidR="000572AF" w:rsidRDefault="000572AF" w:rsidP="00057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Customers data.csv</w:t>
      </w:r>
    </w:p>
    <w:p w14:paraId="6781A999" w14:textId="488CB8E7" w:rsidR="000572AF" w:rsidRDefault="000572AF" w:rsidP="00057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Products data.csv</w:t>
      </w:r>
    </w:p>
    <w:p w14:paraId="2C40B64D" w14:textId="38FE474E" w:rsidR="000572AF" w:rsidRDefault="000572AF" w:rsidP="00057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Sales data.csv</w:t>
      </w:r>
    </w:p>
    <w:p w14:paraId="0BDAC1E4" w14:textId="09D6A0B8" w:rsidR="000572AF" w:rsidRDefault="000572AF" w:rsidP="00057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Exchange rate.csv</w:t>
      </w:r>
    </w:p>
    <w:p w14:paraId="7E526585" w14:textId="77FBB232" w:rsidR="000572AF" w:rsidRDefault="000572AF" w:rsidP="000572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Store data.csv</w:t>
      </w:r>
    </w:p>
    <w:p w14:paraId="2F36B26A" w14:textId="77777777" w:rsidR="00921474" w:rsidRDefault="00921474" w:rsidP="00921474">
      <w:pPr>
        <w:pStyle w:val="ListParagraph"/>
        <w:ind w:left="1600"/>
        <w:rPr>
          <w:rFonts w:ascii="Times New Roman" w:hAnsi="Times New Roman" w:cs="Times New Roman"/>
          <w:b/>
          <w:bCs/>
        </w:rPr>
      </w:pPr>
    </w:p>
    <w:p w14:paraId="50077E61" w14:textId="553FF2C8" w:rsidR="000572AF" w:rsidRPr="00921474" w:rsidRDefault="000572AF" w:rsidP="00921474">
      <w:pPr>
        <w:pStyle w:val="IntenseQuote"/>
        <w:rPr>
          <w:sz w:val="32"/>
          <w:szCs w:val="32"/>
        </w:rPr>
      </w:pPr>
      <w:r w:rsidRPr="00921474">
        <w:rPr>
          <w:sz w:val="32"/>
          <w:szCs w:val="32"/>
        </w:rPr>
        <w:t>SUMMARY OF ANLYSIS</w:t>
      </w:r>
    </w:p>
    <w:p w14:paraId="1D6BA28C" w14:textId="77777777" w:rsidR="000572AF" w:rsidRPr="000572AF" w:rsidRDefault="000572AF" w:rsidP="000572A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t>1. Customer Analysis</w:t>
      </w:r>
    </w:p>
    <w:p w14:paraId="45479E84" w14:textId="77777777" w:rsidR="000572AF" w:rsidRPr="000572AF" w:rsidRDefault="000572AF" w:rsidP="000572AF">
      <w:pPr>
        <w:rPr>
          <w:rFonts w:ascii="Times New Roman" w:hAnsi="Times New Roman" w:cs="Times New Roman"/>
        </w:rPr>
      </w:pPr>
      <w:r w:rsidRPr="000572AF">
        <w:rPr>
          <w:rFonts w:ascii="Times New Roman" w:hAnsi="Times New Roman" w:cs="Times New Roman"/>
        </w:rPr>
        <w:br/>
        <w:t>- Gender distribution shows a balanced split, slightly more males (50.58%).</w:t>
      </w:r>
      <w:r w:rsidRPr="000572AF">
        <w:rPr>
          <w:rFonts w:ascii="Times New Roman" w:hAnsi="Times New Roman" w:cs="Times New Roman"/>
        </w:rPr>
        <w:br/>
        <w:t>- Customers aged 65+ dominate the user base, ideal for targeted campaigns.</w:t>
      </w:r>
      <w:r w:rsidRPr="000572AF">
        <w:rPr>
          <w:rFonts w:ascii="Times New Roman" w:hAnsi="Times New Roman" w:cs="Times New Roman"/>
        </w:rPr>
        <w:br/>
        <w:t>- Highest customer concentration in the USA, UK, Germany, and Canada.</w:t>
      </w:r>
      <w:r w:rsidRPr="000572AF">
        <w:rPr>
          <w:rFonts w:ascii="Times New Roman" w:hAnsi="Times New Roman" w:cs="Times New Roman"/>
        </w:rPr>
        <w:br/>
        <w:t>- Segmentation by purchase frequency and average order value helps distinguish high-value customers.</w:t>
      </w:r>
    </w:p>
    <w:p w14:paraId="0EF1872A" w14:textId="77777777" w:rsidR="000572AF" w:rsidRPr="000572AF" w:rsidRDefault="000572AF" w:rsidP="000572A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lastRenderedPageBreak/>
        <w:t>2. Sales Analysis</w:t>
      </w:r>
    </w:p>
    <w:p w14:paraId="70C7D4E5" w14:textId="77777777" w:rsidR="000572AF" w:rsidRDefault="000572AF" w:rsidP="000572AF">
      <w:pPr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br/>
        <w:t>- Most revenue generated in USD; GBP and EUR follow with notable exchange rate impacts.</w:t>
      </w:r>
    </w:p>
    <w:p w14:paraId="3D3F3AB8" w14:textId="77777777" w:rsidR="000572AF" w:rsidRPr="000572AF" w:rsidRDefault="000572AF" w:rsidP="000572AF">
      <w:pPr>
        <w:pStyle w:val="Heading1"/>
        <w:rPr>
          <w:rFonts w:ascii="Times New Roman" w:hAnsi="Times New Roman" w:cs="Times New Roman"/>
          <w:color w:val="auto"/>
        </w:rPr>
      </w:pPr>
      <w:r w:rsidRPr="000572AF">
        <w:rPr>
          <w:rFonts w:ascii="Times New Roman" w:hAnsi="Times New Roman" w:cs="Times New Roman"/>
          <w:color w:val="auto"/>
        </w:rPr>
        <w:t>3. Product Analysis</w:t>
      </w:r>
    </w:p>
    <w:p w14:paraId="4464D7A4" w14:textId="77777777" w:rsidR="000572AF" w:rsidRDefault="000572AF" w:rsidP="000572AF">
      <w:pPr>
        <w:rPr>
          <w:rFonts w:ascii="Times New Roman" w:hAnsi="Times New Roman" w:cs="Times New Roman"/>
        </w:rPr>
      </w:pPr>
      <w:r w:rsidRPr="000572AF">
        <w:rPr>
          <w:rFonts w:ascii="Times New Roman" w:hAnsi="Times New Roman" w:cs="Times New Roman"/>
        </w:rPr>
        <w:br/>
        <w:t>- Best-selling categories include Computers and Home Appliances.</w:t>
      </w:r>
      <w:r w:rsidRPr="000572AF">
        <w:rPr>
          <w:rFonts w:ascii="Times New Roman" w:hAnsi="Times New Roman" w:cs="Times New Roman"/>
        </w:rPr>
        <w:br/>
        <w:t>- Brands like Adventure Works and Contoso are top revenue contributors.</w:t>
      </w:r>
      <w:r w:rsidRPr="000572AF">
        <w:rPr>
          <w:rFonts w:ascii="Times New Roman" w:hAnsi="Times New Roman" w:cs="Times New Roman"/>
        </w:rPr>
        <w:br/>
        <w:t>- Some brands have high volume but low margin—important for pricing strategy</w:t>
      </w:r>
    </w:p>
    <w:p w14:paraId="6BB18DBC" w14:textId="77777777" w:rsidR="000572AF" w:rsidRPr="000572AF" w:rsidRDefault="000572AF" w:rsidP="000572A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t>4. Store Analysis</w:t>
      </w:r>
    </w:p>
    <w:p w14:paraId="7A23A484" w14:textId="77777777" w:rsidR="000572AF" w:rsidRDefault="000572AF" w:rsidP="000572AF">
      <w:pPr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br/>
        <w:t>- Stores sized 1001–1500 sqm contribute over 45.81% of total sales.</w:t>
      </w:r>
      <w:r w:rsidRPr="000572AF">
        <w:rPr>
          <w:rFonts w:ascii="Times New Roman" w:hAnsi="Times New Roman" w:cs="Times New Roman"/>
          <w:color w:val="000000" w:themeColor="text1"/>
        </w:rPr>
        <w:br/>
        <w:t>- Older stores (10+ years) generate more revenue, showing operational maturity.</w:t>
      </w:r>
      <w:r w:rsidRPr="000572AF">
        <w:rPr>
          <w:rFonts w:ascii="Times New Roman" w:hAnsi="Times New Roman" w:cs="Times New Roman"/>
          <w:color w:val="000000" w:themeColor="text1"/>
        </w:rPr>
        <w:br/>
        <w:t>- United States stores dominate in both count and revenue generation.</w:t>
      </w:r>
    </w:p>
    <w:p w14:paraId="24B0B541" w14:textId="77777777" w:rsidR="00921474" w:rsidRPr="00921474" w:rsidRDefault="00921474" w:rsidP="00921474">
      <w:pPr>
        <w:pStyle w:val="IntenseQuote"/>
        <w:rPr>
          <w:sz w:val="32"/>
          <w:szCs w:val="32"/>
        </w:rPr>
      </w:pPr>
      <w:r w:rsidRPr="00921474">
        <w:rPr>
          <w:sz w:val="32"/>
          <w:szCs w:val="32"/>
        </w:rPr>
        <w:t>Key Business Insights</w:t>
      </w:r>
    </w:p>
    <w:p w14:paraId="2A263D8E" w14:textId="77777777" w:rsidR="00921474" w:rsidRPr="00921474" w:rsidRDefault="00921474" w:rsidP="0092147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  <w:color w:val="000000" w:themeColor="text1"/>
        </w:rPr>
        <w:t>1.  Revenue &amp; Profit Trends</w:t>
      </w:r>
    </w:p>
    <w:p w14:paraId="18143A3E" w14:textId="77777777" w:rsidR="00921474" w:rsidRDefault="00921474" w:rsidP="00921474">
      <w:pPr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  <w:color w:val="000000" w:themeColor="text1"/>
        </w:rPr>
        <w:br/>
        <w:t>Total Revenue: $55.76 million from 2016 to 2021.</w:t>
      </w:r>
      <w:r w:rsidRPr="00921474">
        <w:rPr>
          <w:rFonts w:ascii="Times New Roman" w:hAnsi="Times New Roman" w:cs="Times New Roman"/>
          <w:color w:val="000000" w:themeColor="text1"/>
        </w:rPr>
        <w:br/>
        <w:t>Total Profit peaked in 2019 at $10.7 million and declined sharply in 2020 and 2021.</w:t>
      </w:r>
      <w:r w:rsidRPr="00921474">
        <w:rPr>
          <w:rFonts w:ascii="Times New Roman" w:hAnsi="Times New Roman" w:cs="Times New Roman"/>
          <w:color w:val="000000" w:themeColor="text1"/>
        </w:rPr>
        <w:br/>
        <w:t>Biggest Profit Drop: In 2020 (-49.08%) and 2021 (-88.83%), likely due to pandemic-related effects.</w:t>
      </w:r>
      <w:r w:rsidRPr="00921474">
        <w:rPr>
          <w:rFonts w:ascii="Times New Roman" w:hAnsi="Times New Roman" w:cs="Times New Roman"/>
          <w:color w:val="000000" w:themeColor="text1"/>
        </w:rPr>
        <w:br/>
      </w:r>
    </w:p>
    <w:p w14:paraId="7CA6D3EF" w14:textId="77777777" w:rsidR="00921474" w:rsidRPr="00921474" w:rsidRDefault="00921474" w:rsidP="0092147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  <w:color w:val="000000" w:themeColor="text1"/>
        </w:rPr>
        <w:t>2.  Sales Insights</w:t>
      </w:r>
    </w:p>
    <w:p w14:paraId="271D6226" w14:textId="77777777" w:rsidR="00921474" w:rsidRDefault="00921474" w:rsidP="00921474">
      <w:pPr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  <w:color w:val="000000" w:themeColor="text1"/>
        </w:rPr>
        <w:br/>
        <w:t>Highest Revenue Categories:</w:t>
      </w:r>
      <w:r w:rsidRPr="00921474">
        <w:rPr>
          <w:rFonts w:ascii="Times New Roman" w:hAnsi="Times New Roman" w:cs="Times New Roman"/>
          <w:color w:val="000000" w:themeColor="text1"/>
        </w:rPr>
        <w:br/>
        <w:t>- Computers: $19.3M</w:t>
      </w:r>
      <w:r w:rsidRPr="00921474">
        <w:rPr>
          <w:rFonts w:ascii="Times New Roman" w:hAnsi="Times New Roman" w:cs="Times New Roman"/>
          <w:color w:val="000000" w:themeColor="text1"/>
        </w:rPr>
        <w:br/>
        <w:t>- Home Appliances: $10.8M</w:t>
      </w:r>
      <w:r w:rsidRPr="00921474">
        <w:rPr>
          <w:rFonts w:ascii="Times New Roman" w:hAnsi="Times New Roman" w:cs="Times New Roman"/>
          <w:color w:val="000000" w:themeColor="text1"/>
        </w:rPr>
        <w:br/>
        <w:t>- Cameras &amp; Camcorders: $6.5M</w:t>
      </w:r>
      <w:r w:rsidRPr="00921474">
        <w:rPr>
          <w:rFonts w:ascii="Times New Roman" w:hAnsi="Times New Roman" w:cs="Times New Roman"/>
          <w:color w:val="000000" w:themeColor="text1"/>
        </w:rPr>
        <w:br/>
        <w:t>- Cell Phones: $6.1M</w:t>
      </w:r>
      <w:r w:rsidRPr="00921474">
        <w:rPr>
          <w:rFonts w:ascii="Times New Roman" w:hAnsi="Times New Roman" w:cs="Times New Roman"/>
          <w:color w:val="000000" w:themeColor="text1"/>
        </w:rPr>
        <w:br/>
      </w:r>
      <w:r w:rsidRPr="00921474">
        <w:rPr>
          <w:rFonts w:ascii="Times New Roman" w:hAnsi="Times New Roman" w:cs="Times New Roman"/>
          <w:color w:val="000000" w:themeColor="text1"/>
        </w:rPr>
        <w:br/>
        <w:t>Top-Selling Products:</w:t>
      </w:r>
      <w:r w:rsidRPr="00921474">
        <w:rPr>
          <w:rFonts w:ascii="Times New Roman" w:hAnsi="Times New Roman" w:cs="Times New Roman"/>
          <w:color w:val="000000" w:themeColor="text1"/>
        </w:rPr>
        <w:br/>
        <w:t>- WWI Desktop PC (Black): 550 units</w:t>
      </w:r>
      <w:r w:rsidRPr="00921474">
        <w:rPr>
          <w:rFonts w:ascii="Times New Roman" w:hAnsi="Times New Roman" w:cs="Times New Roman"/>
          <w:color w:val="000000" w:themeColor="text1"/>
        </w:rPr>
        <w:br/>
        <w:t>- Adventure Works PC (White): 521 units</w:t>
      </w:r>
      <w:r w:rsidRPr="00921474">
        <w:rPr>
          <w:rFonts w:ascii="Times New Roman" w:hAnsi="Times New Roman" w:cs="Times New Roman"/>
          <w:color w:val="000000" w:themeColor="text1"/>
        </w:rPr>
        <w:br/>
      </w:r>
    </w:p>
    <w:p w14:paraId="3391442B" w14:textId="77777777" w:rsidR="00921474" w:rsidRPr="00921474" w:rsidRDefault="00921474" w:rsidP="0092147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  <w:color w:val="000000" w:themeColor="text1"/>
        </w:rPr>
        <w:t>3.  Geographic Insights</w:t>
      </w:r>
    </w:p>
    <w:p w14:paraId="66F1030E" w14:textId="77777777" w:rsidR="00921474" w:rsidRPr="00921474" w:rsidRDefault="00921474" w:rsidP="00921474">
      <w:pPr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  <w:color w:val="000000" w:themeColor="text1"/>
        </w:rPr>
        <w:br/>
        <w:t>Top Countries by Orders: USA (33,767), UK (8,140), Germany (5,956)</w:t>
      </w:r>
      <w:r w:rsidRPr="00921474">
        <w:rPr>
          <w:rFonts w:ascii="Times New Roman" w:hAnsi="Times New Roman" w:cs="Times New Roman"/>
          <w:color w:val="000000" w:themeColor="text1"/>
        </w:rPr>
        <w:br/>
        <w:t>Customer Base: Highest in the USA (5,706), followed by the UK and Canada.</w:t>
      </w:r>
      <w:r w:rsidRPr="00921474">
        <w:rPr>
          <w:rFonts w:ascii="Times New Roman" w:hAnsi="Times New Roman" w:cs="Times New Roman"/>
          <w:color w:val="000000" w:themeColor="text1"/>
        </w:rPr>
        <w:br/>
        <w:t>Gender Split: Fairly even (M: 6,028, F: 5,858)</w:t>
      </w:r>
      <w:r w:rsidRPr="00921474">
        <w:rPr>
          <w:rFonts w:ascii="Times New Roman" w:hAnsi="Times New Roman" w:cs="Times New Roman"/>
          <w:color w:val="000000" w:themeColor="text1"/>
        </w:rPr>
        <w:br/>
        <w:t>Store Distribution: USA leads with 21 stores, Germany and France follow.</w:t>
      </w:r>
      <w:r w:rsidRPr="00921474">
        <w:rPr>
          <w:rFonts w:ascii="Times New Roman" w:hAnsi="Times New Roman" w:cs="Times New Roman"/>
          <w:color w:val="000000" w:themeColor="text1"/>
        </w:rPr>
        <w:br/>
      </w:r>
    </w:p>
    <w:p w14:paraId="079B0B0C" w14:textId="0DFF7C1E" w:rsidR="00921474" w:rsidRPr="00921474" w:rsidRDefault="00921474" w:rsidP="00921474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</w:t>
      </w:r>
      <w:r w:rsidRPr="00921474">
        <w:rPr>
          <w:rFonts w:ascii="Times New Roman" w:hAnsi="Times New Roman" w:cs="Times New Roman"/>
          <w:color w:val="000000" w:themeColor="text1"/>
        </w:rPr>
        <w:t>.  Monthly Revenue Trends (2016–2021)</w:t>
      </w:r>
    </w:p>
    <w:p w14:paraId="62038115" w14:textId="77777777" w:rsidR="00921474" w:rsidRPr="00921474" w:rsidRDefault="00921474" w:rsidP="00921474">
      <w:pPr>
        <w:rPr>
          <w:rFonts w:ascii="Times New Roman" w:hAnsi="Times New Roman" w:cs="Times New Roman"/>
        </w:rPr>
      </w:pPr>
      <w:r w:rsidRPr="00921474">
        <w:rPr>
          <w:rFonts w:ascii="Times New Roman" w:hAnsi="Times New Roman" w:cs="Times New Roman"/>
        </w:rPr>
        <w:br/>
        <w:t>Seasonality: Revenue peaks mid-year and dips at year-start in several years.</w:t>
      </w:r>
      <w:r w:rsidRPr="00921474">
        <w:rPr>
          <w:rFonts w:ascii="Times New Roman" w:hAnsi="Times New Roman" w:cs="Times New Roman"/>
        </w:rPr>
        <w:br/>
        <w:t>Revenue growth from 2016 to 2019, but steep decline in 2020, with slight recovery in 2021.</w:t>
      </w:r>
      <w:r w:rsidRPr="00921474">
        <w:rPr>
          <w:rFonts w:ascii="Times New Roman" w:hAnsi="Times New Roman" w:cs="Times New Roman"/>
        </w:rPr>
        <w:br/>
      </w:r>
    </w:p>
    <w:p w14:paraId="1B943C66" w14:textId="77777777" w:rsidR="00921474" w:rsidRPr="00921474" w:rsidRDefault="00921474" w:rsidP="00921474">
      <w:pPr>
        <w:pStyle w:val="IntenseQuote"/>
        <w:rPr>
          <w:sz w:val="32"/>
          <w:szCs w:val="32"/>
        </w:rPr>
      </w:pPr>
      <w:r w:rsidRPr="00921474">
        <w:rPr>
          <w:sz w:val="32"/>
          <w:szCs w:val="32"/>
        </w:rPr>
        <w:t>Growth Opportunities</w:t>
      </w:r>
    </w:p>
    <w:p w14:paraId="20DDDF50" w14:textId="654B130C" w:rsidR="00921474" w:rsidRPr="00921474" w:rsidRDefault="00921474" w:rsidP="00921474">
      <w:pPr>
        <w:rPr>
          <w:rFonts w:ascii="Times New Roman" w:hAnsi="Times New Roman" w:cs="Times New Roman"/>
        </w:rPr>
      </w:pPr>
      <w:r w:rsidRPr="00921474">
        <w:rPr>
          <w:rFonts w:ascii="Times New Roman" w:hAnsi="Times New Roman" w:cs="Times New Roman"/>
        </w:rPr>
        <w:br/>
        <w:t xml:space="preserve"> 1. Strengthen Online Presence: Online sales are already top-performing. Invest more in digital marketing, SEO, and global logistics to scale.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 xml:space="preserve"> 2. Expand in High-Demand Markets: USA, UK, and Germany have the largest order volumes. Expand store presence and localized campaigns there.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 xml:space="preserve"> 3. Reduce Currency Losses: Hedge against EUR and GBP exchange rate volatility. Offer dynamic pricing or local currency billing to minimize conversion impact.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 xml:space="preserve"> 4. Product Strategy: Focus on high-performing categories like Computers and Cell Phones. Explore bundling accessories with top-selling desktops and PCs.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 xml:space="preserve"> 5. Optimize Low-Selling Categories: Music and Audio segments underperforming—consider discontinuation or redesign based on customer feedback.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 xml:space="preserve"> 6. Store Optimization: Analy</w:t>
      </w:r>
      <w:r>
        <w:rPr>
          <w:rFonts w:ascii="Times New Roman" w:hAnsi="Times New Roman" w:cs="Times New Roman"/>
        </w:rPr>
        <w:t>s</w:t>
      </w:r>
      <w:r w:rsidRPr="00921474">
        <w:rPr>
          <w:rFonts w:ascii="Times New Roman" w:hAnsi="Times New Roman" w:cs="Times New Roman"/>
        </w:rPr>
        <w:t>e why stores 55, 50, 54, and 9 perform well—apply those strategies (location, marketing, service) to lower-performing stores.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 xml:space="preserve"> 7. Personalize Based on Gender &amp; Age: Utilize gender parity and age data (23+) to create personalized offers, loyalty programs, and targeted campaigns.</w:t>
      </w:r>
    </w:p>
    <w:p w14:paraId="071108F5" w14:textId="7ACCB3C2" w:rsidR="00921474" w:rsidRPr="00921474" w:rsidRDefault="00921474" w:rsidP="00921474">
      <w:pPr>
        <w:rPr>
          <w:rFonts w:ascii="Times New Roman" w:hAnsi="Times New Roman" w:cs="Times New Roman"/>
          <w:color w:val="000000" w:themeColor="text1"/>
        </w:rPr>
      </w:pPr>
      <w:r w:rsidRPr="00921474">
        <w:rPr>
          <w:rFonts w:ascii="Times New Roman" w:hAnsi="Times New Roman" w:cs="Times New Roman"/>
        </w:rPr>
        <w:t>8. Focus marketing on age 35–55 in top 3 countries (US, Germany, Australia).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>9. Promote high-margin brands and review pricing of low-margin best-sellers.</w:t>
      </w:r>
      <w:r w:rsidRPr="00921474">
        <w:rPr>
          <w:rFonts w:ascii="Times New Roman" w:hAnsi="Times New Roman" w:cs="Times New Roman"/>
        </w:rPr>
        <w:br/>
      </w:r>
      <w:r w:rsidRPr="00921474">
        <w:rPr>
          <w:rFonts w:ascii="Times New Roman" w:hAnsi="Times New Roman" w:cs="Times New Roman"/>
        </w:rPr>
        <w:br/>
        <w:t>10. Expand or remodel stores in the 1500–2000 sqm range.</w:t>
      </w:r>
      <w:r w:rsidRPr="00921474">
        <w:rPr>
          <w:rFonts w:ascii="Times New Roman" w:hAnsi="Times New Roman" w:cs="Times New Roman"/>
        </w:rPr>
        <w:br/>
      </w:r>
    </w:p>
    <w:p w14:paraId="551978E4" w14:textId="77777777" w:rsidR="00921474" w:rsidRPr="00921474" w:rsidRDefault="00921474" w:rsidP="00921474">
      <w:pPr>
        <w:rPr>
          <w:rFonts w:ascii="Times New Roman" w:hAnsi="Times New Roman" w:cs="Times New Roman"/>
          <w:color w:val="000000" w:themeColor="text1"/>
        </w:rPr>
      </w:pPr>
    </w:p>
    <w:p w14:paraId="1597595D" w14:textId="39151DC3" w:rsidR="000572AF" w:rsidRPr="000572AF" w:rsidRDefault="000572AF" w:rsidP="000572AF">
      <w:pPr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br/>
      </w:r>
    </w:p>
    <w:p w14:paraId="62DB11AD" w14:textId="48FA4639" w:rsidR="000572AF" w:rsidRPr="000572AF" w:rsidRDefault="000572AF" w:rsidP="000572AF">
      <w:pPr>
        <w:rPr>
          <w:rFonts w:ascii="Times New Roman" w:hAnsi="Times New Roman" w:cs="Times New Roman"/>
          <w:color w:val="000000" w:themeColor="text1"/>
        </w:rPr>
      </w:pPr>
      <w:r w:rsidRPr="000572AF">
        <w:rPr>
          <w:rFonts w:ascii="Times New Roman" w:hAnsi="Times New Roman" w:cs="Times New Roman"/>
          <w:color w:val="000000" w:themeColor="text1"/>
        </w:rPr>
        <w:br/>
      </w:r>
    </w:p>
    <w:p w14:paraId="606A873B" w14:textId="77777777" w:rsidR="000572AF" w:rsidRDefault="000572AF" w:rsidP="000572AF">
      <w:pPr>
        <w:rPr>
          <w:rFonts w:ascii="Times New Roman" w:hAnsi="Times New Roman" w:cs="Times New Roman"/>
        </w:rPr>
      </w:pPr>
    </w:p>
    <w:p w14:paraId="0A65F7E7" w14:textId="77777777" w:rsidR="000572AF" w:rsidRPr="000572AF" w:rsidRDefault="000572AF" w:rsidP="000572AF">
      <w:pPr>
        <w:rPr>
          <w:rFonts w:ascii="Times New Roman" w:hAnsi="Times New Roman" w:cs="Times New Roman"/>
          <w:b/>
          <w:bCs/>
        </w:rPr>
      </w:pPr>
    </w:p>
    <w:p w14:paraId="7BAE6BBB" w14:textId="056565B0" w:rsidR="000572AF" w:rsidRPr="005E51BB" w:rsidRDefault="000572AF" w:rsidP="005E51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</w:t>
      </w:r>
    </w:p>
    <w:p w14:paraId="78034D69" w14:textId="77777777" w:rsidR="005E51BB" w:rsidRPr="005E51BB" w:rsidRDefault="005E51BB" w:rsidP="005E51BB">
      <w:pPr>
        <w:rPr>
          <w:rFonts w:ascii="Times New Roman" w:hAnsi="Times New Roman" w:cs="Times New Roman"/>
        </w:rPr>
      </w:pPr>
    </w:p>
    <w:sectPr w:rsidR="005E51BB" w:rsidRPr="005E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7E54"/>
    <w:multiLevelType w:val="hybridMultilevel"/>
    <w:tmpl w:val="51988E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F5F64"/>
    <w:multiLevelType w:val="multilevel"/>
    <w:tmpl w:val="AD3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6EBE"/>
    <w:multiLevelType w:val="multilevel"/>
    <w:tmpl w:val="890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EE9"/>
    <w:multiLevelType w:val="multilevel"/>
    <w:tmpl w:val="499070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B40BE"/>
    <w:multiLevelType w:val="multilevel"/>
    <w:tmpl w:val="188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E64AD"/>
    <w:multiLevelType w:val="multilevel"/>
    <w:tmpl w:val="3746C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D5E2D"/>
    <w:multiLevelType w:val="multilevel"/>
    <w:tmpl w:val="4E1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30EAF"/>
    <w:multiLevelType w:val="multilevel"/>
    <w:tmpl w:val="1FF4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53EF1"/>
    <w:multiLevelType w:val="hybridMultilevel"/>
    <w:tmpl w:val="C94E703C"/>
    <w:lvl w:ilvl="0" w:tplc="4009000D">
      <w:start w:val="1"/>
      <w:numFmt w:val="bullet"/>
      <w:lvlText w:val=""/>
      <w:lvlJc w:val="left"/>
      <w:pPr>
        <w:ind w:left="1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9" w15:restartNumberingAfterBreak="0">
    <w:nsid w:val="43AF4865"/>
    <w:multiLevelType w:val="multilevel"/>
    <w:tmpl w:val="11D2E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B3660"/>
    <w:multiLevelType w:val="multilevel"/>
    <w:tmpl w:val="68785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1210E"/>
    <w:multiLevelType w:val="hybridMultilevel"/>
    <w:tmpl w:val="B09CE58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252A40"/>
    <w:multiLevelType w:val="multilevel"/>
    <w:tmpl w:val="1A8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B1A12"/>
    <w:multiLevelType w:val="multilevel"/>
    <w:tmpl w:val="D776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32B20"/>
    <w:multiLevelType w:val="multilevel"/>
    <w:tmpl w:val="2F0A00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D52AA"/>
    <w:multiLevelType w:val="multilevel"/>
    <w:tmpl w:val="0E5C2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25ABB"/>
    <w:multiLevelType w:val="multilevel"/>
    <w:tmpl w:val="21A41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72932"/>
    <w:multiLevelType w:val="multilevel"/>
    <w:tmpl w:val="2F0A00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D30E3"/>
    <w:multiLevelType w:val="hybridMultilevel"/>
    <w:tmpl w:val="9A74D33C"/>
    <w:lvl w:ilvl="0" w:tplc="40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9" w15:restartNumberingAfterBreak="0">
    <w:nsid w:val="7836011D"/>
    <w:multiLevelType w:val="hybridMultilevel"/>
    <w:tmpl w:val="ABBE1734"/>
    <w:lvl w:ilvl="0" w:tplc="40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0" w15:restartNumberingAfterBreak="0">
    <w:nsid w:val="7D631CF3"/>
    <w:multiLevelType w:val="multilevel"/>
    <w:tmpl w:val="AE187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F5554"/>
    <w:multiLevelType w:val="multilevel"/>
    <w:tmpl w:val="91E8F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09852">
    <w:abstractNumId w:val="12"/>
  </w:num>
  <w:num w:numId="2" w16cid:durableId="1480419303">
    <w:abstractNumId w:val="6"/>
  </w:num>
  <w:num w:numId="3" w16cid:durableId="2021740711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412705395">
    <w:abstractNumId w:val="2"/>
  </w:num>
  <w:num w:numId="5" w16cid:durableId="80577591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96039976">
    <w:abstractNumId w:val="13"/>
  </w:num>
  <w:num w:numId="7" w16cid:durableId="1003626750">
    <w:abstractNumId w:val="21"/>
    <w:lvlOverride w:ilvl="0">
      <w:lvl w:ilvl="0">
        <w:numFmt w:val="decimal"/>
        <w:lvlText w:val="%1."/>
        <w:lvlJc w:val="left"/>
      </w:lvl>
    </w:lvlOverride>
  </w:num>
  <w:num w:numId="8" w16cid:durableId="319507480">
    <w:abstractNumId w:val="1"/>
  </w:num>
  <w:num w:numId="9" w16cid:durableId="1738086772">
    <w:abstractNumId w:val="14"/>
  </w:num>
  <w:num w:numId="10" w16cid:durableId="983394075">
    <w:abstractNumId w:val="4"/>
  </w:num>
  <w:num w:numId="11" w16cid:durableId="525758464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2108770370">
    <w:abstractNumId w:val="16"/>
  </w:num>
  <w:num w:numId="13" w16cid:durableId="1637640873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1499729557">
    <w:abstractNumId w:val="20"/>
  </w:num>
  <w:num w:numId="15" w16cid:durableId="1225991239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782960237">
    <w:abstractNumId w:val="7"/>
  </w:num>
  <w:num w:numId="17" w16cid:durableId="1665744378">
    <w:abstractNumId w:val="17"/>
  </w:num>
  <w:num w:numId="18" w16cid:durableId="261886181">
    <w:abstractNumId w:val="11"/>
  </w:num>
  <w:num w:numId="19" w16cid:durableId="1783113460">
    <w:abstractNumId w:val="0"/>
  </w:num>
  <w:num w:numId="20" w16cid:durableId="350881414">
    <w:abstractNumId w:val="18"/>
  </w:num>
  <w:num w:numId="21" w16cid:durableId="486634019">
    <w:abstractNumId w:val="19"/>
  </w:num>
  <w:num w:numId="22" w16cid:durableId="126509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28"/>
    <w:rsid w:val="000572AF"/>
    <w:rsid w:val="00117A20"/>
    <w:rsid w:val="00290596"/>
    <w:rsid w:val="00304328"/>
    <w:rsid w:val="003826A4"/>
    <w:rsid w:val="003F7829"/>
    <w:rsid w:val="005E51BB"/>
    <w:rsid w:val="00660E81"/>
    <w:rsid w:val="006E5C4C"/>
    <w:rsid w:val="007C2CE4"/>
    <w:rsid w:val="00921474"/>
    <w:rsid w:val="00C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C8FD"/>
  <w15:chartTrackingRefBased/>
  <w15:docId w15:val="{D63334B6-33C2-4B42-A73A-1BE939AF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BB"/>
  </w:style>
  <w:style w:type="paragraph" w:styleId="Heading1">
    <w:name w:val="heading 1"/>
    <w:basedOn w:val="Normal"/>
    <w:next w:val="Normal"/>
    <w:link w:val="Heading1Char"/>
    <w:uiPriority w:val="9"/>
    <w:qFormat/>
    <w:rsid w:val="005E5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1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1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B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B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B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51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1B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1B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E51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51B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0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1BB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B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BB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E51B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51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1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E51BB"/>
    <w:rPr>
      <w:b/>
      <w:bCs/>
    </w:rPr>
  </w:style>
  <w:style w:type="character" w:styleId="Emphasis">
    <w:name w:val="Emphasis"/>
    <w:basedOn w:val="DefaultParagraphFont"/>
    <w:uiPriority w:val="20"/>
    <w:qFormat/>
    <w:rsid w:val="005E51BB"/>
    <w:rPr>
      <w:i/>
      <w:iCs/>
    </w:rPr>
  </w:style>
  <w:style w:type="paragraph" w:styleId="NoSpacing">
    <w:name w:val="No Spacing"/>
    <w:uiPriority w:val="1"/>
    <w:qFormat/>
    <w:rsid w:val="005E51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E51B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E51BB"/>
    <w:rPr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1B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E51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Rupsha Cletus</dc:creator>
  <cp:keywords/>
  <dc:description/>
  <cp:lastModifiedBy>Rupsha Cletus</cp:lastModifiedBy>
  <cp:revision>3</cp:revision>
  <dcterms:created xsi:type="dcterms:W3CDTF">2025-09-04T08:12:00Z</dcterms:created>
  <dcterms:modified xsi:type="dcterms:W3CDTF">2025-09-04T09:06:00Z</dcterms:modified>
</cp:coreProperties>
</file>