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EFC" w:rsidRPr="009224EC" w:rsidRDefault="00A27EFC" w:rsidP="00A27EFC">
      <w:pPr>
        <w:pStyle w:val="0-1"/>
        <w:spacing w:before="360"/>
        <w:rPr>
          <w:color w:val="auto"/>
        </w:rPr>
      </w:pPr>
      <w:r w:rsidRPr="009224EC">
        <w:rPr>
          <w:color w:val="auto"/>
        </w:rPr>
        <w:t>第一條</w:t>
      </w:r>
      <w:r w:rsidRPr="009224EC">
        <w:rPr>
          <w:rFonts w:hint="eastAsia"/>
          <w:color w:val="auto"/>
        </w:rPr>
        <w:t xml:space="preserve"> </w:t>
      </w:r>
      <w:r w:rsidRPr="009224EC">
        <w:rPr>
          <w:rFonts w:hint="eastAsia"/>
          <w:color w:val="auto"/>
        </w:rPr>
        <w:t>目的</w:t>
      </w:r>
    </w:p>
    <w:p w:rsidR="00272E90" w:rsidRPr="009224EC" w:rsidRDefault="00272E90" w:rsidP="00272E90">
      <w:pPr>
        <w:pStyle w:val="0-2"/>
        <w:rPr>
          <w:color w:val="auto"/>
        </w:rPr>
      </w:pPr>
      <w:r w:rsidRPr="009224EC">
        <w:rPr>
          <w:color w:val="auto"/>
        </w:rPr>
        <w:t>為</w:t>
      </w:r>
      <w:r w:rsidRPr="009224EC">
        <w:rPr>
          <w:rFonts w:hint="eastAsia"/>
          <w:color w:val="auto"/>
        </w:rPr>
        <w:t>培育公司教育訓練所需之專業內部講師人才，使公司內部之專業、管理知識、技術及經驗得以有效傳承，並協助公司培訓目前與未來人才</w:t>
      </w:r>
      <w:r w:rsidRPr="009224EC">
        <w:rPr>
          <w:color w:val="auto"/>
        </w:rPr>
        <w:t>，以健全經驗傳承管道，特定本辦法</w:t>
      </w:r>
      <w:r w:rsidRPr="009224EC">
        <w:rPr>
          <w:rFonts w:hint="eastAsia"/>
          <w:color w:val="auto"/>
        </w:rPr>
        <w:t>，明定內部講師之甄選資格、甄選聘任程序及權利義務，作為內部講師管理與發展之依據。</w:t>
      </w:r>
    </w:p>
    <w:p w:rsidR="00A27EFC" w:rsidRPr="00194101" w:rsidRDefault="0052128E" w:rsidP="00A27EFC">
      <w:pPr>
        <w:pStyle w:val="a6"/>
        <w:adjustRightInd w:val="0"/>
        <w:snapToGrid w:val="0"/>
        <w:ind w:leftChars="0" w:left="0"/>
        <w:rPr>
          <w:rFonts w:ascii="Times New Roman" w:eastAsia="標楷體" w:hAnsi="Times New Roman" w:cs="Times New Roman"/>
          <w:color w:val="0000FF"/>
        </w:rPr>
      </w:pPr>
      <w:r w:rsidRPr="009224EC">
        <w:rPr>
          <w:rFonts w:eastAsia="標楷體" w:hint="eastAsia"/>
        </w:rPr>
        <w:t>第二</w:t>
      </w:r>
      <w:r w:rsidR="00A27EFC" w:rsidRPr="009224EC">
        <w:rPr>
          <w:rFonts w:eastAsia="標楷體" w:hint="eastAsia"/>
        </w:rPr>
        <w:t>條</w:t>
      </w:r>
      <w:r w:rsidR="00A27EFC" w:rsidRPr="009224EC">
        <w:rPr>
          <w:rFonts w:eastAsia="標楷體" w:hint="eastAsia"/>
        </w:rPr>
        <w:t xml:space="preserve"> </w:t>
      </w:r>
      <w:r w:rsidRPr="00194101">
        <w:rPr>
          <w:rFonts w:eastAsia="標楷體" w:hint="eastAsia"/>
          <w:color w:val="0000FF"/>
        </w:rPr>
        <w:t>名</w:t>
      </w:r>
      <w:r w:rsidRPr="00194101">
        <w:rPr>
          <w:rFonts w:eastAsia="標楷體"/>
          <w:color w:val="0000FF"/>
        </w:rPr>
        <w:t>詞解釋</w:t>
      </w:r>
    </w:p>
    <w:p w:rsidR="002075A0" w:rsidRPr="00194101" w:rsidRDefault="002075A0" w:rsidP="00B4430C">
      <w:pPr>
        <w:pStyle w:val="a6"/>
        <w:numPr>
          <w:ilvl w:val="0"/>
          <w:numId w:val="3"/>
        </w:numPr>
        <w:spacing w:afterLines="50" w:after="120"/>
        <w:ind w:leftChars="0"/>
        <w:rPr>
          <w:rFonts w:eastAsia="標楷體"/>
          <w:color w:val="0000FF"/>
        </w:rPr>
      </w:pPr>
      <w:r w:rsidRPr="00194101">
        <w:rPr>
          <w:rFonts w:eastAsia="標楷體" w:hint="eastAsia"/>
          <w:color w:val="0000FF"/>
        </w:rPr>
        <w:t>幕僚講師：</w:t>
      </w:r>
      <w:r w:rsidR="00353F34" w:rsidRPr="00194101">
        <w:rPr>
          <w:rFonts w:eastAsia="標楷體" w:hint="eastAsia"/>
          <w:color w:val="0000FF"/>
        </w:rPr>
        <w:t>係</w:t>
      </w:r>
      <w:r w:rsidR="00353F34" w:rsidRPr="00194101">
        <w:rPr>
          <w:rFonts w:eastAsia="標楷體"/>
          <w:color w:val="0000FF"/>
        </w:rPr>
        <w:t>指</w:t>
      </w:r>
      <w:r w:rsidR="00353F34" w:rsidRPr="00194101">
        <w:rPr>
          <w:rFonts w:eastAsia="標楷體" w:hint="eastAsia"/>
          <w:color w:val="0000FF"/>
        </w:rPr>
        <w:t>幕僚</w:t>
      </w:r>
      <w:r w:rsidR="00756ECD" w:rsidRPr="00194101">
        <w:rPr>
          <w:rFonts w:eastAsia="標楷體" w:hint="eastAsia"/>
          <w:color w:val="0000FF"/>
        </w:rPr>
        <w:t>同仁</w:t>
      </w:r>
      <w:r w:rsidR="00353F34" w:rsidRPr="00194101">
        <w:rPr>
          <w:rFonts w:eastAsia="標楷體" w:hint="eastAsia"/>
          <w:color w:val="0000FF"/>
        </w:rPr>
        <w:t>工</w:t>
      </w:r>
      <w:r w:rsidR="00353F34" w:rsidRPr="00194101">
        <w:rPr>
          <w:rFonts w:eastAsia="標楷體"/>
          <w:color w:val="0000FF"/>
        </w:rPr>
        <w:t>作職掌</w:t>
      </w:r>
      <w:r w:rsidR="00353F34" w:rsidRPr="00194101">
        <w:rPr>
          <w:rFonts w:eastAsia="標楷體" w:hint="eastAsia"/>
          <w:color w:val="0000FF"/>
        </w:rPr>
        <w:t>或</w:t>
      </w:r>
      <w:r w:rsidR="00353F34" w:rsidRPr="00194101">
        <w:rPr>
          <w:rFonts w:eastAsia="標楷體"/>
          <w:color w:val="0000FF"/>
        </w:rPr>
        <w:t>部門約定需負擔</w:t>
      </w:r>
      <w:r w:rsidR="00353F34" w:rsidRPr="00194101">
        <w:rPr>
          <w:rFonts w:eastAsia="標楷體" w:hint="eastAsia"/>
          <w:color w:val="0000FF"/>
        </w:rPr>
        <w:t>教</w:t>
      </w:r>
      <w:r w:rsidR="00353F34" w:rsidRPr="00194101">
        <w:rPr>
          <w:rFonts w:eastAsia="標楷體"/>
          <w:color w:val="0000FF"/>
        </w:rPr>
        <w:t>育訓練</w:t>
      </w:r>
      <w:r w:rsidR="00353F34" w:rsidRPr="00194101">
        <w:rPr>
          <w:rFonts w:eastAsia="標楷體" w:hint="eastAsia"/>
          <w:color w:val="0000FF"/>
        </w:rPr>
        <w:t>之</w:t>
      </w:r>
      <w:r w:rsidR="00353F34" w:rsidRPr="00194101">
        <w:rPr>
          <w:rFonts w:eastAsia="標楷體"/>
          <w:color w:val="0000FF"/>
        </w:rPr>
        <w:t>職</w:t>
      </w:r>
      <w:r w:rsidR="00353F34" w:rsidRPr="00194101">
        <w:rPr>
          <w:rFonts w:eastAsia="標楷體" w:hint="eastAsia"/>
          <w:color w:val="0000FF"/>
        </w:rPr>
        <w:t>責</w:t>
      </w:r>
      <w:r w:rsidR="00353F34" w:rsidRPr="00194101">
        <w:rPr>
          <w:rFonts w:eastAsia="標楷體"/>
          <w:color w:val="0000FF"/>
        </w:rPr>
        <w:t>者</w:t>
      </w:r>
      <w:r w:rsidR="00353F34" w:rsidRPr="00194101">
        <w:rPr>
          <w:rFonts w:eastAsia="標楷體" w:hint="eastAsia"/>
          <w:color w:val="0000FF"/>
        </w:rPr>
        <w:t>。</w:t>
      </w:r>
    </w:p>
    <w:p w:rsidR="00B4430C" w:rsidRPr="00194101" w:rsidRDefault="00B4430C" w:rsidP="00B4430C">
      <w:pPr>
        <w:pStyle w:val="a6"/>
        <w:numPr>
          <w:ilvl w:val="0"/>
          <w:numId w:val="3"/>
        </w:numPr>
        <w:spacing w:afterLines="50" w:after="120"/>
        <w:ind w:leftChars="0"/>
        <w:rPr>
          <w:rFonts w:eastAsia="標楷體"/>
          <w:color w:val="0000FF"/>
        </w:rPr>
      </w:pPr>
      <w:r w:rsidRPr="00194101">
        <w:rPr>
          <w:rFonts w:eastAsia="標楷體" w:hint="eastAsia"/>
          <w:color w:val="0000FF"/>
        </w:rPr>
        <w:t>初</w:t>
      </w:r>
      <w:r w:rsidRPr="00194101">
        <w:rPr>
          <w:rFonts w:eastAsia="標楷體"/>
          <w:color w:val="0000FF"/>
        </w:rPr>
        <w:t>階講師</w:t>
      </w:r>
      <w:r w:rsidRPr="00194101">
        <w:rPr>
          <w:rFonts w:eastAsia="標楷體" w:hint="eastAsia"/>
          <w:color w:val="0000FF"/>
        </w:rPr>
        <w:t>：係</w:t>
      </w:r>
      <w:r w:rsidRPr="00194101">
        <w:rPr>
          <w:rFonts w:eastAsia="標楷體"/>
          <w:color w:val="0000FF"/>
        </w:rPr>
        <w:t>指</w:t>
      </w:r>
      <w:r w:rsidR="00CA027D" w:rsidRPr="00194101">
        <w:rPr>
          <w:rFonts w:eastAsia="標楷體" w:hint="eastAsia"/>
          <w:color w:val="0000FF"/>
        </w:rPr>
        <w:t>業務同仁</w:t>
      </w:r>
      <w:r w:rsidR="00CA027D" w:rsidRPr="00194101">
        <w:rPr>
          <w:rFonts w:eastAsia="標楷體" w:hint="eastAsia"/>
          <w:color w:val="0000FF"/>
        </w:rPr>
        <w:t>(</w:t>
      </w:r>
      <w:r w:rsidR="00CA027D" w:rsidRPr="00194101">
        <w:rPr>
          <w:rFonts w:eastAsia="標楷體" w:hint="eastAsia"/>
          <w:color w:val="0000FF"/>
        </w:rPr>
        <w:t>含秘書</w:t>
      </w:r>
      <w:r w:rsidR="00CA027D" w:rsidRPr="00194101">
        <w:rPr>
          <w:rFonts w:eastAsia="標楷體" w:hint="eastAsia"/>
          <w:color w:val="0000FF"/>
        </w:rPr>
        <w:t>)</w:t>
      </w:r>
      <w:r w:rsidRPr="00194101">
        <w:rPr>
          <w:rFonts w:eastAsia="標楷體"/>
          <w:color w:val="0000FF"/>
        </w:rPr>
        <w:t>因業務需要</w:t>
      </w:r>
      <w:r w:rsidRPr="00194101">
        <w:rPr>
          <w:rFonts w:eastAsia="標楷體" w:hint="eastAsia"/>
          <w:color w:val="0000FF"/>
        </w:rPr>
        <w:t>，於內</w:t>
      </w:r>
      <w:r w:rsidRPr="00194101">
        <w:rPr>
          <w:rFonts w:eastAsia="標楷體"/>
          <w:color w:val="0000FF"/>
        </w:rPr>
        <w:t>部</w:t>
      </w:r>
      <w:r w:rsidRPr="00194101">
        <w:rPr>
          <w:rFonts w:eastAsia="標楷體" w:hint="eastAsia"/>
          <w:color w:val="0000FF"/>
        </w:rPr>
        <w:t>進</w:t>
      </w:r>
      <w:r w:rsidRPr="00194101">
        <w:rPr>
          <w:rFonts w:eastAsia="標楷體"/>
          <w:color w:val="0000FF"/>
        </w:rPr>
        <w:t>行授課者</w:t>
      </w:r>
      <w:r w:rsidRPr="00194101">
        <w:rPr>
          <w:rFonts w:eastAsia="標楷體" w:hint="eastAsia"/>
          <w:color w:val="0000FF"/>
        </w:rPr>
        <w:t>，</w:t>
      </w:r>
      <w:r w:rsidR="008F7A1F" w:rsidRPr="00194101">
        <w:rPr>
          <w:rFonts w:eastAsia="標楷體"/>
          <w:color w:val="0000FF"/>
        </w:rPr>
        <w:t>但</w:t>
      </w:r>
      <w:r w:rsidR="008F7A1F" w:rsidRPr="00194101">
        <w:rPr>
          <w:rFonts w:eastAsia="標楷體" w:hint="eastAsia"/>
          <w:color w:val="0000FF"/>
        </w:rPr>
        <w:t>未</w:t>
      </w:r>
      <w:r w:rsidR="008F7A1F" w:rsidRPr="00194101">
        <w:rPr>
          <w:rFonts w:eastAsia="標楷體"/>
          <w:color w:val="0000FF"/>
        </w:rPr>
        <w:t>參與</w:t>
      </w:r>
      <w:r w:rsidRPr="00194101">
        <w:rPr>
          <w:rFonts w:eastAsia="標楷體" w:hint="eastAsia"/>
          <w:color w:val="0000FF"/>
        </w:rPr>
        <w:t>人</w:t>
      </w:r>
      <w:r w:rsidR="008F7A1F" w:rsidRPr="00194101">
        <w:rPr>
          <w:rFonts w:eastAsia="標楷體" w:hint="eastAsia"/>
          <w:color w:val="0000FF"/>
        </w:rPr>
        <w:t>力</w:t>
      </w:r>
      <w:r w:rsidRPr="00194101">
        <w:rPr>
          <w:rFonts w:eastAsia="標楷體"/>
          <w:color w:val="0000FF"/>
        </w:rPr>
        <w:t>資</w:t>
      </w:r>
      <w:r w:rsidR="008F7A1F" w:rsidRPr="00194101">
        <w:rPr>
          <w:rFonts w:eastAsia="標楷體" w:hint="eastAsia"/>
          <w:color w:val="0000FF"/>
        </w:rPr>
        <w:t>源</w:t>
      </w:r>
      <w:r w:rsidRPr="00194101">
        <w:rPr>
          <w:rFonts w:eastAsia="標楷體"/>
          <w:color w:val="0000FF"/>
        </w:rPr>
        <w:t>部舉辦之講師</w:t>
      </w:r>
      <w:r w:rsidRPr="00194101">
        <w:rPr>
          <w:rFonts w:eastAsia="標楷體" w:hint="eastAsia"/>
          <w:color w:val="0000FF"/>
        </w:rPr>
        <w:t>培</w:t>
      </w:r>
      <w:r w:rsidRPr="00194101">
        <w:rPr>
          <w:rFonts w:eastAsia="標楷體"/>
          <w:color w:val="0000FF"/>
        </w:rPr>
        <w:t>訓課程</w:t>
      </w:r>
      <w:r w:rsidRPr="00194101">
        <w:rPr>
          <w:rFonts w:eastAsia="標楷體" w:hint="eastAsia"/>
          <w:color w:val="0000FF"/>
        </w:rPr>
        <w:t>及</w:t>
      </w:r>
      <w:r w:rsidR="008F7A1F" w:rsidRPr="00194101">
        <w:rPr>
          <w:rFonts w:eastAsia="標楷體"/>
          <w:color w:val="0000FF"/>
        </w:rPr>
        <w:t>通過</w:t>
      </w:r>
      <w:r w:rsidRPr="00194101">
        <w:rPr>
          <w:rFonts w:eastAsia="標楷體"/>
          <w:color w:val="0000FF"/>
        </w:rPr>
        <w:t>認證者。</w:t>
      </w:r>
    </w:p>
    <w:p w:rsidR="0002747F" w:rsidRPr="00194101" w:rsidRDefault="00B4430C" w:rsidP="00EE64A9">
      <w:pPr>
        <w:pStyle w:val="a6"/>
        <w:numPr>
          <w:ilvl w:val="0"/>
          <w:numId w:val="3"/>
        </w:numPr>
        <w:spacing w:afterLines="50" w:after="120"/>
        <w:ind w:leftChars="0"/>
        <w:rPr>
          <w:rFonts w:eastAsia="標楷體"/>
          <w:color w:val="0000FF"/>
        </w:rPr>
      </w:pPr>
      <w:r w:rsidRPr="00194101">
        <w:rPr>
          <w:rFonts w:eastAsia="標楷體" w:hint="eastAsia"/>
          <w:color w:val="0000FF"/>
        </w:rPr>
        <w:t>進</w:t>
      </w:r>
      <w:r w:rsidRPr="00194101">
        <w:rPr>
          <w:rFonts w:eastAsia="標楷體"/>
          <w:color w:val="0000FF"/>
        </w:rPr>
        <w:t>階</w:t>
      </w:r>
      <w:r w:rsidR="00321539" w:rsidRPr="00194101">
        <w:rPr>
          <w:rFonts w:eastAsia="標楷體"/>
          <w:color w:val="0000FF"/>
        </w:rPr>
        <w:t>講師</w:t>
      </w:r>
      <w:r w:rsidRPr="00194101">
        <w:rPr>
          <w:rFonts w:eastAsia="標楷體" w:hint="eastAsia"/>
          <w:color w:val="0000FF"/>
        </w:rPr>
        <w:t>：</w:t>
      </w:r>
    </w:p>
    <w:p w:rsidR="0002747F" w:rsidRPr="00194101" w:rsidRDefault="00321539" w:rsidP="00CA027D">
      <w:pPr>
        <w:pStyle w:val="a6"/>
        <w:numPr>
          <w:ilvl w:val="0"/>
          <w:numId w:val="15"/>
        </w:numPr>
        <w:spacing w:afterLines="50" w:after="120"/>
        <w:ind w:leftChars="0"/>
        <w:rPr>
          <w:rFonts w:eastAsia="標楷體"/>
          <w:color w:val="0000FF"/>
        </w:rPr>
      </w:pPr>
      <w:r w:rsidRPr="00194101">
        <w:rPr>
          <w:rFonts w:eastAsia="標楷體"/>
          <w:color w:val="0000FF"/>
        </w:rPr>
        <w:t>係指</w:t>
      </w:r>
      <w:r w:rsidR="00CA027D" w:rsidRPr="00194101">
        <w:rPr>
          <w:rFonts w:eastAsia="標楷體" w:hint="eastAsia"/>
          <w:color w:val="0000FF"/>
        </w:rPr>
        <w:t>業務同仁</w:t>
      </w:r>
      <w:r w:rsidR="00CA027D" w:rsidRPr="00194101">
        <w:rPr>
          <w:rFonts w:eastAsia="標楷體" w:hint="eastAsia"/>
          <w:color w:val="0000FF"/>
        </w:rPr>
        <w:t>(</w:t>
      </w:r>
      <w:r w:rsidR="00CA027D" w:rsidRPr="00194101">
        <w:rPr>
          <w:rFonts w:eastAsia="標楷體" w:hint="eastAsia"/>
          <w:color w:val="0000FF"/>
        </w:rPr>
        <w:t>含秘書</w:t>
      </w:r>
      <w:r w:rsidR="00CA027D" w:rsidRPr="00194101">
        <w:rPr>
          <w:rFonts w:eastAsia="標楷體" w:hint="eastAsia"/>
          <w:color w:val="0000FF"/>
        </w:rPr>
        <w:t>)</w:t>
      </w:r>
      <w:r w:rsidR="00010652" w:rsidRPr="00194101">
        <w:rPr>
          <w:rFonts w:eastAsia="標楷體" w:hint="eastAsia"/>
          <w:color w:val="0000FF"/>
        </w:rPr>
        <w:t>經由</w:t>
      </w:r>
      <w:r w:rsidR="00010652" w:rsidRPr="00194101">
        <w:rPr>
          <w:rFonts w:eastAsia="標楷體"/>
          <w:color w:val="0000FF"/>
        </w:rPr>
        <w:t>部門</w:t>
      </w:r>
      <w:r w:rsidR="00010652" w:rsidRPr="00194101">
        <w:rPr>
          <w:rFonts w:eastAsia="標楷體" w:hint="eastAsia"/>
          <w:color w:val="0000FF"/>
        </w:rPr>
        <w:t>主</w:t>
      </w:r>
      <w:r w:rsidR="00010652" w:rsidRPr="00194101">
        <w:rPr>
          <w:rFonts w:eastAsia="標楷體"/>
          <w:color w:val="0000FF"/>
        </w:rPr>
        <w:t>管推薦，</w:t>
      </w:r>
      <w:r w:rsidR="00010652" w:rsidRPr="00194101">
        <w:rPr>
          <w:rFonts w:eastAsia="標楷體" w:hint="eastAsia"/>
          <w:color w:val="0000FF"/>
        </w:rPr>
        <w:t>通</w:t>
      </w:r>
      <w:r w:rsidR="00010652" w:rsidRPr="00194101">
        <w:rPr>
          <w:rFonts w:eastAsia="標楷體"/>
          <w:color w:val="0000FF"/>
        </w:rPr>
        <w:t>過人力資源部舉辦之講師</w:t>
      </w:r>
      <w:r w:rsidR="00010652" w:rsidRPr="00194101">
        <w:rPr>
          <w:rFonts w:eastAsia="標楷體" w:hint="eastAsia"/>
          <w:color w:val="0000FF"/>
        </w:rPr>
        <w:t>培</w:t>
      </w:r>
      <w:r w:rsidR="00010652" w:rsidRPr="00194101">
        <w:rPr>
          <w:rFonts w:eastAsia="標楷體"/>
          <w:color w:val="0000FF"/>
        </w:rPr>
        <w:t>訓</w:t>
      </w:r>
      <w:r w:rsidR="00010652" w:rsidRPr="00194101">
        <w:rPr>
          <w:rFonts w:eastAsia="標楷體" w:hint="eastAsia"/>
          <w:color w:val="0000FF"/>
        </w:rPr>
        <w:t>基</w:t>
      </w:r>
      <w:r w:rsidR="00010652" w:rsidRPr="00194101">
        <w:rPr>
          <w:rFonts w:eastAsia="標楷體"/>
          <w:color w:val="0000FF"/>
        </w:rPr>
        <w:t>礎課程</w:t>
      </w:r>
      <w:r w:rsidR="00010652" w:rsidRPr="00194101">
        <w:rPr>
          <w:rFonts w:eastAsia="標楷體" w:hint="eastAsia"/>
          <w:color w:val="0000FF"/>
        </w:rPr>
        <w:t>，</w:t>
      </w:r>
      <w:r w:rsidR="00010652" w:rsidRPr="00194101">
        <w:rPr>
          <w:rFonts w:eastAsia="標楷體"/>
          <w:color w:val="0000FF"/>
        </w:rPr>
        <w:t>並</w:t>
      </w:r>
      <w:r w:rsidR="006D240B" w:rsidRPr="00194101">
        <w:rPr>
          <w:rFonts w:eastAsia="標楷體"/>
          <w:color w:val="0000FF"/>
        </w:rPr>
        <w:t>通過試教</w:t>
      </w:r>
      <w:r w:rsidR="00010652" w:rsidRPr="00194101">
        <w:rPr>
          <w:rFonts w:eastAsia="標楷體"/>
          <w:color w:val="0000FF"/>
        </w:rPr>
        <w:t>認證</w:t>
      </w:r>
      <w:r w:rsidR="006D240B" w:rsidRPr="00194101">
        <w:rPr>
          <w:rFonts w:eastAsia="標楷體" w:hint="eastAsia"/>
          <w:color w:val="0000FF"/>
        </w:rPr>
        <w:t>，</w:t>
      </w:r>
      <w:r w:rsidR="006D240B" w:rsidRPr="00194101">
        <w:rPr>
          <w:rFonts w:eastAsia="標楷體"/>
          <w:color w:val="0000FF"/>
        </w:rPr>
        <w:t>領有內部</w:t>
      </w:r>
      <w:r w:rsidR="006D240B" w:rsidRPr="00194101">
        <w:rPr>
          <w:rFonts w:eastAsia="標楷體" w:hint="eastAsia"/>
          <w:color w:val="0000FF"/>
        </w:rPr>
        <w:t>講</w:t>
      </w:r>
      <w:r w:rsidR="006D240B" w:rsidRPr="00194101">
        <w:rPr>
          <w:rFonts w:eastAsia="標楷體"/>
          <w:color w:val="0000FF"/>
        </w:rPr>
        <w:t>師證書</w:t>
      </w:r>
      <w:r w:rsidR="00010652" w:rsidRPr="00194101">
        <w:rPr>
          <w:rFonts w:eastAsia="標楷體"/>
          <w:color w:val="0000FF"/>
        </w:rPr>
        <w:t>者</w:t>
      </w:r>
      <w:r w:rsidR="00010652" w:rsidRPr="00194101">
        <w:rPr>
          <w:rFonts w:eastAsia="標楷體" w:hint="eastAsia"/>
          <w:color w:val="0000FF"/>
        </w:rPr>
        <w:t>(</w:t>
      </w:r>
      <w:r w:rsidR="006D240B" w:rsidRPr="00194101">
        <w:rPr>
          <w:rFonts w:eastAsia="標楷體"/>
          <w:color w:val="0000FF"/>
        </w:rPr>
        <w:t>自</w:t>
      </w:r>
      <w:r w:rsidR="00010652" w:rsidRPr="00194101">
        <w:rPr>
          <w:rFonts w:eastAsia="標楷體" w:hint="eastAsia"/>
          <w:color w:val="0000FF"/>
        </w:rPr>
        <w:t>108</w:t>
      </w:r>
      <w:r w:rsidR="000442D9" w:rsidRPr="00194101">
        <w:rPr>
          <w:rFonts w:eastAsia="標楷體"/>
          <w:color w:val="0000FF"/>
        </w:rPr>
        <w:t>/</w:t>
      </w:r>
      <w:r w:rsidR="00010652" w:rsidRPr="00194101">
        <w:rPr>
          <w:rFonts w:eastAsia="標楷體" w:hint="eastAsia"/>
          <w:color w:val="0000FF"/>
        </w:rPr>
        <w:t>01</w:t>
      </w:r>
      <w:r w:rsidR="00010652" w:rsidRPr="00194101">
        <w:rPr>
          <w:rFonts w:eastAsia="標楷體" w:hint="eastAsia"/>
          <w:color w:val="0000FF"/>
        </w:rPr>
        <w:t>起</w:t>
      </w:r>
      <w:r w:rsidR="008A2E03" w:rsidRPr="00194101">
        <w:rPr>
          <w:rFonts w:eastAsia="標楷體" w:hint="eastAsia"/>
          <w:color w:val="0000FF"/>
        </w:rPr>
        <w:t>開</w:t>
      </w:r>
      <w:r w:rsidR="008A2E03" w:rsidRPr="00194101">
        <w:rPr>
          <w:rFonts w:eastAsia="標楷體"/>
          <w:color w:val="0000FF"/>
        </w:rPr>
        <w:t>始頒</w:t>
      </w:r>
      <w:r w:rsidR="008A2E03" w:rsidRPr="00194101">
        <w:rPr>
          <w:rFonts w:eastAsia="標楷體" w:hint="eastAsia"/>
          <w:color w:val="0000FF"/>
        </w:rPr>
        <w:t>發</w:t>
      </w:r>
      <w:r w:rsidR="008A2E03" w:rsidRPr="00194101">
        <w:rPr>
          <w:rFonts w:eastAsia="標楷體"/>
          <w:color w:val="0000FF"/>
        </w:rPr>
        <w:t>內部講師證書</w:t>
      </w:r>
      <w:r w:rsidR="00A040CD" w:rsidRPr="00194101">
        <w:rPr>
          <w:rFonts w:eastAsia="標楷體" w:hint="eastAsia"/>
          <w:color w:val="0000FF"/>
        </w:rPr>
        <w:t>)</w:t>
      </w:r>
      <w:r w:rsidR="0002747F" w:rsidRPr="00194101">
        <w:rPr>
          <w:rFonts w:eastAsia="標楷體" w:hint="eastAsia"/>
          <w:color w:val="0000FF"/>
        </w:rPr>
        <w:t>。</w:t>
      </w:r>
    </w:p>
    <w:p w:rsidR="0002747F" w:rsidRPr="00194101" w:rsidRDefault="00CA215C" w:rsidP="0002747F">
      <w:pPr>
        <w:pStyle w:val="a6"/>
        <w:numPr>
          <w:ilvl w:val="0"/>
          <w:numId w:val="15"/>
        </w:numPr>
        <w:spacing w:afterLines="50" w:after="120"/>
        <w:ind w:leftChars="0"/>
        <w:rPr>
          <w:rFonts w:eastAsia="標楷體"/>
          <w:color w:val="0000FF"/>
        </w:rPr>
      </w:pPr>
      <w:r w:rsidRPr="00194101">
        <w:rPr>
          <w:rFonts w:eastAsia="標楷體" w:hint="eastAsia"/>
          <w:color w:val="0000FF"/>
        </w:rPr>
        <w:t>若</w:t>
      </w:r>
      <w:r w:rsidRPr="00194101">
        <w:rPr>
          <w:rFonts w:eastAsia="標楷體"/>
          <w:color w:val="0000FF"/>
        </w:rPr>
        <w:t>為</w:t>
      </w:r>
      <w:r w:rsidR="008F7A1F" w:rsidRPr="00194101">
        <w:rPr>
          <w:rFonts w:eastAsia="標楷體" w:hint="eastAsia"/>
          <w:color w:val="0000FF"/>
        </w:rPr>
        <w:t>107</w:t>
      </w:r>
      <w:r w:rsidR="008F7A1F" w:rsidRPr="00194101">
        <w:rPr>
          <w:rFonts w:eastAsia="標楷體" w:hint="eastAsia"/>
          <w:color w:val="0000FF"/>
        </w:rPr>
        <w:t>年以</w:t>
      </w:r>
      <w:r w:rsidR="008F7A1F" w:rsidRPr="00194101">
        <w:rPr>
          <w:rFonts w:eastAsia="標楷體"/>
          <w:color w:val="0000FF"/>
        </w:rPr>
        <w:t>前</w:t>
      </w:r>
      <w:r w:rsidRPr="00194101">
        <w:rPr>
          <w:rFonts w:eastAsia="標楷體"/>
          <w:color w:val="0000FF"/>
        </w:rPr>
        <w:t>參與過</w:t>
      </w:r>
      <w:r w:rsidRPr="00194101">
        <w:rPr>
          <w:rFonts w:eastAsia="標楷體" w:hint="eastAsia"/>
          <w:color w:val="0000FF"/>
        </w:rPr>
        <w:t>內</w:t>
      </w:r>
      <w:r w:rsidRPr="00194101">
        <w:rPr>
          <w:rFonts w:eastAsia="標楷體"/>
          <w:color w:val="0000FF"/>
        </w:rPr>
        <w:t>部講師</w:t>
      </w:r>
      <w:r w:rsidRPr="00194101">
        <w:rPr>
          <w:rFonts w:eastAsia="標楷體" w:hint="eastAsia"/>
          <w:color w:val="0000FF"/>
        </w:rPr>
        <w:t>課</w:t>
      </w:r>
      <w:r w:rsidRPr="00194101">
        <w:rPr>
          <w:rFonts w:eastAsia="標楷體"/>
          <w:color w:val="0000FF"/>
        </w:rPr>
        <w:t>程者，追溯其資格</w:t>
      </w:r>
      <w:r w:rsidR="00A040CD" w:rsidRPr="00194101">
        <w:rPr>
          <w:rFonts w:eastAsia="標楷體" w:hint="eastAsia"/>
          <w:color w:val="0000FF"/>
        </w:rPr>
        <w:t>為</w:t>
      </w:r>
      <w:r w:rsidR="00A040CD" w:rsidRPr="00194101">
        <w:rPr>
          <w:rFonts w:eastAsia="標楷體"/>
          <w:color w:val="0000FF"/>
        </w:rPr>
        <w:t>進階講師</w:t>
      </w:r>
      <w:r w:rsidR="008B2731" w:rsidRPr="00194101">
        <w:rPr>
          <w:rFonts w:eastAsia="標楷體" w:hint="eastAsia"/>
          <w:color w:val="0000FF"/>
        </w:rPr>
        <w:t>。</w:t>
      </w:r>
    </w:p>
    <w:p w:rsidR="00321539" w:rsidRPr="00194101" w:rsidRDefault="00321539" w:rsidP="0002747F">
      <w:pPr>
        <w:pStyle w:val="a6"/>
        <w:numPr>
          <w:ilvl w:val="0"/>
          <w:numId w:val="15"/>
        </w:numPr>
        <w:spacing w:afterLines="50" w:after="120"/>
        <w:ind w:leftChars="0"/>
        <w:rPr>
          <w:rFonts w:eastAsia="標楷體"/>
          <w:color w:val="0000FF"/>
        </w:rPr>
      </w:pPr>
      <w:r w:rsidRPr="00194101">
        <w:rPr>
          <w:rFonts w:eastAsia="標楷體"/>
          <w:color w:val="0000FF"/>
        </w:rPr>
        <w:t>區部</w:t>
      </w:r>
      <w:r w:rsidR="004139BC" w:rsidRPr="00194101">
        <w:rPr>
          <w:rFonts w:eastAsia="標楷體" w:hint="eastAsia"/>
          <w:color w:val="0000FF"/>
        </w:rPr>
        <w:t>級</w:t>
      </w:r>
      <w:r w:rsidRPr="00194101">
        <w:rPr>
          <w:rFonts w:eastAsia="標楷體"/>
          <w:color w:val="0000FF"/>
        </w:rPr>
        <w:t>以上</w:t>
      </w:r>
      <w:r w:rsidR="004139BC" w:rsidRPr="00194101">
        <w:rPr>
          <w:rFonts w:eastAsia="標楷體" w:hint="eastAsia"/>
          <w:color w:val="0000FF"/>
        </w:rPr>
        <w:t>之</w:t>
      </w:r>
      <w:r w:rsidR="0039251F" w:rsidRPr="00194101">
        <w:rPr>
          <w:rFonts w:eastAsia="標楷體"/>
          <w:color w:val="0000FF"/>
        </w:rPr>
        <w:t>主管</w:t>
      </w:r>
      <w:r w:rsidR="0039251F" w:rsidRPr="00194101">
        <w:rPr>
          <w:rFonts w:eastAsia="標楷體" w:hint="eastAsia"/>
          <w:color w:val="0000FF"/>
        </w:rPr>
        <w:t>，</w:t>
      </w:r>
      <w:r w:rsidR="0039251F" w:rsidRPr="00194101">
        <w:rPr>
          <w:rFonts w:eastAsia="標楷體"/>
          <w:color w:val="0000FF"/>
        </w:rPr>
        <w:t>因</w:t>
      </w:r>
      <w:r w:rsidR="00671A2F" w:rsidRPr="00194101">
        <w:rPr>
          <w:rFonts w:eastAsia="標楷體"/>
          <w:color w:val="0000FF"/>
        </w:rPr>
        <w:t>有</w:t>
      </w:r>
      <w:r w:rsidR="00500395" w:rsidRPr="00194101">
        <w:rPr>
          <w:rFonts w:eastAsia="標楷體" w:hint="eastAsia"/>
          <w:color w:val="0000FF"/>
        </w:rPr>
        <w:t>培</w:t>
      </w:r>
      <w:r w:rsidR="00500395" w:rsidRPr="00194101">
        <w:rPr>
          <w:rFonts w:eastAsia="標楷體"/>
          <w:color w:val="0000FF"/>
        </w:rPr>
        <w:t>育</w:t>
      </w:r>
      <w:r w:rsidR="00671A2F" w:rsidRPr="00194101">
        <w:rPr>
          <w:rFonts w:eastAsia="標楷體" w:hint="eastAsia"/>
          <w:color w:val="0000FF"/>
        </w:rPr>
        <w:t>公</w:t>
      </w:r>
      <w:r w:rsidR="00671A2F" w:rsidRPr="00194101">
        <w:rPr>
          <w:rFonts w:eastAsia="標楷體"/>
          <w:color w:val="0000FF"/>
        </w:rPr>
        <w:t>司</w:t>
      </w:r>
      <w:r w:rsidR="004139BC" w:rsidRPr="00194101">
        <w:rPr>
          <w:rFonts w:eastAsia="標楷體"/>
          <w:color w:val="0000FF"/>
        </w:rPr>
        <w:t>人才之職責</w:t>
      </w:r>
      <w:r w:rsidR="00500395" w:rsidRPr="00194101">
        <w:rPr>
          <w:rFonts w:eastAsia="標楷體" w:hint="eastAsia"/>
          <w:color w:val="0000FF"/>
        </w:rPr>
        <w:t>，</w:t>
      </w:r>
      <w:r w:rsidR="0051532E" w:rsidRPr="00194101">
        <w:rPr>
          <w:rFonts w:eastAsia="標楷體" w:hint="eastAsia"/>
          <w:color w:val="0000FF"/>
        </w:rPr>
        <w:t>視</w:t>
      </w:r>
      <w:r w:rsidR="00500395" w:rsidRPr="00194101">
        <w:rPr>
          <w:rFonts w:eastAsia="標楷體"/>
          <w:color w:val="0000FF"/>
        </w:rPr>
        <w:t>為</w:t>
      </w:r>
      <w:r w:rsidR="00B4430C" w:rsidRPr="00194101">
        <w:rPr>
          <w:rFonts w:eastAsia="標楷體" w:hint="eastAsia"/>
          <w:color w:val="0000FF"/>
        </w:rPr>
        <w:t>進階</w:t>
      </w:r>
      <w:r w:rsidR="0051532E" w:rsidRPr="00194101">
        <w:rPr>
          <w:rFonts w:eastAsia="標楷體"/>
          <w:color w:val="0000FF"/>
        </w:rPr>
        <w:t>講師</w:t>
      </w:r>
      <w:r w:rsidR="0051532E" w:rsidRPr="00194101">
        <w:rPr>
          <w:rFonts w:eastAsia="標楷體" w:hint="eastAsia"/>
          <w:color w:val="0000FF"/>
        </w:rPr>
        <w:t>。</w:t>
      </w:r>
    </w:p>
    <w:p w:rsidR="00B476EF" w:rsidRPr="00194101" w:rsidRDefault="00E329BB" w:rsidP="00190CC7">
      <w:pPr>
        <w:pStyle w:val="a6"/>
        <w:numPr>
          <w:ilvl w:val="0"/>
          <w:numId w:val="3"/>
        </w:numPr>
        <w:spacing w:afterLines="50" w:after="120"/>
        <w:ind w:leftChars="0"/>
        <w:rPr>
          <w:rFonts w:eastAsia="標楷體"/>
          <w:color w:val="0000FF"/>
        </w:rPr>
      </w:pPr>
      <w:r w:rsidRPr="00194101">
        <w:rPr>
          <w:rFonts w:eastAsia="標楷體"/>
          <w:color w:val="0000FF"/>
        </w:rPr>
        <w:t>授課時數：</w:t>
      </w:r>
      <w:r w:rsidR="00B4430C" w:rsidRPr="00194101">
        <w:rPr>
          <w:rFonts w:eastAsia="標楷體" w:hint="eastAsia"/>
          <w:color w:val="0000FF"/>
        </w:rPr>
        <w:t>係</w:t>
      </w:r>
      <w:r w:rsidR="00B4430C" w:rsidRPr="00194101">
        <w:rPr>
          <w:rFonts w:eastAsia="標楷體"/>
          <w:color w:val="0000FF"/>
        </w:rPr>
        <w:t>指</w:t>
      </w:r>
      <w:r w:rsidRPr="00194101">
        <w:rPr>
          <w:rFonts w:eastAsia="標楷體"/>
          <w:color w:val="0000FF"/>
        </w:rPr>
        <w:t>教授總公司排定並經</w:t>
      </w:r>
      <w:r w:rsidR="00B4430C" w:rsidRPr="00194101">
        <w:rPr>
          <w:rFonts w:eastAsia="標楷體" w:hint="eastAsia"/>
          <w:color w:val="0000FF"/>
        </w:rPr>
        <w:t>人</w:t>
      </w:r>
      <w:r w:rsidR="00A040CD" w:rsidRPr="00194101">
        <w:rPr>
          <w:rFonts w:eastAsia="標楷體" w:hint="eastAsia"/>
          <w:color w:val="0000FF"/>
        </w:rPr>
        <w:t>力</w:t>
      </w:r>
      <w:r w:rsidR="00B4430C" w:rsidRPr="00194101">
        <w:rPr>
          <w:rFonts w:eastAsia="標楷體"/>
          <w:color w:val="0000FF"/>
        </w:rPr>
        <w:t>資</w:t>
      </w:r>
      <w:r w:rsidR="00A040CD" w:rsidRPr="00194101">
        <w:rPr>
          <w:rFonts w:eastAsia="標楷體" w:hint="eastAsia"/>
          <w:color w:val="0000FF"/>
        </w:rPr>
        <w:t>源</w:t>
      </w:r>
      <w:r w:rsidR="00B4430C" w:rsidRPr="00194101">
        <w:rPr>
          <w:rFonts w:eastAsia="標楷體"/>
          <w:color w:val="0000FF"/>
        </w:rPr>
        <w:t>部</w:t>
      </w:r>
      <w:r w:rsidRPr="00194101">
        <w:rPr>
          <w:rFonts w:eastAsia="標楷體"/>
          <w:color w:val="0000FF"/>
        </w:rPr>
        <w:t>公告</w:t>
      </w:r>
      <w:r w:rsidRPr="00194101">
        <w:rPr>
          <w:rFonts w:eastAsia="標楷體" w:hint="eastAsia"/>
          <w:color w:val="0000FF"/>
        </w:rPr>
        <w:t>之</w:t>
      </w:r>
      <w:r w:rsidRPr="00194101">
        <w:rPr>
          <w:rFonts w:eastAsia="標楷體"/>
          <w:color w:val="0000FF"/>
        </w:rPr>
        <w:t>課程</w:t>
      </w:r>
      <w:r w:rsidRPr="00194101">
        <w:rPr>
          <w:rFonts w:eastAsia="標楷體" w:hint="eastAsia"/>
          <w:color w:val="0000FF"/>
        </w:rPr>
        <w:t>授</w:t>
      </w:r>
      <w:r w:rsidRPr="00194101">
        <w:rPr>
          <w:rFonts w:eastAsia="標楷體"/>
          <w:color w:val="0000FF"/>
        </w:rPr>
        <w:t>課時數</w:t>
      </w:r>
      <w:r w:rsidRPr="00194101">
        <w:rPr>
          <w:rFonts w:eastAsia="標楷體" w:hint="eastAsia"/>
          <w:color w:val="0000FF"/>
        </w:rPr>
        <w:t>，</w:t>
      </w:r>
      <w:r w:rsidRPr="00194101">
        <w:rPr>
          <w:rFonts w:eastAsia="標楷體"/>
          <w:color w:val="0000FF"/>
        </w:rPr>
        <w:t>以半小</w:t>
      </w:r>
      <w:r w:rsidRPr="00194101">
        <w:rPr>
          <w:rFonts w:eastAsia="標楷體" w:hint="eastAsia"/>
          <w:color w:val="0000FF"/>
        </w:rPr>
        <w:t>時為</w:t>
      </w:r>
      <w:r w:rsidRPr="00194101">
        <w:rPr>
          <w:rFonts w:eastAsia="標楷體"/>
          <w:color w:val="0000FF"/>
        </w:rPr>
        <w:t>單位，</w:t>
      </w:r>
      <w:r w:rsidRPr="00194101">
        <w:rPr>
          <w:rFonts w:eastAsia="標楷體" w:hint="eastAsia"/>
          <w:color w:val="0000FF"/>
        </w:rPr>
        <w:t>未</w:t>
      </w:r>
      <w:r w:rsidRPr="00194101">
        <w:rPr>
          <w:rFonts w:eastAsia="標楷體"/>
          <w:color w:val="0000FF"/>
        </w:rPr>
        <w:t>滿半小時不列入計算。</w:t>
      </w:r>
      <w:r w:rsidR="00373906" w:rsidRPr="00194101">
        <w:rPr>
          <w:rFonts w:eastAsia="標楷體" w:hint="eastAsia"/>
          <w:color w:val="0000FF"/>
        </w:rPr>
        <w:t>若</w:t>
      </w:r>
      <w:r w:rsidR="00B4430C" w:rsidRPr="00194101">
        <w:rPr>
          <w:rFonts w:eastAsia="標楷體" w:hint="eastAsia"/>
          <w:color w:val="0000FF"/>
        </w:rPr>
        <w:t>課</w:t>
      </w:r>
      <w:r w:rsidR="00B4430C" w:rsidRPr="00194101">
        <w:rPr>
          <w:rFonts w:eastAsia="標楷體"/>
          <w:color w:val="0000FF"/>
        </w:rPr>
        <w:t>程內</w:t>
      </w:r>
      <w:r w:rsidR="00B4430C" w:rsidRPr="00194101">
        <w:rPr>
          <w:rFonts w:eastAsia="標楷體" w:hint="eastAsia"/>
          <w:color w:val="0000FF"/>
        </w:rPr>
        <w:t>容屬</w:t>
      </w:r>
      <w:r w:rsidR="00B4430C" w:rsidRPr="00194101">
        <w:rPr>
          <w:rFonts w:eastAsia="標楷體"/>
          <w:color w:val="0000FF"/>
        </w:rPr>
        <w:t>於行政作業、</w:t>
      </w:r>
      <w:r w:rsidR="001F4439" w:rsidRPr="00194101">
        <w:rPr>
          <w:rFonts w:eastAsia="標楷體" w:hint="eastAsia"/>
          <w:color w:val="0000FF"/>
        </w:rPr>
        <w:t>考</w:t>
      </w:r>
      <w:r w:rsidR="001F4439" w:rsidRPr="00194101">
        <w:rPr>
          <w:rFonts w:eastAsia="標楷體"/>
          <w:color w:val="0000FF"/>
        </w:rPr>
        <w:t>試測驗或座談</w:t>
      </w:r>
      <w:r w:rsidR="008802B3" w:rsidRPr="00194101">
        <w:rPr>
          <w:rFonts w:eastAsia="標楷體" w:hint="eastAsia"/>
          <w:color w:val="0000FF"/>
        </w:rPr>
        <w:t>交</w:t>
      </w:r>
      <w:r w:rsidR="008802B3" w:rsidRPr="00194101">
        <w:rPr>
          <w:rFonts w:eastAsia="標楷體"/>
          <w:color w:val="0000FF"/>
        </w:rPr>
        <w:t>流</w:t>
      </w:r>
      <w:r w:rsidR="001F4439" w:rsidRPr="00194101">
        <w:rPr>
          <w:rFonts w:eastAsia="標楷體"/>
          <w:color w:val="0000FF"/>
        </w:rPr>
        <w:t>性質</w:t>
      </w:r>
      <w:r w:rsidR="00EE2DAC" w:rsidRPr="00194101">
        <w:rPr>
          <w:rFonts w:eastAsia="標楷體"/>
          <w:color w:val="0000FF"/>
        </w:rPr>
        <w:t>課程，</w:t>
      </w:r>
      <w:r w:rsidR="00EE2DAC" w:rsidRPr="00194101">
        <w:rPr>
          <w:rFonts w:eastAsia="標楷體" w:hint="eastAsia"/>
          <w:color w:val="0000FF"/>
        </w:rPr>
        <w:t>不</w:t>
      </w:r>
      <w:r w:rsidR="00EE2DAC" w:rsidRPr="00194101">
        <w:rPr>
          <w:rFonts w:eastAsia="標楷體"/>
          <w:color w:val="0000FF"/>
        </w:rPr>
        <w:t>列入授課時數</w:t>
      </w:r>
      <w:r w:rsidR="00EE2DAC" w:rsidRPr="00194101">
        <w:rPr>
          <w:rFonts w:eastAsia="標楷體" w:hint="eastAsia"/>
          <w:color w:val="0000FF"/>
        </w:rPr>
        <w:t>計</w:t>
      </w:r>
      <w:r w:rsidR="007C6B34" w:rsidRPr="00194101">
        <w:rPr>
          <w:rFonts w:eastAsia="標楷體"/>
          <w:color w:val="0000FF"/>
        </w:rPr>
        <w:t>算</w:t>
      </w:r>
      <w:r w:rsidR="007C6B34" w:rsidRPr="00194101">
        <w:rPr>
          <w:rFonts w:eastAsia="標楷體" w:hint="eastAsia"/>
          <w:color w:val="0000FF"/>
        </w:rPr>
        <w:t>。</w:t>
      </w:r>
      <w:r w:rsidR="007C6B34" w:rsidRPr="00194101">
        <w:rPr>
          <w:rFonts w:eastAsia="標楷體"/>
          <w:color w:val="0000FF"/>
        </w:rPr>
        <w:t>若</w:t>
      </w:r>
      <w:r w:rsidR="007C6B34" w:rsidRPr="00194101">
        <w:rPr>
          <w:rFonts w:eastAsia="標楷體" w:hint="eastAsia"/>
          <w:color w:val="0000FF"/>
        </w:rPr>
        <w:t>多</w:t>
      </w:r>
      <w:r w:rsidR="007C6B34" w:rsidRPr="00194101">
        <w:rPr>
          <w:rFonts w:eastAsia="標楷體"/>
          <w:color w:val="0000FF"/>
        </w:rPr>
        <w:t>人講授一課程，</w:t>
      </w:r>
      <w:r w:rsidR="007C6B34" w:rsidRPr="00194101">
        <w:rPr>
          <w:rFonts w:eastAsia="標楷體" w:hint="eastAsia"/>
          <w:color w:val="0000FF"/>
        </w:rPr>
        <w:t>授</w:t>
      </w:r>
      <w:r w:rsidR="007C6B34" w:rsidRPr="00194101">
        <w:rPr>
          <w:rFonts w:eastAsia="標楷體"/>
          <w:color w:val="0000FF"/>
        </w:rPr>
        <w:t>課時數平均計算之，以上說明</w:t>
      </w:r>
      <w:r w:rsidR="00EE2DAC" w:rsidRPr="00194101">
        <w:rPr>
          <w:rFonts w:eastAsia="標楷體"/>
          <w:color w:val="0000FF"/>
        </w:rPr>
        <w:t>以人</w:t>
      </w:r>
      <w:r w:rsidR="00373906" w:rsidRPr="00194101">
        <w:rPr>
          <w:rFonts w:eastAsia="標楷體" w:hint="eastAsia"/>
          <w:color w:val="0000FF"/>
        </w:rPr>
        <w:t>力</w:t>
      </w:r>
      <w:r w:rsidR="00EE2DAC" w:rsidRPr="00194101">
        <w:rPr>
          <w:rFonts w:eastAsia="標楷體" w:hint="eastAsia"/>
          <w:color w:val="0000FF"/>
        </w:rPr>
        <w:t>資</w:t>
      </w:r>
      <w:r w:rsidR="00373906" w:rsidRPr="00194101">
        <w:rPr>
          <w:rFonts w:eastAsia="標楷體" w:hint="eastAsia"/>
          <w:color w:val="0000FF"/>
        </w:rPr>
        <w:t>源</w:t>
      </w:r>
      <w:r w:rsidR="00EE2DAC" w:rsidRPr="00194101">
        <w:rPr>
          <w:rFonts w:eastAsia="標楷體"/>
          <w:color w:val="0000FF"/>
        </w:rPr>
        <w:t>部審</w:t>
      </w:r>
      <w:r w:rsidR="00EE2DAC" w:rsidRPr="00194101">
        <w:rPr>
          <w:rFonts w:eastAsia="標楷體" w:hint="eastAsia"/>
          <w:color w:val="0000FF"/>
        </w:rPr>
        <w:t>核</w:t>
      </w:r>
      <w:r w:rsidR="007C6B34" w:rsidRPr="00194101">
        <w:rPr>
          <w:rFonts w:eastAsia="標楷體" w:hint="eastAsia"/>
          <w:color w:val="0000FF"/>
        </w:rPr>
        <w:t>及</w:t>
      </w:r>
      <w:r w:rsidR="007C6B34" w:rsidRPr="00194101">
        <w:rPr>
          <w:rFonts w:eastAsia="標楷體"/>
          <w:color w:val="0000FF"/>
        </w:rPr>
        <w:t>解釋</w:t>
      </w:r>
      <w:r w:rsidR="008802B3" w:rsidRPr="00194101">
        <w:rPr>
          <w:rFonts w:eastAsia="標楷體" w:hint="eastAsia"/>
          <w:color w:val="0000FF"/>
        </w:rPr>
        <w:t>為</w:t>
      </w:r>
      <w:r w:rsidR="008802B3" w:rsidRPr="00194101">
        <w:rPr>
          <w:rFonts w:eastAsia="標楷體"/>
          <w:color w:val="0000FF"/>
        </w:rPr>
        <w:t>依據。</w:t>
      </w:r>
    </w:p>
    <w:p w:rsidR="0049546B" w:rsidRPr="00194101" w:rsidRDefault="0049546B" w:rsidP="0049546B">
      <w:pPr>
        <w:pStyle w:val="0-1"/>
        <w:spacing w:before="360"/>
        <w:rPr>
          <w:color w:val="0000FF"/>
        </w:rPr>
      </w:pPr>
      <w:r w:rsidRPr="009224EC">
        <w:rPr>
          <w:rFonts w:hint="eastAsia"/>
          <w:color w:val="auto"/>
        </w:rPr>
        <w:t>第三條</w:t>
      </w:r>
      <w:r w:rsidRPr="009224EC">
        <w:rPr>
          <w:rFonts w:hint="eastAsia"/>
          <w:color w:val="auto"/>
        </w:rPr>
        <w:t xml:space="preserve"> </w:t>
      </w:r>
      <w:r w:rsidRPr="00194101">
        <w:rPr>
          <w:rFonts w:hint="eastAsia"/>
          <w:color w:val="0000FF"/>
        </w:rPr>
        <w:t>內</w:t>
      </w:r>
      <w:r w:rsidRPr="00194101">
        <w:rPr>
          <w:color w:val="0000FF"/>
        </w:rPr>
        <w:t>部講師的</w:t>
      </w:r>
      <w:r w:rsidRPr="00194101">
        <w:rPr>
          <w:rFonts w:hint="eastAsia"/>
          <w:color w:val="0000FF"/>
        </w:rPr>
        <w:t>角</w:t>
      </w:r>
      <w:r w:rsidRPr="00194101">
        <w:rPr>
          <w:color w:val="0000FF"/>
        </w:rPr>
        <w:t>色</w:t>
      </w:r>
      <w:r w:rsidRPr="00194101">
        <w:rPr>
          <w:rFonts w:hint="eastAsia"/>
          <w:color w:val="0000FF"/>
        </w:rPr>
        <w:t>與職</w:t>
      </w:r>
      <w:r w:rsidRPr="00194101">
        <w:rPr>
          <w:color w:val="0000FF"/>
        </w:rPr>
        <w:t>責</w:t>
      </w:r>
    </w:p>
    <w:p w:rsidR="0049546B" w:rsidRPr="00194101" w:rsidRDefault="0049546B" w:rsidP="007B5A70">
      <w:pPr>
        <w:pStyle w:val="a6"/>
        <w:numPr>
          <w:ilvl w:val="0"/>
          <w:numId w:val="24"/>
        </w:numPr>
        <w:spacing w:afterLines="50" w:after="120"/>
        <w:ind w:leftChars="0"/>
        <w:rPr>
          <w:rFonts w:eastAsia="標楷體"/>
          <w:color w:val="0000FF"/>
        </w:rPr>
      </w:pPr>
      <w:r w:rsidRPr="00194101">
        <w:rPr>
          <w:rFonts w:eastAsia="標楷體" w:hint="eastAsia"/>
          <w:color w:val="0000FF"/>
        </w:rPr>
        <w:t>為</w:t>
      </w:r>
      <w:r w:rsidRPr="00194101">
        <w:rPr>
          <w:rFonts w:eastAsia="標楷體"/>
          <w:color w:val="0000FF"/>
        </w:rPr>
        <w:t>維持教學之品質，</w:t>
      </w:r>
      <w:r w:rsidRPr="00194101">
        <w:rPr>
          <w:rFonts w:eastAsia="標楷體" w:hint="eastAsia"/>
          <w:color w:val="0000FF"/>
        </w:rPr>
        <w:t>內</w:t>
      </w:r>
      <w:r w:rsidRPr="00194101">
        <w:rPr>
          <w:rFonts w:eastAsia="標楷體"/>
          <w:color w:val="0000FF"/>
        </w:rPr>
        <w:t>部</w:t>
      </w:r>
      <w:r w:rsidRPr="00194101">
        <w:rPr>
          <w:rFonts w:eastAsia="標楷體" w:hint="eastAsia"/>
          <w:color w:val="0000FF"/>
        </w:rPr>
        <w:t>講</w:t>
      </w:r>
      <w:r w:rsidRPr="00194101">
        <w:rPr>
          <w:rFonts w:eastAsia="標楷體"/>
          <w:color w:val="0000FF"/>
        </w:rPr>
        <w:t>師</w:t>
      </w:r>
      <w:r w:rsidRPr="00194101">
        <w:rPr>
          <w:rFonts w:eastAsia="標楷體" w:hint="eastAsia"/>
          <w:color w:val="0000FF"/>
        </w:rPr>
        <w:t>應</w:t>
      </w:r>
      <w:r w:rsidRPr="00194101">
        <w:rPr>
          <w:rFonts w:eastAsia="標楷體"/>
          <w:color w:val="0000FF"/>
        </w:rPr>
        <w:t>常保</w:t>
      </w:r>
      <w:r w:rsidRPr="00194101">
        <w:rPr>
          <w:rFonts w:eastAsia="標楷體" w:hint="eastAsia"/>
          <w:color w:val="0000FF"/>
        </w:rPr>
        <w:t>教</w:t>
      </w:r>
      <w:r w:rsidRPr="00194101">
        <w:rPr>
          <w:rFonts w:eastAsia="標楷體"/>
          <w:color w:val="0000FF"/>
        </w:rPr>
        <w:t>學熱</w:t>
      </w:r>
      <w:r w:rsidRPr="00194101">
        <w:rPr>
          <w:rFonts w:eastAsia="標楷體" w:hint="eastAsia"/>
          <w:color w:val="0000FF"/>
        </w:rPr>
        <w:t>忱</w:t>
      </w:r>
      <w:r w:rsidRPr="00194101">
        <w:rPr>
          <w:rFonts w:eastAsia="標楷體"/>
          <w:color w:val="0000FF"/>
        </w:rPr>
        <w:t>，</w:t>
      </w:r>
      <w:r w:rsidRPr="00194101">
        <w:rPr>
          <w:rFonts w:eastAsia="標楷體" w:hint="eastAsia"/>
          <w:color w:val="0000FF"/>
        </w:rPr>
        <w:t>持</w:t>
      </w:r>
      <w:r w:rsidRPr="00194101">
        <w:rPr>
          <w:rFonts w:eastAsia="標楷體"/>
          <w:color w:val="0000FF"/>
        </w:rPr>
        <w:t>續進修相關專業新知，</w:t>
      </w:r>
      <w:r w:rsidR="00CB53C8" w:rsidRPr="00194101">
        <w:rPr>
          <w:rFonts w:eastAsia="標楷體" w:hint="eastAsia"/>
          <w:color w:val="0000FF"/>
        </w:rPr>
        <w:t>定</w:t>
      </w:r>
      <w:r w:rsidR="00CB53C8" w:rsidRPr="00194101">
        <w:rPr>
          <w:rFonts w:eastAsia="標楷體"/>
          <w:color w:val="0000FF"/>
        </w:rPr>
        <w:t>期檢</w:t>
      </w:r>
      <w:r w:rsidR="00CB53C8" w:rsidRPr="00194101">
        <w:rPr>
          <w:rFonts w:eastAsia="標楷體" w:hint="eastAsia"/>
          <w:color w:val="0000FF"/>
        </w:rPr>
        <w:t>視</w:t>
      </w:r>
      <w:r w:rsidR="00CB53C8" w:rsidRPr="00194101">
        <w:rPr>
          <w:rFonts w:eastAsia="標楷體"/>
          <w:color w:val="0000FF"/>
        </w:rPr>
        <w:t>教材內容</w:t>
      </w:r>
      <w:r w:rsidR="00CB53C8" w:rsidRPr="00194101">
        <w:rPr>
          <w:rFonts w:eastAsia="標楷體" w:hint="eastAsia"/>
          <w:color w:val="0000FF"/>
        </w:rPr>
        <w:t>適用</w:t>
      </w:r>
      <w:r w:rsidR="00CB53C8" w:rsidRPr="00194101">
        <w:rPr>
          <w:rFonts w:eastAsia="標楷體"/>
          <w:color w:val="0000FF"/>
        </w:rPr>
        <w:t>度，</w:t>
      </w:r>
      <w:r w:rsidRPr="00194101">
        <w:rPr>
          <w:rFonts w:eastAsia="標楷體" w:hint="eastAsia"/>
          <w:color w:val="0000FF"/>
        </w:rPr>
        <w:t>適</w:t>
      </w:r>
      <w:r w:rsidRPr="00194101">
        <w:rPr>
          <w:rFonts w:eastAsia="標楷體"/>
          <w:color w:val="0000FF"/>
        </w:rPr>
        <w:t>時調整</w:t>
      </w:r>
      <w:r w:rsidR="00CB53C8" w:rsidRPr="00194101">
        <w:rPr>
          <w:rFonts w:eastAsia="標楷體" w:hint="eastAsia"/>
          <w:color w:val="0000FF"/>
        </w:rPr>
        <w:t>以</w:t>
      </w:r>
      <w:r w:rsidRPr="00194101">
        <w:rPr>
          <w:rFonts w:eastAsia="標楷體" w:hint="eastAsia"/>
          <w:color w:val="0000FF"/>
        </w:rPr>
        <w:t>達</w:t>
      </w:r>
      <w:r w:rsidRPr="00194101">
        <w:rPr>
          <w:rFonts w:eastAsia="標楷體"/>
          <w:color w:val="0000FF"/>
        </w:rPr>
        <w:t>學</w:t>
      </w:r>
      <w:r w:rsidR="009C6976" w:rsidRPr="00194101">
        <w:rPr>
          <w:rFonts w:eastAsia="標楷體" w:hint="eastAsia"/>
          <w:color w:val="0000FF"/>
        </w:rPr>
        <w:t>以</w:t>
      </w:r>
      <w:r w:rsidR="009C6976" w:rsidRPr="00194101">
        <w:rPr>
          <w:rFonts w:eastAsia="標楷體"/>
          <w:color w:val="0000FF"/>
        </w:rPr>
        <w:t>致用</w:t>
      </w:r>
      <w:r w:rsidR="009C6976" w:rsidRPr="00194101">
        <w:rPr>
          <w:rFonts w:eastAsia="標楷體" w:hint="eastAsia"/>
          <w:color w:val="0000FF"/>
        </w:rPr>
        <w:t>之</w:t>
      </w:r>
      <w:r w:rsidR="00CB53C8" w:rsidRPr="00194101">
        <w:rPr>
          <w:rFonts w:eastAsia="標楷體" w:hint="eastAsia"/>
          <w:color w:val="0000FF"/>
        </w:rPr>
        <w:t>成</w:t>
      </w:r>
      <w:r w:rsidRPr="00194101">
        <w:rPr>
          <w:rFonts w:eastAsia="標楷體"/>
          <w:color w:val="0000FF"/>
        </w:rPr>
        <w:t>效。</w:t>
      </w:r>
    </w:p>
    <w:p w:rsidR="0049546B" w:rsidRPr="00194101" w:rsidRDefault="0049546B" w:rsidP="007B5A70">
      <w:pPr>
        <w:pStyle w:val="a6"/>
        <w:numPr>
          <w:ilvl w:val="0"/>
          <w:numId w:val="24"/>
        </w:numPr>
        <w:spacing w:afterLines="50" w:after="120"/>
        <w:ind w:leftChars="0"/>
        <w:rPr>
          <w:rFonts w:eastAsia="標楷體"/>
          <w:color w:val="0000FF"/>
        </w:rPr>
      </w:pPr>
      <w:r w:rsidRPr="00194101">
        <w:rPr>
          <w:rFonts w:eastAsia="標楷體" w:hint="eastAsia"/>
          <w:color w:val="0000FF"/>
        </w:rPr>
        <w:t>講</w:t>
      </w:r>
      <w:r w:rsidRPr="00194101">
        <w:rPr>
          <w:rFonts w:eastAsia="標楷體"/>
          <w:color w:val="0000FF"/>
        </w:rPr>
        <w:t>師</w:t>
      </w:r>
      <w:r w:rsidRPr="00194101">
        <w:rPr>
          <w:rFonts w:eastAsia="標楷體" w:hint="eastAsia"/>
          <w:color w:val="0000FF"/>
        </w:rPr>
        <w:t>於</w:t>
      </w:r>
      <w:r w:rsidRPr="00194101">
        <w:rPr>
          <w:rFonts w:eastAsia="標楷體"/>
          <w:color w:val="0000FF"/>
        </w:rPr>
        <w:t>課前應</w:t>
      </w:r>
      <w:r w:rsidRPr="00194101">
        <w:rPr>
          <w:rFonts w:eastAsia="標楷體" w:hint="eastAsia"/>
          <w:color w:val="0000FF"/>
        </w:rPr>
        <w:t>配</w:t>
      </w:r>
      <w:r w:rsidRPr="00194101">
        <w:rPr>
          <w:rFonts w:eastAsia="標楷體"/>
          <w:color w:val="0000FF"/>
        </w:rPr>
        <w:t>合</w:t>
      </w:r>
      <w:r w:rsidRPr="00194101">
        <w:rPr>
          <w:rFonts w:eastAsia="標楷體" w:hint="eastAsia"/>
          <w:color w:val="0000FF"/>
        </w:rPr>
        <w:t>人</w:t>
      </w:r>
      <w:r w:rsidR="00147E60" w:rsidRPr="00194101">
        <w:rPr>
          <w:rFonts w:eastAsia="標楷體" w:hint="eastAsia"/>
          <w:color w:val="0000FF"/>
        </w:rPr>
        <w:t>力</w:t>
      </w:r>
      <w:r w:rsidRPr="00194101">
        <w:rPr>
          <w:rFonts w:eastAsia="標楷體"/>
          <w:color w:val="0000FF"/>
        </w:rPr>
        <w:t>資</w:t>
      </w:r>
      <w:r w:rsidR="00147E60" w:rsidRPr="00194101">
        <w:rPr>
          <w:rFonts w:eastAsia="標楷體" w:hint="eastAsia"/>
          <w:color w:val="0000FF"/>
        </w:rPr>
        <w:t>源</w:t>
      </w:r>
      <w:r w:rsidRPr="00194101">
        <w:rPr>
          <w:rFonts w:eastAsia="標楷體"/>
          <w:color w:val="0000FF"/>
        </w:rPr>
        <w:t>部之安排，</w:t>
      </w:r>
      <w:r w:rsidR="009C6976" w:rsidRPr="00194101">
        <w:rPr>
          <w:rFonts w:eastAsia="標楷體" w:hint="eastAsia"/>
          <w:color w:val="0000FF"/>
        </w:rPr>
        <w:t>進</w:t>
      </w:r>
      <w:r w:rsidR="009C6976" w:rsidRPr="00194101">
        <w:rPr>
          <w:rFonts w:eastAsia="標楷體"/>
          <w:color w:val="0000FF"/>
        </w:rPr>
        <w:t>行</w:t>
      </w:r>
      <w:r w:rsidRPr="00194101">
        <w:rPr>
          <w:rFonts w:eastAsia="標楷體" w:hint="eastAsia"/>
          <w:color w:val="0000FF"/>
        </w:rPr>
        <w:t>教材內</w:t>
      </w:r>
      <w:r w:rsidRPr="00194101">
        <w:rPr>
          <w:rFonts w:eastAsia="標楷體"/>
          <w:color w:val="0000FF"/>
        </w:rPr>
        <w:t>容</w:t>
      </w:r>
      <w:r w:rsidR="009C6976" w:rsidRPr="00194101">
        <w:rPr>
          <w:rFonts w:eastAsia="標楷體" w:hint="eastAsia"/>
          <w:color w:val="0000FF"/>
        </w:rPr>
        <w:t>討</w:t>
      </w:r>
      <w:r w:rsidR="009C6976" w:rsidRPr="00194101">
        <w:rPr>
          <w:rFonts w:eastAsia="標楷體"/>
          <w:color w:val="0000FF"/>
        </w:rPr>
        <w:t>論</w:t>
      </w:r>
      <w:r w:rsidRPr="00194101">
        <w:rPr>
          <w:rFonts w:eastAsia="標楷體" w:hint="eastAsia"/>
          <w:color w:val="0000FF"/>
        </w:rPr>
        <w:t>或</w:t>
      </w:r>
      <w:r w:rsidRPr="00194101">
        <w:rPr>
          <w:rFonts w:eastAsia="標楷體"/>
          <w:color w:val="0000FF"/>
        </w:rPr>
        <w:t>試</w:t>
      </w:r>
      <w:r w:rsidRPr="00194101">
        <w:rPr>
          <w:rFonts w:eastAsia="標楷體" w:hint="eastAsia"/>
          <w:color w:val="0000FF"/>
        </w:rPr>
        <w:t>講試</w:t>
      </w:r>
      <w:r w:rsidRPr="00194101">
        <w:rPr>
          <w:rFonts w:eastAsia="標楷體"/>
          <w:color w:val="0000FF"/>
        </w:rPr>
        <w:t>教，</w:t>
      </w:r>
      <w:r w:rsidR="009C6976" w:rsidRPr="00194101">
        <w:rPr>
          <w:rFonts w:eastAsia="標楷體" w:hint="eastAsia"/>
          <w:color w:val="0000FF"/>
        </w:rPr>
        <w:t>以</w:t>
      </w:r>
      <w:r w:rsidR="009C6976" w:rsidRPr="00194101">
        <w:rPr>
          <w:rFonts w:eastAsia="標楷體"/>
          <w:color w:val="0000FF"/>
        </w:rPr>
        <w:t>確保教學品質</w:t>
      </w:r>
      <w:r w:rsidR="00F84AB3" w:rsidRPr="00194101">
        <w:rPr>
          <w:rFonts w:eastAsia="標楷體" w:hint="eastAsia"/>
          <w:color w:val="0000FF"/>
        </w:rPr>
        <w:t>及課</w:t>
      </w:r>
      <w:r w:rsidR="00F84AB3" w:rsidRPr="00194101">
        <w:rPr>
          <w:rFonts w:eastAsia="標楷體"/>
          <w:color w:val="0000FF"/>
        </w:rPr>
        <w:t>程資訊</w:t>
      </w:r>
      <w:r w:rsidR="00F84AB3" w:rsidRPr="00194101">
        <w:rPr>
          <w:rFonts w:eastAsia="標楷體" w:hint="eastAsia"/>
          <w:color w:val="0000FF"/>
        </w:rPr>
        <w:t>的即</w:t>
      </w:r>
      <w:r w:rsidR="00F84AB3" w:rsidRPr="00194101">
        <w:rPr>
          <w:rFonts w:eastAsia="標楷體"/>
          <w:color w:val="0000FF"/>
        </w:rPr>
        <w:t>時性</w:t>
      </w:r>
      <w:r w:rsidR="009C6976" w:rsidRPr="00194101">
        <w:rPr>
          <w:rFonts w:eastAsia="標楷體"/>
          <w:color w:val="0000FF"/>
        </w:rPr>
        <w:t>。</w:t>
      </w:r>
    </w:p>
    <w:p w:rsidR="0049546B" w:rsidRPr="00194101" w:rsidRDefault="0049546B" w:rsidP="007B5A70">
      <w:pPr>
        <w:pStyle w:val="a6"/>
        <w:numPr>
          <w:ilvl w:val="0"/>
          <w:numId w:val="24"/>
        </w:numPr>
        <w:spacing w:afterLines="50" w:after="120"/>
        <w:ind w:leftChars="0"/>
        <w:rPr>
          <w:rFonts w:eastAsia="標楷體"/>
          <w:color w:val="0000FF"/>
        </w:rPr>
      </w:pPr>
      <w:r w:rsidRPr="00194101">
        <w:rPr>
          <w:rFonts w:eastAsia="標楷體" w:hint="eastAsia"/>
          <w:color w:val="0000FF"/>
        </w:rPr>
        <w:t>講</w:t>
      </w:r>
      <w:r w:rsidRPr="00194101">
        <w:rPr>
          <w:rFonts w:eastAsia="標楷體"/>
          <w:color w:val="0000FF"/>
        </w:rPr>
        <w:t>師於課中應維持學習風氣，</w:t>
      </w:r>
      <w:r w:rsidRPr="00194101">
        <w:rPr>
          <w:rFonts w:eastAsia="標楷體" w:hint="eastAsia"/>
          <w:color w:val="0000FF"/>
        </w:rPr>
        <w:t>促</w:t>
      </w:r>
      <w:r w:rsidRPr="00194101">
        <w:rPr>
          <w:rFonts w:eastAsia="標楷體"/>
          <w:color w:val="0000FF"/>
        </w:rPr>
        <w:t>發學員認真學習</w:t>
      </w:r>
      <w:r w:rsidRPr="00194101">
        <w:rPr>
          <w:rFonts w:eastAsia="標楷體" w:hint="eastAsia"/>
          <w:color w:val="0000FF"/>
        </w:rPr>
        <w:t>，</w:t>
      </w:r>
      <w:r w:rsidRPr="00194101">
        <w:rPr>
          <w:rFonts w:eastAsia="標楷體"/>
          <w:color w:val="0000FF"/>
        </w:rPr>
        <w:t>有效</w:t>
      </w:r>
      <w:r w:rsidRPr="00194101">
        <w:rPr>
          <w:rFonts w:eastAsia="標楷體" w:hint="eastAsia"/>
          <w:color w:val="0000FF"/>
        </w:rPr>
        <w:t>掌</w:t>
      </w:r>
      <w:r w:rsidRPr="00194101">
        <w:rPr>
          <w:rFonts w:eastAsia="標楷體"/>
          <w:color w:val="0000FF"/>
        </w:rPr>
        <w:t>握時間講授</w:t>
      </w:r>
      <w:r w:rsidRPr="00194101">
        <w:rPr>
          <w:rFonts w:eastAsia="標楷體" w:hint="eastAsia"/>
          <w:color w:val="0000FF"/>
        </w:rPr>
        <w:t>完</w:t>
      </w:r>
      <w:r w:rsidRPr="00194101">
        <w:rPr>
          <w:rFonts w:eastAsia="標楷體"/>
          <w:color w:val="0000FF"/>
        </w:rPr>
        <w:t>整課程內容</w:t>
      </w:r>
      <w:r w:rsidRPr="00194101">
        <w:rPr>
          <w:rFonts w:eastAsia="標楷體" w:hint="eastAsia"/>
          <w:color w:val="0000FF"/>
        </w:rPr>
        <w:t>，</w:t>
      </w:r>
      <w:r w:rsidRPr="00194101">
        <w:rPr>
          <w:rFonts w:eastAsia="標楷體"/>
          <w:color w:val="0000FF"/>
        </w:rPr>
        <w:t>並禁止講授違反公司經營理念之不當言論或涉及人身攻擊之</w:t>
      </w:r>
      <w:r w:rsidRPr="00194101">
        <w:rPr>
          <w:rFonts w:eastAsia="標楷體" w:hint="eastAsia"/>
          <w:color w:val="0000FF"/>
        </w:rPr>
        <w:t>言</w:t>
      </w:r>
      <w:r w:rsidRPr="00194101">
        <w:rPr>
          <w:rFonts w:eastAsia="標楷體"/>
          <w:color w:val="0000FF"/>
        </w:rPr>
        <w:t>行。</w:t>
      </w:r>
    </w:p>
    <w:p w:rsidR="0049546B" w:rsidRPr="00194101" w:rsidRDefault="0049546B" w:rsidP="007B5A70">
      <w:pPr>
        <w:pStyle w:val="a6"/>
        <w:numPr>
          <w:ilvl w:val="0"/>
          <w:numId w:val="24"/>
        </w:numPr>
        <w:spacing w:afterLines="50" w:after="120"/>
        <w:ind w:leftChars="0"/>
        <w:rPr>
          <w:rFonts w:eastAsia="標楷體"/>
          <w:color w:val="0000FF"/>
        </w:rPr>
      </w:pPr>
      <w:r w:rsidRPr="00194101">
        <w:rPr>
          <w:rFonts w:eastAsia="標楷體" w:hint="eastAsia"/>
          <w:color w:val="0000FF"/>
        </w:rPr>
        <w:t>講</w:t>
      </w:r>
      <w:r w:rsidRPr="00194101">
        <w:rPr>
          <w:rFonts w:eastAsia="標楷體"/>
          <w:color w:val="0000FF"/>
        </w:rPr>
        <w:t>師</w:t>
      </w:r>
      <w:r w:rsidRPr="00194101">
        <w:rPr>
          <w:rFonts w:eastAsia="標楷體" w:hint="eastAsia"/>
          <w:color w:val="0000FF"/>
        </w:rPr>
        <w:t>需</w:t>
      </w:r>
      <w:r w:rsidRPr="00194101">
        <w:rPr>
          <w:rFonts w:eastAsia="標楷體"/>
          <w:color w:val="0000FF"/>
        </w:rPr>
        <w:t>準時出席授課</w:t>
      </w:r>
      <w:r w:rsidR="00F217A7" w:rsidRPr="00194101">
        <w:rPr>
          <w:rFonts w:eastAsia="標楷體" w:hint="eastAsia"/>
          <w:color w:val="0000FF"/>
        </w:rPr>
        <w:t>，</w:t>
      </w:r>
      <w:r w:rsidRPr="00194101">
        <w:rPr>
          <w:rFonts w:eastAsia="標楷體" w:hint="eastAsia"/>
          <w:color w:val="0000FF"/>
        </w:rPr>
        <w:t>若因</w:t>
      </w:r>
      <w:r w:rsidR="00F217A7" w:rsidRPr="00194101">
        <w:rPr>
          <w:rFonts w:eastAsia="標楷體" w:hint="eastAsia"/>
          <w:color w:val="0000FF"/>
        </w:rPr>
        <w:t>臨時</w:t>
      </w:r>
      <w:r w:rsidRPr="00194101">
        <w:rPr>
          <w:rFonts w:eastAsia="標楷體"/>
          <w:color w:val="0000FF"/>
        </w:rPr>
        <w:t>公務</w:t>
      </w:r>
      <w:r w:rsidR="00F217A7" w:rsidRPr="00194101">
        <w:rPr>
          <w:rFonts w:eastAsia="標楷體" w:hint="eastAsia"/>
          <w:color w:val="0000FF"/>
        </w:rPr>
        <w:t>需</w:t>
      </w:r>
      <w:r w:rsidR="00F217A7" w:rsidRPr="00194101">
        <w:rPr>
          <w:rFonts w:eastAsia="標楷體"/>
          <w:color w:val="0000FF"/>
        </w:rPr>
        <w:t>求</w:t>
      </w:r>
      <w:r w:rsidRPr="00194101">
        <w:rPr>
          <w:rFonts w:eastAsia="標楷體"/>
          <w:color w:val="0000FF"/>
        </w:rPr>
        <w:t>或特殊情況無法授課者，應自行</w:t>
      </w:r>
      <w:r w:rsidR="00147E60" w:rsidRPr="00194101">
        <w:rPr>
          <w:rFonts w:eastAsia="標楷體" w:hint="eastAsia"/>
          <w:color w:val="0000FF"/>
        </w:rPr>
        <w:t>先</w:t>
      </w:r>
      <w:r w:rsidRPr="00194101">
        <w:rPr>
          <w:rFonts w:eastAsia="標楷體"/>
          <w:color w:val="0000FF"/>
        </w:rPr>
        <w:t>與</w:t>
      </w:r>
      <w:r w:rsidR="00147E60" w:rsidRPr="00194101">
        <w:rPr>
          <w:rFonts w:eastAsia="標楷體" w:hint="eastAsia"/>
          <w:color w:val="0000FF"/>
        </w:rPr>
        <w:t>該</w:t>
      </w:r>
      <w:r w:rsidR="00147E60" w:rsidRPr="00194101">
        <w:rPr>
          <w:rFonts w:eastAsia="標楷體"/>
          <w:color w:val="0000FF"/>
        </w:rPr>
        <w:t>堂課</w:t>
      </w:r>
      <w:r w:rsidRPr="00194101">
        <w:rPr>
          <w:rFonts w:eastAsia="標楷體"/>
          <w:color w:val="0000FF"/>
        </w:rPr>
        <w:t>其他講師協調，於上課日</w:t>
      </w:r>
      <w:r w:rsidR="00147E60" w:rsidRPr="00194101">
        <w:rPr>
          <w:rFonts w:eastAsia="標楷體" w:hint="eastAsia"/>
          <w:color w:val="0000FF"/>
        </w:rPr>
        <w:t>五</w:t>
      </w:r>
      <w:r w:rsidRPr="00194101">
        <w:rPr>
          <w:rFonts w:eastAsia="標楷體"/>
          <w:color w:val="0000FF"/>
        </w:rPr>
        <w:t>個工作天前通知人力資源部且告知代理講師</w:t>
      </w:r>
      <w:r w:rsidR="00147E60" w:rsidRPr="00194101">
        <w:rPr>
          <w:rFonts w:eastAsia="標楷體" w:hint="eastAsia"/>
          <w:color w:val="0000FF"/>
        </w:rPr>
        <w:t>人</w:t>
      </w:r>
      <w:r w:rsidR="00147E60" w:rsidRPr="00194101">
        <w:rPr>
          <w:rFonts w:eastAsia="標楷體"/>
          <w:color w:val="0000FF"/>
        </w:rPr>
        <w:t>選</w:t>
      </w:r>
      <w:r w:rsidRPr="00194101">
        <w:rPr>
          <w:rFonts w:eastAsia="標楷體"/>
          <w:color w:val="0000FF"/>
        </w:rPr>
        <w:t>。</w:t>
      </w:r>
    </w:p>
    <w:p w:rsidR="0049546B" w:rsidRPr="00194101" w:rsidRDefault="00AE5C4B" w:rsidP="007B5A70">
      <w:pPr>
        <w:pStyle w:val="a6"/>
        <w:numPr>
          <w:ilvl w:val="0"/>
          <w:numId w:val="24"/>
        </w:numPr>
        <w:spacing w:afterLines="50" w:after="120"/>
        <w:ind w:leftChars="0"/>
        <w:rPr>
          <w:rFonts w:eastAsia="標楷體"/>
          <w:color w:val="0000FF"/>
        </w:rPr>
      </w:pPr>
      <w:r w:rsidRPr="00194101">
        <w:rPr>
          <w:rFonts w:eastAsia="標楷體" w:hint="eastAsia"/>
          <w:color w:val="0000FF"/>
        </w:rPr>
        <w:t>內</w:t>
      </w:r>
      <w:r w:rsidRPr="00194101">
        <w:rPr>
          <w:rFonts w:eastAsia="標楷體"/>
          <w:color w:val="0000FF"/>
        </w:rPr>
        <w:t>部</w:t>
      </w:r>
      <w:r w:rsidR="0049546B" w:rsidRPr="00194101">
        <w:rPr>
          <w:rFonts w:eastAsia="標楷體"/>
          <w:color w:val="0000FF"/>
        </w:rPr>
        <w:t>講師</w:t>
      </w:r>
      <w:r w:rsidR="00033806" w:rsidRPr="00194101">
        <w:rPr>
          <w:rFonts w:eastAsia="標楷體" w:hint="eastAsia"/>
          <w:color w:val="0000FF"/>
        </w:rPr>
        <w:t>需</w:t>
      </w:r>
      <w:r w:rsidR="0049546B" w:rsidRPr="00194101">
        <w:rPr>
          <w:rFonts w:eastAsia="標楷體"/>
          <w:color w:val="0000FF"/>
        </w:rPr>
        <w:t>配合人力資源部安排</w:t>
      </w:r>
      <w:r w:rsidR="00033806" w:rsidRPr="00194101">
        <w:rPr>
          <w:rFonts w:eastAsia="標楷體" w:hint="eastAsia"/>
          <w:color w:val="0000FF"/>
        </w:rPr>
        <w:t>，</w:t>
      </w:r>
      <w:r w:rsidR="0049546B" w:rsidRPr="00194101">
        <w:rPr>
          <w:rFonts w:eastAsia="標楷體"/>
          <w:color w:val="0000FF"/>
        </w:rPr>
        <w:t>參與</w:t>
      </w:r>
      <w:r w:rsidR="00033806" w:rsidRPr="00194101">
        <w:rPr>
          <w:rFonts w:eastAsia="標楷體" w:hint="eastAsia"/>
          <w:color w:val="0000FF"/>
        </w:rPr>
        <w:t>公</w:t>
      </w:r>
      <w:r w:rsidR="00033806" w:rsidRPr="00194101">
        <w:rPr>
          <w:rFonts w:eastAsia="標楷體"/>
          <w:color w:val="0000FF"/>
        </w:rPr>
        <w:t>司</w:t>
      </w:r>
      <w:r w:rsidR="0049546B" w:rsidRPr="00194101">
        <w:rPr>
          <w:rFonts w:eastAsia="標楷體"/>
          <w:color w:val="0000FF"/>
        </w:rPr>
        <w:t>教材增修訂</w:t>
      </w:r>
      <w:r w:rsidR="00033806" w:rsidRPr="00194101">
        <w:rPr>
          <w:rFonts w:eastAsia="標楷體" w:hint="eastAsia"/>
          <w:color w:val="0000FF"/>
        </w:rPr>
        <w:t>或</w:t>
      </w:r>
      <w:r w:rsidR="00033806" w:rsidRPr="00194101">
        <w:rPr>
          <w:rFonts w:eastAsia="標楷體"/>
          <w:color w:val="0000FF"/>
        </w:rPr>
        <w:t>新開發</w:t>
      </w:r>
      <w:r w:rsidR="00F84AB3" w:rsidRPr="00194101">
        <w:rPr>
          <w:rFonts w:eastAsia="標楷體" w:hint="eastAsia"/>
          <w:color w:val="0000FF"/>
        </w:rPr>
        <w:t>課</w:t>
      </w:r>
      <w:r w:rsidR="00F84AB3" w:rsidRPr="00194101">
        <w:rPr>
          <w:rFonts w:eastAsia="標楷體"/>
          <w:color w:val="0000FF"/>
        </w:rPr>
        <w:t>程</w:t>
      </w:r>
      <w:r w:rsidR="0049546B" w:rsidRPr="00194101">
        <w:rPr>
          <w:rFonts w:eastAsia="標楷體"/>
          <w:color w:val="0000FF"/>
        </w:rPr>
        <w:t>計畫。</w:t>
      </w:r>
    </w:p>
    <w:p w:rsidR="002E06D4" w:rsidRPr="00194101" w:rsidRDefault="002E06D4" w:rsidP="007B5A70">
      <w:pPr>
        <w:pStyle w:val="a6"/>
        <w:numPr>
          <w:ilvl w:val="0"/>
          <w:numId w:val="24"/>
        </w:numPr>
        <w:snapToGrid w:val="0"/>
        <w:spacing w:afterLines="50" w:after="120"/>
        <w:ind w:leftChars="0"/>
        <w:rPr>
          <w:rFonts w:eastAsia="標楷體"/>
          <w:color w:val="0000FF"/>
        </w:rPr>
      </w:pPr>
      <w:r w:rsidRPr="00194101">
        <w:rPr>
          <w:rFonts w:eastAsia="標楷體" w:hint="eastAsia"/>
          <w:color w:val="0000FF"/>
        </w:rPr>
        <w:t>因擔</w:t>
      </w:r>
      <w:r w:rsidRPr="00194101">
        <w:rPr>
          <w:rFonts w:eastAsia="標楷體"/>
          <w:color w:val="0000FF"/>
        </w:rPr>
        <w:t>任</w:t>
      </w:r>
      <w:r w:rsidRPr="00194101">
        <w:rPr>
          <w:rFonts w:eastAsia="標楷體" w:hint="eastAsia"/>
          <w:color w:val="0000FF"/>
        </w:rPr>
        <w:t>公</w:t>
      </w:r>
      <w:r w:rsidRPr="00194101">
        <w:rPr>
          <w:rFonts w:eastAsia="標楷體"/>
          <w:color w:val="0000FF"/>
        </w:rPr>
        <w:t>司內部講師所取得之教材</w:t>
      </w:r>
      <w:r w:rsidRPr="00194101">
        <w:rPr>
          <w:rFonts w:eastAsia="標楷體" w:hint="eastAsia"/>
          <w:color w:val="0000FF"/>
        </w:rPr>
        <w:t>、</w:t>
      </w:r>
      <w:r w:rsidRPr="00194101">
        <w:rPr>
          <w:rFonts w:eastAsia="標楷體"/>
          <w:color w:val="0000FF"/>
        </w:rPr>
        <w:t>影片</w:t>
      </w:r>
      <w:r w:rsidRPr="00194101">
        <w:rPr>
          <w:rFonts w:eastAsia="標楷體" w:hint="eastAsia"/>
          <w:color w:val="0000FF"/>
        </w:rPr>
        <w:t>、</w:t>
      </w:r>
      <w:r w:rsidRPr="00194101">
        <w:rPr>
          <w:rFonts w:eastAsia="標楷體"/>
          <w:color w:val="0000FF"/>
        </w:rPr>
        <w:t>教學活動，屬公司</w:t>
      </w:r>
      <w:r w:rsidRPr="00194101">
        <w:rPr>
          <w:rFonts w:eastAsia="標楷體" w:hint="eastAsia"/>
          <w:color w:val="0000FF"/>
        </w:rPr>
        <w:t>之</w:t>
      </w:r>
      <w:r w:rsidRPr="00194101">
        <w:rPr>
          <w:rFonts w:eastAsia="標楷體"/>
          <w:color w:val="0000FF"/>
        </w:rPr>
        <w:t>智慧</w:t>
      </w:r>
      <w:r w:rsidRPr="00194101">
        <w:rPr>
          <w:rFonts w:eastAsia="標楷體" w:hint="eastAsia"/>
          <w:color w:val="0000FF"/>
        </w:rPr>
        <w:t>財</w:t>
      </w:r>
      <w:r w:rsidRPr="00194101">
        <w:rPr>
          <w:rFonts w:eastAsia="標楷體"/>
          <w:color w:val="0000FF"/>
        </w:rPr>
        <w:t>產，不得</w:t>
      </w:r>
      <w:r w:rsidRPr="00194101">
        <w:rPr>
          <w:rFonts w:eastAsia="標楷體" w:hint="eastAsia"/>
          <w:color w:val="0000FF"/>
        </w:rPr>
        <w:t>擅自利</w:t>
      </w:r>
      <w:r w:rsidRPr="00194101">
        <w:rPr>
          <w:rFonts w:eastAsia="標楷體"/>
          <w:color w:val="0000FF"/>
        </w:rPr>
        <w:t>用公開分享與授課。</w:t>
      </w:r>
    </w:p>
    <w:p w:rsidR="00675648" w:rsidRPr="00194101" w:rsidRDefault="0049546B" w:rsidP="007B5A70">
      <w:pPr>
        <w:pStyle w:val="a6"/>
        <w:numPr>
          <w:ilvl w:val="0"/>
          <w:numId w:val="24"/>
        </w:numPr>
        <w:snapToGrid w:val="0"/>
        <w:spacing w:afterLines="50" w:after="120"/>
        <w:ind w:leftChars="0"/>
        <w:rPr>
          <w:rFonts w:eastAsia="標楷體"/>
          <w:color w:val="0000FF"/>
        </w:rPr>
      </w:pPr>
      <w:r w:rsidRPr="00194101">
        <w:rPr>
          <w:rFonts w:eastAsia="標楷體"/>
          <w:color w:val="0000FF"/>
        </w:rPr>
        <w:t>若</w:t>
      </w:r>
      <w:r w:rsidRPr="00194101">
        <w:rPr>
          <w:rFonts w:eastAsia="標楷體" w:hint="eastAsia"/>
          <w:color w:val="0000FF"/>
        </w:rPr>
        <w:t>有外</w:t>
      </w:r>
      <w:r w:rsidRPr="00194101">
        <w:rPr>
          <w:rFonts w:eastAsia="標楷體"/>
          <w:color w:val="0000FF"/>
        </w:rPr>
        <w:t>部機構邀請前</w:t>
      </w:r>
      <w:r w:rsidRPr="00194101">
        <w:rPr>
          <w:rFonts w:eastAsia="標楷體" w:hint="eastAsia"/>
          <w:color w:val="0000FF"/>
        </w:rPr>
        <w:t>往授</w:t>
      </w:r>
      <w:r w:rsidRPr="00194101">
        <w:rPr>
          <w:rFonts w:eastAsia="標楷體"/>
          <w:color w:val="0000FF"/>
        </w:rPr>
        <w:t>課或演講，請</w:t>
      </w:r>
      <w:r w:rsidRPr="00194101">
        <w:rPr>
          <w:rFonts w:eastAsia="標楷體" w:hint="eastAsia"/>
          <w:color w:val="0000FF"/>
        </w:rPr>
        <w:t>另</w:t>
      </w:r>
      <w:r w:rsidRPr="00194101">
        <w:rPr>
          <w:rFonts w:eastAsia="標楷體"/>
          <w:color w:val="0000FF"/>
        </w:rPr>
        <w:t>行參閱「</w:t>
      </w:r>
      <w:r w:rsidRPr="00194101">
        <w:rPr>
          <w:rFonts w:eastAsia="標楷體" w:hint="eastAsia"/>
          <w:color w:val="0000FF"/>
        </w:rPr>
        <w:t>同</w:t>
      </w:r>
      <w:r w:rsidRPr="00194101">
        <w:rPr>
          <w:rFonts w:eastAsia="標楷體"/>
          <w:color w:val="0000FF"/>
        </w:rPr>
        <w:t>仁接受邀請對外授課暨相關活動處理原則」</w:t>
      </w:r>
      <w:r w:rsidRPr="00194101">
        <w:rPr>
          <w:rFonts w:eastAsia="標楷體" w:hint="eastAsia"/>
          <w:color w:val="0000FF"/>
        </w:rPr>
        <w:t>。</w:t>
      </w:r>
    </w:p>
    <w:p w:rsidR="00A721E2" w:rsidRPr="00675648" w:rsidRDefault="00675648" w:rsidP="00675648">
      <w:pPr>
        <w:widowControl/>
        <w:adjustRightInd/>
        <w:spacing w:line="240" w:lineRule="auto"/>
        <w:textAlignment w:val="auto"/>
        <w:rPr>
          <w:rFonts w:ascii="Calibri" w:eastAsia="標楷體" w:hAnsi="Calibri" w:cs="Calibri"/>
          <w:szCs w:val="24"/>
        </w:rPr>
      </w:pPr>
      <w:r>
        <w:rPr>
          <w:rFonts w:eastAsia="標楷體"/>
        </w:rPr>
        <w:br w:type="page"/>
      </w:r>
    </w:p>
    <w:p w:rsidR="00A27EFC" w:rsidRPr="00194101" w:rsidRDefault="00A27EFC" w:rsidP="00225988">
      <w:pPr>
        <w:pStyle w:val="0-1"/>
        <w:spacing w:before="360"/>
        <w:rPr>
          <w:color w:val="0000FF"/>
        </w:rPr>
      </w:pPr>
      <w:r w:rsidRPr="00194101">
        <w:rPr>
          <w:rFonts w:hint="eastAsia"/>
          <w:color w:val="0000FF"/>
        </w:rPr>
        <w:lastRenderedPageBreak/>
        <w:t>第四條</w:t>
      </w:r>
      <w:r w:rsidRPr="00194101">
        <w:rPr>
          <w:rFonts w:hint="eastAsia"/>
          <w:color w:val="0000FF"/>
        </w:rPr>
        <w:t xml:space="preserve"> </w:t>
      </w:r>
      <w:r w:rsidRPr="00194101">
        <w:rPr>
          <w:color w:val="0000FF"/>
        </w:rPr>
        <w:t>講師遴</w:t>
      </w:r>
      <w:r w:rsidRPr="00194101">
        <w:rPr>
          <w:rFonts w:hint="eastAsia"/>
          <w:color w:val="0000FF"/>
        </w:rPr>
        <w:t>選</w:t>
      </w:r>
      <w:r w:rsidR="00DC2444" w:rsidRPr="00194101">
        <w:rPr>
          <w:rFonts w:hint="eastAsia"/>
          <w:color w:val="0000FF"/>
        </w:rPr>
        <w:t>與</w:t>
      </w:r>
      <w:r w:rsidR="00DC2444" w:rsidRPr="00194101">
        <w:rPr>
          <w:color w:val="0000FF"/>
        </w:rPr>
        <w:t>推薦</w:t>
      </w:r>
    </w:p>
    <w:p w:rsidR="00EF6E8F" w:rsidRPr="00194101" w:rsidRDefault="00A646A0" w:rsidP="00EE64A9">
      <w:pPr>
        <w:pStyle w:val="a6"/>
        <w:numPr>
          <w:ilvl w:val="0"/>
          <w:numId w:val="1"/>
        </w:numPr>
        <w:spacing w:afterLines="50" w:after="120"/>
        <w:ind w:leftChars="0"/>
        <w:rPr>
          <w:rFonts w:eastAsia="標楷體"/>
          <w:color w:val="0000FF"/>
        </w:rPr>
      </w:pPr>
      <w:r w:rsidRPr="00194101">
        <w:rPr>
          <w:rFonts w:eastAsia="標楷體" w:hint="eastAsia"/>
          <w:color w:val="0000FF"/>
        </w:rPr>
        <w:t>依人力資源部每年度</w:t>
      </w:r>
      <w:r w:rsidR="00156B99" w:rsidRPr="00194101">
        <w:rPr>
          <w:rFonts w:eastAsia="標楷體" w:hint="eastAsia"/>
          <w:color w:val="0000FF"/>
        </w:rPr>
        <w:t>培</w:t>
      </w:r>
      <w:r w:rsidR="00156B99" w:rsidRPr="00194101">
        <w:rPr>
          <w:rFonts w:eastAsia="標楷體"/>
          <w:color w:val="0000FF"/>
        </w:rPr>
        <w:t>訓規劃</w:t>
      </w:r>
      <w:r w:rsidR="002E06D4" w:rsidRPr="00194101">
        <w:rPr>
          <w:rFonts w:eastAsia="標楷體" w:hint="eastAsia"/>
          <w:color w:val="0000FF"/>
        </w:rPr>
        <w:t>之講</w:t>
      </w:r>
      <w:r w:rsidR="002E06D4" w:rsidRPr="00194101">
        <w:rPr>
          <w:rFonts w:eastAsia="標楷體"/>
          <w:color w:val="0000FF"/>
        </w:rPr>
        <w:t>師需求，</w:t>
      </w:r>
      <w:r w:rsidRPr="00194101">
        <w:rPr>
          <w:rFonts w:eastAsia="標楷體" w:hint="eastAsia"/>
          <w:color w:val="0000FF"/>
        </w:rPr>
        <w:t>由區</w:t>
      </w:r>
      <w:r w:rsidRPr="00194101">
        <w:rPr>
          <w:rFonts w:eastAsia="標楷體" w:hint="eastAsia"/>
          <w:color w:val="0000FF"/>
        </w:rPr>
        <w:t>/</w:t>
      </w:r>
      <w:r w:rsidRPr="00194101">
        <w:rPr>
          <w:rFonts w:eastAsia="標楷體" w:hint="eastAsia"/>
          <w:color w:val="0000FF"/>
        </w:rPr>
        <w:t>部主管推</w:t>
      </w:r>
      <w:r w:rsidR="00EF6E8F" w:rsidRPr="00194101">
        <w:rPr>
          <w:rFonts w:eastAsia="標楷體" w:hint="eastAsia"/>
          <w:color w:val="0000FF"/>
        </w:rPr>
        <w:t>派</w:t>
      </w:r>
      <w:r w:rsidR="002E06D4" w:rsidRPr="00194101">
        <w:rPr>
          <w:rFonts w:eastAsia="標楷體" w:hint="eastAsia"/>
          <w:color w:val="0000FF"/>
        </w:rPr>
        <w:t>適</w:t>
      </w:r>
      <w:r w:rsidR="002E06D4" w:rsidRPr="00194101">
        <w:rPr>
          <w:rFonts w:eastAsia="標楷體"/>
          <w:color w:val="0000FF"/>
        </w:rPr>
        <w:t>合</w:t>
      </w:r>
      <w:r w:rsidRPr="00194101">
        <w:rPr>
          <w:rFonts w:eastAsia="標楷體" w:hint="eastAsia"/>
          <w:color w:val="0000FF"/>
        </w:rPr>
        <w:t>人</w:t>
      </w:r>
      <w:r w:rsidR="00EF6E8F" w:rsidRPr="00194101">
        <w:rPr>
          <w:rFonts w:eastAsia="標楷體" w:hint="eastAsia"/>
          <w:color w:val="0000FF"/>
        </w:rPr>
        <w:t>選；</w:t>
      </w:r>
      <w:r w:rsidR="00976295" w:rsidRPr="00194101">
        <w:rPr>
          <w:rFonts w:eastAsia="標楷體" w:hint="eastAsia"/>
          <w:color w:val="0000FF"/>
        </w:rPr>
        <w:t>若</w:t>
      </w:r>
      <w:r w:rsidR="00976295" w:rsidRPr="00194101">
        <w:rPr>
          <w:rFonts w:eastAsia="標楷體"/>
          <w:color w:val="0000FF"/>
        </w:rPr>
        <w:t>為</w:t>
      </w:r>
      <w:r w:rsidRPr="00194101">
        <w:rPr>
          <w:rFonts w:eastAsia="標楷體" w:hint="eastAsia"/>
          <w:color w:val="0000FF"/>
        </w:rPr>
        <w:t>同仁自</w:t>
      </w:r>
      <w:r w:rsidR="00976295" w:rsidRPr="00194101">
        <w:rPr>
          <w:rFonts w:eastAsia="標楷體" w:hint="eastAsia"/>
          <w:color w:val="0000FF"/>
        </w:rPr>
        <w:t>行推</w:t>
      </w:r>
      <w:r w:rsidRPr="00194101">
        <w:rPr>
          <w:rFonts w:eastAsia="標楷體" w:hint="eastAsia"/>
          <w:color w:val="0000FF"/>
        </w:rPr>
        <w:t>薦</w:t>
      </w:r>
      <w:r w:rsidR="00976295" w:rsidRPr="00194101">
        <w:rPr>
          <w:rFonts w:eastAsia="標楷體" w:hint="eastAsia"/>
          <w:color w:val="0000FF"/>
        </w:rPr>
        <w:t>，</w:t>
      </w:r>
      <w:r w:rsidR="00976295" w:rsidRPr="00194101">
        <w:rPr>
          <w:rFonts w:eastAsia="標楷體"/>
          <w:color w:val="0000FF"/>
        </w:rPr>
        <w:t>仍</w:t>
      </w:r>
      <w:r w:rsidRPr="00194101">
        <w:rPr>
          <w:rFonts w:eastAsia="標楷體" w:hint="eastAsia"/>
          <w:color w:val="0000FF"/>
        </w:rPr>
        <w:t>需經主管同意</w:t>
      </w:r>
      <w:r w:rsidR="00EF6E8F" w:rsidRPr="00194101">
        <w:rPr>
          <w:rFonts w:eastAsia="標楷體" w:hint="eastAsia"/>
          <w:color w:val="0000FF"/>
        </w:rPr>
        <w:t>。</w:t>
      </w:r>
    </w:p>
    <w:p w:rsidR="002A71E0" w:rsidRPr="00194101" w:rsidRDefault="00A646A0" w:rsidP="00705571">
      <w:pPr>
        <w:pStyle w:val="a6"/>
        <w:numPr>
          <w:ilvl w:val="0"/>
          <w:numId w:val="1"/>
        </w:numPr>
        <w:spacing w:afterLines="50" w:after="120"/>
        <w:ind w:leftChars="0" w:left="1378" w:hanging="482"/>
        <w:rPr>
          <w:rFonts w:eastAsia="標楷體"/>
          <w:color w:val="0000FF"/>
        </w:rPr>
      </w:pPr>
      <w:r w:rsidRPr="00194101">
        <w:rPr>
          <w:rFonts w:eastAsia="標楷體" w:hint="eastAsia"/>
          <w:color w:val="0000FF"/>
        </w:rPr>
        <w:t>人力資源部</w:t>
      </w:r>
      <w:r w:rsidR="00EF6E8F" w:rsidRPr="00194101">
        <w:rPr>
          <w:rFonts w:eastAsia="標楷體" w:hint="eastAsia"/>
          <w:color w:val="0000FF"/>
        </w:rPr>
        <w:t>保</w:t>
      </w:r>
      <w:r w:rsidR="00EF6E8F" w:rsidRPr="00194101">
        <w:rPr>
          <w:rFonts w:eastAsia="標楷體"/>
          <w:color w:val="0000FF"/>
        </w:rPr>
        <w:t>留資格審核</w:t>
      </w:r>
      <w:r w:rsidR="00EF6E8F" w:rsidRPr="00194101">
        <w:rPr>
          <w:rFonts w:eastAsia="標楷體" w:hint="eastAsia"/>
          <w:color w:val="0000FF"/>
        </w:rPr>
        <w:t>權</w:t>
      </w:r>
      <w:r w:rsidR="00EF6E8F" w:rsidRPr="00194101">
        <w:rPr>
          <w:rFonts w:eastAsia="標楷體"/>
          <w:color w:val="0000FF"/>
        </w:rPr>
        <w:t>，</w:t>
      </w:r>
      <w:r w:rsidR="00EF6E8F" w:rsidRPr="00194101">
        <w:rPr>
          <w:rFonts w:eastAsia="標楷體" w:hint="eastAsia"/>
          <w:color w:val="0000FF"/>
        </w:rPr>
        <w:t>若</w:t>
      </w:r>
      <w:r w:rsidR="00EF6E8F" w:rsidRPr="00194101">
        <w:rPr>
          <w:rFonts w:eastAsia="標楷體"/>
          <w:color w:val="0000FF"/>
        </w:rPr>
        <w:t>有</w:t>
      </w:r>
      <w:r w:rsidRPr="00194101">
        <w:rPr>
          <w:rFonts w:eastAsia="標楷體" w:hint="eastAsia"/>
          <w:color w:val="0000FF"/>
        </w:rPr>
        <w:t>審核不符</w:t>
      </w:r>
      <w:r w:rsidR="007E72CC" w:rsidRPr="00194101">
        <w:rPr>
          <w:rFonts w:eastAsia="標楷體" w:hint="eastAsia"/>
          <w:color w:val="0000FF"/>
        </w:rPr>
        <w:t>，</w:t>
      </w:r>
      <w:r w:rsidR="007E72CC" w:rsidRPr="00194101">
        <w:rPr>
          <w:rFonts w:eastAsia="標楷體"/>
          <w:color w:val="0000FF"/>
        </w:rPr>
        <w:t>或</w:t>
      </w:r>
      <w:r w:rsidR="007E72CC" w:rsidRPr="00194101">
        <w:rPr>
          <w:rFonts w:eastAsia="標楷體" w:hint="eastAsia"/>
          <w:color w:val="0000FF"/>
        </w:rPr>
        <w:t>是</w:t>
      </w:r>
      <w:r w:rsidR="007E72CC" w:rsidRPr="00194101">
        <w:rPr>
          <w:rFonts w:eastAsia="標楷體"/>
          <w:color w:val="0000FF"/>
        </w:rPr>
        <w:t>安排上有</w:t>
      </w:r>
      <w:r w:rsidR="007E72CC" w:rsidRPr="00194101">
        <w:rPr>
          <w:rFonts w:eastAsia="標楷體" w:hint="eastAsia"/>
          <w:color w:val="0000FF"/>
        </w:rPr>
        <w:t>疑</w:t>
      </w:r>
      <w:r w:rsidR="007E72CC" w:rsidRPr="00194101">
        <w:rPr>
          <w:rFonts w:eastAsia="標楷體"/>
          <w:color w:val="0000FF"/>
        </w:rPr>
        <w:t>慮</w:t>
      </w:r>
      <w:r w:rsidRPr="00194101">
        <w:rPr>
          <w:rFonts w:eastAsia="標楷體" w:hint="eastAsia"/>
          <w:color w:val="0000FF"/>
        </w:rPr>
        <w:t>者，由人力資源部</w:t>
      </w:r>
      <w:r w:rsidR="007E72CC" w:rsidRPr="00194101">
        <w:rPr>
          <w:rFonts w:eastAsia="標楷體" w:hint="eastAsia"/>
          <w:color w:val="0000FF"/>
        </w:rPr>
        <w:t>保</w:t>
      </w:r>
      <w:r w:rsidR="007E72CC" w:rsidRPr="00194101">
        <w:rPr>
          <w:rFonts w:eastAsia="標楷體"/>
          <w:color w:val="0000FF"/>
        </w:rPr>
        <w:t>留名單</w:t>
      </w:r>
      <w:r w:rsidRPr="00194101">
        <w:rPr>
          <w:rFonts w:eastAsia="標楷體" w:hint="eastAsia"/>
          <w:color w:val="0000FF"/>
        </w:rPr>
        <w:t>存檔，待符合資格時</w:t>
      </w:r>
      <w:r w:rsidR="007E72CC" w:rsidRPr="00194101">
        <w:rPr>
          <w:rFonts w:eastAsia="標楷體" w:hint="eastAsia"/>
          <w:color w:val="0000FF"/>
        </w:rPr>
        <w:t>另行</w:t>
      </w:r>
      <w:r w:rsidRPr="00194101">
        <w:rPr>
          <w:rFonts w:eastAsia="標楷體" w:hint="eastAsia"/>
          <w:color w:val="0000FF"/>
        </w:rPr>
        <w:t>邀約。</w:t>
      </w:r>
    </w:p>
    <w:p w:rsidR="00A27EFC" w:rsidRPr="00194101" w:rsidRDefault="00A27EFC" w:rsidP="00A27EFC">
      <w:pPr>
        <w:snapToGrid w:val="0"/>
        <w:rPr>
          <w:rFonts w:eastAsia="標楷體"/>
          <w:color w:val="0000FF"/>
        </w:rPr>
      </w:pPr>
      <w:r w:rsidRPr="00194101">
        <w:rPr>
          <w:rFonts w:eastAsia="標楷體" w:hint="eastAsia"/>
          <w:color w:val="0000FF"/>
        </w:rPr>
        <w:t>第五條</w:t>
      </w:r>
      <w:r w:rsidRPr="00194101">
        <w:rPr>
          <w:rFonts w:eastAsia="標楷體" w:hint="eastAsia"/>
          <w:color w:val="0000FF"/>
        </w:rPr>
        <w:t xml:space="preserve"> </w:t>
      </w:r>
      <w:r w:rsidRPr="00194101">
        <w:rPr>
          <w:rFonts w:eastAsia="標楷體" w:hint="eastAsia"/>
          <w:color w:val="0000FF"/>
        </w:rPr>
        <w:t>培</w:t>
      </w:r>
      <w:r w:rsidRPr="00194101">
        <w:rPr>
          <w:rFonts w:eastAsia="標楷體"/>
          <w:color w:val="0000FF"/>
        </w:rPr>
        <w:t>訓</w:t>
      </w:r>
      <w:r w:rsidR="00DC2444" w:rsidRPr="00194101">
        <w:rPr>
          <w:rFonts w:eastAsia="標楷體" w:hint="eastAsia"/>
          <w:color w:val="0000FF"/>
        </w:rPr>
        <w:t>與</w:t>
      </w:r>
      <w:r w:rsidR="00DC2444" w:rsidRPr="00194101">
        <w:rPr>
          <w:rFonts w:eastAsia="標楷體"/>
          <w:color w:val="0000FF"/>
        </w:rPr>
        <w:t>發展</w:t>
      </w:r>
    </w:p>
    <w:p w:rsidR="00A27EFC" w:rsidRPr="00194101" w:rsidRDefault="007E72CC" w:rsidP="00EE64A9">
      <w:pPr>
        <w:pStyle w:val="a6"/>
        <w:numPr>
          <w:ilvl w:val="0"/>
          <w:numId w:val="2"/>
        </w:numPr>
        <w:spacing w:afterLines="50" w:after="120"/>
        <w:ind w:leftChars="0"/>
        <w:rPr>
          <w:rFonts w:eastAsia="標楷體"/>
          <w:color w:val="0000FF"/>
        </w:rPr>
      </w:pPr>
      <w:r w:rsidRPr="00194101">
        <w:rPr>
          <w:rFonts w:eastAsia="標楷體"/>
          <w:color w:val="0000FF"/>
        </w:rPr>
        <w:t>講師</w:t>
      </w:r>
      <w:r w:rsidRPr="00194101">
        <w:rPr>
          <w:rFonts w:eastAsia="標楷體" w:hint="eastAsia"/>
          <w:color w:val="0000FF"/>
        </w:rPr>
        <w:t>培</w:t>
      </w:r>
      <w:r w:rsidRPr="00194101">
        <w:rPr>
          <w:rFonts w:eastAsia="標楷體"/>
          <w:color w:val="0000FF"/>
        </w:rPr>
        <w:t>訓</w:t>
      </w:r>
      <w:r w:rsidRPr="00194101">
        <w:rPr>
          <w:rFonts w:eastAsia="標楷體" w:hint="eastAsia"/>
          <w:color w:val="0000FF"/>
        </w:rPr>
        <w:t>基</w:t>
      </w:r>
      <w:r w:rsidRPr="00194101">
        <w:rPr>
          <w:rFonts w:eastAsia="標楷體"/>
          <w:color w:val="0000FF"/>
        </w:rPr>
        <w:t>礎課程</w:t>
      </w:r>
      <w:r w:rsidR="008537BE" w:rsidRPr="00194101">
        <w:rPr>
          <w:rFonts w:eastAsia="標楷體" w:hint="eastAsia"/>
          <w:color w:val="0000FF"/>
        </w:rPr>
        <w:t>與認</w:t>
      </w:r>
      <w:r w:rsidR="008537BE" w:rsidRPr="00194101">
        <w:rPr>
          <w:rFonts w:eastAsia="標楷體"/>
          <w:color w:val="0000FF"/>
        </w:rPr>
        <w:t>證</w:t>
      </w:r>
      <w:r w:rsidR="00A27EFC" w:rsidRPr="00194101">
        <w:rPr>
          <w:rFonts w:eastAsia="標楷體" w:hint="eastAsia"/>
          <w:color w:val="0000FF"/>
        </w:rPr>
        <w:t>：為</w:t>
      </w:r>
      <w:r w:rsidR="00A27EFC" w:rsidRPr="00194101">
        <w:rPr>
          <w:rFonts w:eastAsia="標楷體"/>
          <w:color w:val="0000FF"/>
        </w:rPr>
        <w:t>協助</w:t>
      </w:r>
      <w:r w:rsidR="00A27EFC" w:rsidRPr="00194101">
        <w:rPr>
          <w:rFonts w:eastAsia="標楷體" w:hint="eastAsia"/>
          <w:color w:val="0000FF"/>
        </w:rPr>
        <w:t>內</w:t>
      </w:r>
      <w:r w:rsidR="00A27EFC" w:rsidRPr="00194101">
        <w:rPr>
          <w:rFonts w:eastAsia="標楷體"/>
          <w:color w:val="0000FF"/>
        </w:rPr>
        <w:t>部</w:t>
      </w:r>
      <w:r w:rsidR="00A27EFC" w:rsidRPr="00194101">
        <w:rPr>
          <w:rFonts w:eastAsia="標楷體" w:hint="eastAsia"/>
          <w:color w:val="0000FF"/>
        </w:rPr>
        <w:t>講師</w:t>
      </w:r>
      <w:r w:rsidR="00A27EFC" w:rsidRPr="00194101">
        <w:rPr>
          <w:rFonts w:eastAsia="標楷體"/>
          <w:color w:val="0000FF"/>
        </w:rPr>
        <w:t>具備</w:t>
      </w:r>
      <w:r w:rsidR="00A27EFC" w:rsidRPr="00194101">
        <w:rPr>
          <w:rFonts w:eastAsia="標楷體" w:hint="eastAsia"/>
          <w:color w:val="0000FF"/>
        </w:rPr>
        <w:t>良</w:t>
      </w:r>
      <w:r w:rsidR="00A27EFC" w:rsidRPr="00194101">
        <w:rPr>
          <w:rFonts w:eastAsia="標楷體"/>
          <w:color w:val="0000FF"/>
        </w:rPr>
        <w:t>好</w:t>
      </w:r>
      <w:r w:rsidR="00A27EFC" w:rsidRPr="00194101">
        <w:rPr>
          <w:rFonts w:eastAsia="標楷體" w:hint="eastAsia"/>
          <w:color w:val="0000FF"/>
        </w:rPr>
        <w:t>之</w:t>
      </w:r>
      <w:r w:rsidR="00A27EFC" w:rsidRPr="00194101">
        <w:rPr>
          <w:rFonts w:eastAsia="標楷體"/>
          <w:color w:val="0000FF"/>
        </w:rPr>
        <w:t>教學技巧</w:t>
      </w:r>
      <w:r w:rsidR="00A27EFC" w:rsidRPr="00194101">
        <w:rPr>
          <w:rFonts w:eastAsia="標楷體" w:hint="eastAsia"/>
          <w:color w:val="0000FF"/>
        </w:rPr>
        <w:t>，人</w:t>
      </w:r>
      <w:r w:rsidR="00A27EFC" w:rsidRPr="00194101">
        <w:rPr>
          <w:rFonts w:eastAsia="標楷體"/>
          <w:color w:val="0000FF"/>
        </w:rPr>
        <w:t>力資源部</w:t>
      </w:r>
      <w:r w:rsidR="00A27EFC" w:rsidRPr="00194101">
        <w:rPr>
          <w:rFonts w:eastAsia="標楷體" w:hint="eastAsia"/>
          <w:color w:val="0000FF"/>
        </w:rPr>
        <w:t>會</w:t>
      </w:r>
      <w:r w:rsidR="00A27EFC" w:rsidRPr="00194101">
        <w:rPr>
          <w:rFonts w:eastAsia="標楷體"/>
          <w:color w:val="0000FF"/>
        </w:rPr>
        <w:t>視內部</w:t>
      </w:r>
      <w:r w:rsidR="00A27EFC" w:rsidRPr="00194101">
        <w:rPr>
          <w:rFonts w:eastAsia="標楷體" w:hint="eastAsia"/>
          <w:color w:val="0000FF"/>
        </w:rPr>
        <w:t>講</w:t>
      </w:r>
      <w:r w:rsidR="00A27EFC" w:rsidRPr="00194101">
        <w:rPr>
          <w:rFonts w:eastAsia="標楷體"/>
          <w:color w:val="0000FF"/>
        </w:rPr>
        <w:t>師人才</w:t>
      </w:r>
      <w:r w:rsidR="00A27EFC" w:rsidRPr="00194101">
        <w:rPr>
          <w:rFonts w:eastAsia="標楷體" w:hint="eastAsia"/>
          <w:color w:val="0000FF"/>
        </w:rPr>
        <w:t>庫</w:t>
      </w:r>
      <w:r w:rsidR="00976295" w:rsidRPr="00194101">
        <w:rPr>
          <w:rFonts w:eastAsia="標楷體"/>
          <w:color w:val="0000FF"/>
        </w:rPr>
        <w:t>狀態</w:t>
      </w:r>
      <w:r w:rsidR="000B3A83" w:rsidRPr="00194101">
        <w:rPr>
          <w:rFonts w:eastAsia="標楷體"/>
          <w:color w:val="0000FF"/>
        </w:rPr>
        <w:t>舉辦</w:t>
      </w:r>
      <w:r w:rsidR="000B3A83" w:rsidRPr="00194101">
        <w:rPr>
          <w:rFonts w:eastAsia="標楷體" w:hint="eastAsia"/>
          <w:color w:val="0000FF"/>
        </w:rPr>
        <w:t>培</w:t>
      </w:r>
      <w:r w:rsidR="000B3A83" w:rsidRPr="00194101">
        <w:rPr>
          <w:rFonts w:eastAsia="標楷體"/>
          <w:color w:val="0000FF"/>
        </w:rPr>
        <w:t>訓</w:t>
      </w:r>
      <w:r w:rsidR="00A27EFC" w:rsidRPr="00194101">
        <w:rPr>
          <w:rFonts w:eastAsia="標楷體"/>
          <w:color w:val="0000FF"/>
        </w:rPr>
        <w:t>課程，</w:t>
      </w:r>
      <w:r w:rsidR="00A27EFC" w:rsidRPr="00194101">
        <w:rPr>
          <w:rFonts w:eastAsia="標楷體" w:hint="eastAsia"/>
          <w:color w:val="0000FF"/>
        </w:rPr>
        <w:t>培</w:t>
      </w:r>
      <w:r w:rsidR="00A27EFC" w:rsidRPr="00194101">
        <w:rPr>
          <w:rFonts w:eastAsia="標楷體"/>
          <w:color w:val="0000FF"/>
        </w:rPr>
        <w:t>訓</w:t>
      </w:r>
      <w:r w:rsidR="00A27EFC" w:rsidRPr="00194101">
        <w:rPr>
          <w:rFonts w:eastAsia="標楷體" w:hint="eastAsia"/>
          <w:color w:val="0000FF"/>
        </w:rPr>
        <w:t>重</w:t>
      </w:r>
      <w:r w:rsidR="00A27EFC" w:rsidRPr="00194101">
        <w:rPr>
          <w:rFonts w:eastAsia="標楷體"/>
          <w:color w:val="0000FF"/>
        </w:rPr>
        <w:t>點包</w:t>
      </w:r>
      <w:r w:rsidR="00A27EFC" w:rsidRPr="00194101">
        <w:rPr>
          <w:rFonts w:eastAsia="標楷體" w:hint="eastAsia"/>
          <w:color w:val="0000FF"/>
        </w:rPr>
        <w:t>含</w:t>
      </w:r>
      <w:r w:rsidR="00A27EFC" w:rsidRPr="00194101">
        <w:rPr>
          <w:rFonts w:eastAsia="標楷體"/>
          <w:color w:val="0000FF"/>
        </w:rPr>
        <w:t>：內部講師角色職責、教學方</w:t>
      </w:r>
      <w:r w:rsidR="00A27EFC" w:rsidRPr="00194101">
        <w:rPr>
          <w:rFonts w:eastAsia="標楷體" w:hint="eastAsia"/>
          <w:color w:val="0000FF"/>
        </w:rPr>
        <w:t>法</w:t>
      </w:r>
      <w:r w:rsidR="00A27EFC" w:rsidRPr="00194101">
        <w:rPr>
          <w:rFonts w:eastAsia="標楷體"/>
          <w:color w:val="0000FF"/>
        </w:rPr>
        <w:t>設計</w:t>
      </w:r>
      <w:r w:rsidR="00A27EFC" w:rsidRPr="00194101">
        <w:rPr>
          <w:rFonts w:eastAsia="標楷體" w:hint="eastAsia"/>
          <w:color w:val="0000FF"/>
        </w:rPr>
        <w:t>、講</w:t>
      </w:r>
      <w:r w:rsidR="00A27EFC" w:rsidRPr="00194101">
        <w:rPr>
          <w:rFonts w:eastAsia="標楷體"/>
          <w:color w:val="0000FF"/>
        </w:rPr>
        <w:t>師表達及</w:t>
      </w:r>
      <w:r w:rsidR="00A27EFC" w:rsidRPr="00194101">
        <w:rPr>
          <w:rFonts w:eastAsia="標楷體" w:hint="eastAsia"/>
          <w:color w:val="0000FF"/>
        </w:rPr>
        <w:t>促</w:t>
      </w:r>
      <w:r w:rsidR="00A27EFC" w:rsidRPr="00194101">
        <w:rPr>
          <w:rFonts w:eastAsia="標楷體"/>
          <w:color w:val="0000FF"/>
        </w:rPr>
        <w:t>進技巧</w:t>
      </w:r>
      <w:r w:rsidR="00A27EFC" w:rsidRPr="00194101">
        <w:rPr>
          <w:rFonts w:eastAsia="標楷體" w:hint="eastAsia"/>
          <w:color w:val="0000FF"/>
        </w:rPr>
        <w:t>。</w:t>
      </w:r>
      <w:r w:rsidR="000B3A83" w:rsidRPr="00194101">
        <w:rPr>
          <w:rFonts w:eastAsia="標楷體" w:hint="eastAsia"/>
          <w:color w:val="0000FF"/>
        </w:rPr>
        <w:t>通</w:t>
      </w:r>
      <w:r w:rsidR="000B3A83" w:rsidRPr="00194101">
        <w:rPr>
          <w:rFonts w:eastAsia="標楷體"/>
          <w:color w:val="0000FF"/>
        </w:rPr>
        <w:t>過完整培訓</w:t>
      </w:r>
      <w:r w:rsidR="004521F2" w:rsidRPr="00194101">
        <w:rPr>
          <w:rFonts w:eastAsia="標楷體" w:hint="eastAsia"/>
          <w:color w:val="0000FF"/>
        </w:rPr>
        <w:t>及</w:t>
      </w:r>
      <w:r w:rsidR="000B3A83" w:rsidRPr="00194101">
        <w:rPr>
          <w:rFonts w:eastAsia="標楷體"/>
          <w:color w:val="0000FF"/>
        </w:rPr>
        <w:t>認證</w:t>
      </w:r>
      <w:r w:rsidR="000B3A83" w:rsidRPr="00194101">
        <w:rPr>
          <w:rFonts w:eastAsia="標楷體" w:hint="eastAsia"/>
          <w:color w:val="0000FF"/>
        </w:rPr>
        <w:t>者</w:t>
      </w:r>
      <w:r w:rsidR="004521F2" w:rsidRPr="00194101">
        <w:rPr>
          <w:rFonts w:eastAsia="標楷體" w:hint="eastAsia"/>
          <w:color w:val="0000FF"/>
        </w:rPr>
        <w:t>，得</w:t>
      </w:r>
      <w:r w:rsidR="004521F2" w:rsidRPr="00194101">
        <w:rPr>
          <w:rFonts w:eastAsia="標楷體"/>
          <w:color w:val="0000FF"/>
        </w:rPr>
        <w:t>由初階講師晉級為</w:t>
      </w:r>
      <w:r w:rsidR="002A1B80" w:rsidRPr="00194101">
        <w:rPr>
          <w:rFonts w:eastAsia="標楷體" w:hint="eastAsia"/>
          <w:color w:val="0000FF"/>
        </w:rPr>
        <w:t>進</w:t>
      </w:r>
      <w:r w:rsidR="002A1B80" w:rsidRPr="00194101">
        <w:rPr>
          <w:rFonts w:eastAsia="標楷體"/>
          <w:color w:val="0000FF"/>
        </w:rPr>
        <w:t>階</w:t>
      </w:r>
      <w:r w:rsidR="00A27EFC" w:rsidRPr="00194101">
        <w:rPr>
          <w:rFonts w:eastAsia="標楷體"/>
          <w:color w:val="0000FF"/>
        </w:rPr>
        <w:t>講師</w:t>
      </w:r>
      <w:r w:rsidR="00A27EFC" w:rsidRPr="00194101">
        <w:rPr>
          <w:rFonts w:eastAsia="標楷體" w:hint="eastAsia"/>
          <w:color w:val="0000FF"/>
        </w:rPr>
        <w:t>。</w:t>
      </w:r>
    </w:p>
    <w:p w:rsidR="00A27EFC" w:rsidRPr="00194101" w:rsidRDefault="00A27EFC" w:rsidP="00EE64A9">
      <w:pPr>
        <w:pStyle w:val="a6"/>
        <w:numPr>
          <w:ilvl w:val="0"/>
          <w:numId w:val="2"/>
        </w:numPr>
        <w:spacing w:afterLines="50" w:after="120"/>
        <w:ind w:leftChars="0"/>
        <w:rPr>
          <w:rFonts w:eastAsia="標楷體"/>
          <w:color w:val="0000FF"/>
        </w:rPr>
      </w:pPr>
      <w:r w:rsidRPr="00194101">
        <w:rPr>
          <w:rFonts w:eastAsia="標楷體"/>
          <w:color w:val="0000FF"/>
        </w:rPr>
        <w:t>講師</w:t>
      </w:r>
      <w:r w:rsidR="00B52941" w:rsidRPr="00194101">
        <w:rPr>
          <w:rFonts w:eastAsia="標楷體" w:hint="eastAsia"/>
          <w:color w:val="0000FF"/>
        </w:rPr>
        <w:t>充</w:t>
      </w:r>
      <w:r w:rsidR="00B52941" w:rsidRPr="00194101">
        <w:rPr>
          <w:rFonts w:eastAsia="標楷體"/>
          <w:color w:val="0000FF"/>
        </w:rPr>
        <w:t>電</w:t>
      </w:r>
      <w:r w:rsidRPr="00194101">
        <w:rPr>
          <w:rFonts w:eastAsia="標楷體"/>
          <w:color w:val="0000FF"/>
        </w:rPr>
        <w:t>課程：</w:t>
      </w:r>
      <w:r w:rsidRPr="00194101">
        <w:rPr>
          <w:rFonts w:eastAsia="標楷體" w:hint="eastAsia"/>
          <w:color w:val="0000FF"/>
        </w:rPr>
        <w:t>因應不</w:t>
      </w:r>
      <w:r w:rsidRPr="00194101">
        <w:rPr>
          <w:rFonts w:eastAsia="標楷體"/>
          <w:color w:val="0000FF"/>
        </w:rPr>
        <w:t>同型態</w:t>
      </w:r>
      <w:r w:rsidRPr="00194101">
        <w:rPr>
          <w:rFonts w:eastAsia="標楷體" w:hint="eastAsia"/>
          <w:color w:val="0000FF"/>
        </w:rPr>
        <w:t>的訓</w:t>
      </w:r>
      <w:r w:rsidRPr="00194101">
        <w:rPr>
          <w:rFonts w:eastAsia="標楷體"/>
          <w:color w:val="0000FF"/>
        </w:rPr>
        <w:t>練需求，</w:t>
      </w:r>
      <w:r w:rsidRPr="00194101">
        <w:rPr>
          <w:rFonts w:eastAsia="標楷體" w:hint="eastAsia"/>
          <w:color w:val="0000FF"/>
        </w:rPr>
        <w:t>以</w:t>
      </w:r>
      <w:r w:rsidRPr="00194101">
        <w:rPr>
          <w:rFonts w:eastAsia="標楷體"/>
          <w:color w:val="0000FF"/>
        </w:rPr>
        <w:t>及考慮教學科技</w:t>
      </w:r>
      <w:r w:rsidRPr="00194101">
        <w:rPr>
          <w:rFonts w:eastAsia="標楷體" w:hint="eastAsia"/>
          <w:color w:val="0000FF"/>
        </w:rPr>
        <w:t>的</w:t>
      </w:r>
      <w:r w:rsidRPr="00194101">
        <w:rPr>
          <w:rFonts w:eastAsia="標楷體"/>
          <w:color w:val="0000FF"/>
        </w:rPr>
        <w:t>發展</w:t>
      </w:r>
      <w:r w:rsidR="00673424" w:rsidRPr="00194101">
        <w:rPr>
          <w:rFonts w:eastAsia="標楷體" w:hint="eastAsia"/>
          <w:color w:val="0000FF"/>
        </w:rPr>
        <w:t>趨</w:t>
      </w:r>
      <w:r w:rsidR="00673424" w:rsidRPr="00194101">
        <w:rPr>
          <w:rFonts w:eastAsia="標楷體"/>
          <w:color w:val="0000FF"/>
        </w:rPr>
        <w:t>勢</w:t>
      </w:r>
      <w:r w:rsidRPr="00194101">
        <w:rPr>
          <w:rFonts w:eastAsia="標楷體"/>
          <w:color w:val="0000FF"/>
        </w:rPr>
        <w:t>，</w:t>
      </w:r>
      <w:r w:rsidRPr="00194101">
        <w:rPr>
          <w:rFonts w:eastAsia="標楷體" w:hint="eastAsia"/>
          <w:color w:val="0000FF"/>
        </w:rPr>
        <w:t>人</w:t>
      </w:r>
      <w:r w:rsidRPr="00194101">
        <w:rPr>
          <w:rFonts w:eastAsia="標楷體"/>
          <w:color w:val="0000FF"/>
        </w:rPr>
        <w:t>力資源部</w:t>
      </w:r>
      <w:r w:rsidR="00673424" w:rsidRPr="00194101">
        <w:rPr>
          <w:rFonts w:eastAsia="標楷體" w:hint="eastAsia"/>
          <w:color w:val="0000FF"/>
        </w:rPr>
        <w:t>不</w:t>
      </w:r>
      <w:r w:rsidR="00673424" w:rsidRPr="00194101">
        <w:rPr>
          <w:rFonts w:eastAsia="標楷體"/>
          <w:color w:val="0000FF"/>
        </w:rPr>
        <w:t>定期</w:t>
      </w:r>
      <w:r w:rsidR="00673424" w:rsidRPr="00194101">
        <w:rPr>
          <w:rFonts w:eastAsia="標楷體" w:hint="eastAsia"/>
          <w:color w:val="0000FF"/>
        </w:rPr>
        <w:t>規劃</w:t>
      </w:r>
      <w:r w:rsidRPr="00194101">
        <w:rPr>
          <w:rFonts w:eastAsia="標楷體"/>
          <w:color w:val="0000FF"/>
        </w:rPr>
        <w:t>多元進階</w:t>
      </w:r>
      <w:r w:rsidRPr="00194101">
        <w:rPr>
          <w:rFonts w:eastAsia="標楷體" w:hint="eastAsia"/>
          <w:color w:val="0000FF"/>
        </w:rPr>
        <w:t>課</w:t>
      </w:r>
      <w:r w:rsidRPr="00194101">
        <w:rPr>
          <w:rFonts w:eastAsia="標楷體"/>
          <w:color w:val="0000FF"/>
        </w:rPr>
        <w:t>程，</w:t>
      </w:r>
      <w:r w:rsidRPr="00194101">
        <w:rPr>
          <w:rFonts w:eastAsia="標楷體" w:hint="eastAsia"/>
          <w:color w:val="0000FF"/>
        </w:rPr>
        <w:t>發</w:t>
      </w:r>
      <w:r w:rsidRPr="00194101">
        <w:rPr>
          <w:rFonts w:eastAsia="標楷體"/>
          <w:color w:val="0000FF"/>
        </w:rPr>
        <w:t>展</w:t>
      </w:r>
      <w:r w:rsidRPr="00194101">
        <w:rPr>
          <w:rFonts w:eastAsia="標楷體" w:hint="eastAsia"/>
          <w:color w:val="0000FF"/>
        </w:rPr>
        <w:t>內</w:t>
      </w:r>
      <w:r w:rsidRPr="00194101">
        <w:rPr>
          <w:rFonts w:eastAsia="標楷體"/>
          <w:color w:val="0000FF"/>
        </w:rPr>
        <w:t>部講師的教學專業素養</w:t>
      </w:r>
      <w:r w:rsidRPr="00194101">
        <w:rPr>
          <w:rFonts w:eastAsia="標楷體" w:hint="eastAsia"/>
          <w:color w:val="0000FF"/>
        </w:rPr>
        <w:t>，</w:t>
      </w:r>
      <w:r w:rsidRPr="00194101">
        <w:rPr>
          <w:rFonts w:eastAsia="標楷體"/>
          <w:color w:val="0000FF"/>
        </w:rPr>
        <w:t>例如數位教材開發、微課程製作</w:t>
      </w:r>
      <w:r w:rsidR="00CB4298" w:rsidRPr="00194101">
        <w:rPr>
          <w:rFonts w:eastAsia="標楷體" w:hint="eastAsia"/>
          <w:color w:val="0000FF"/>
        </w:rPr>
        <w:t>、</w:t>
      </w:r>
      <w:r w:rsidR="00CB4298" w:rsidRPr="00194101">
        <w:rPr>
          <w:rFonts w:eastAsia="標楷體"/>
          <w:color w:val="0000FF"/>
        </w:rPr>
        <w:t>直</w:t>
      </w:r>
      <w:r w:rsidR="00CB4298" w:rsidRPr="00194101">
        <w:rPr>
          <w:rFonts w:eastAsia="標楷體" w:hint="eastAsia"/>
          <w:color w:val="0000FF"/>
        </w:rPr>
        <w:t>播</w:t>
      </w:r>
      <w:r w:rsidR="00CB4298" w:rsidRPr="00194101">
        <w:rPr>
          <w:rFonts w:eastAsia="標楷體"/>
          <w:color w:val="0000FF"/>
        </w:rPr>
        <w:t>教學</w:t>
      </w:r>
      <w:r w:rsidR="00CB4298" w:rsidRPr="00194101">
        <w:rPr>
          <w:rFonts w:eastAsia="標楷體" w:hint="eastAsia"/>
          <w:color w:val="0000FF"/>
        </w:rPr>
        <w:t>…</w:t>
      </w:r>
      <w:r w:rsidR="00CB4298" w:rsidRPr="00194101">
        <w:rPr>
          <w:rFonts w:eastAsia="標楷體"/>
          <w:color w:val="0000FF"/>
        </w:rPr>
        <w:t>等</w:t>
      </w:r>
      <w:r w:rsidRPr="00194101">
        <w:rPr>
          <w:rFonts w:eastAsia="標楷體"/>
          <w:color w:val="0000FF"/>
        </w:rPr>
        <w:t>。</w:t>
      </w:r>
    </w:p>
    <w:p w:rsidR="00A27EFC" w:rsidRPr="00194101" w:rsidRDefault="00A27EFC" w:rsidP="00EE64A9">
      <w:pPr>
        <w:pStyle w:val="a6"/>
        <w:numPr>
          <w:ilvl w:val="0"/>
          <w:numId w:val="2"/>
        </w:numPr>
        <w:spacing w:afterLines="50" w:after="120"/>
        <w:ind w:leftChars="0"/>
        <w:rPr>
          <w:rFonts w:eastAsia="標楷體"/>
          <w:color w:val="0000FF"/>
        </w:rPr>
      </w:pPr>
      <w:r w:rsidRPr="00194101">
        <w:rPr>
          <w:rFonts w:eastAsia="標楷體" w:hint="eastAsia"/>
          <w:color w:val="0000FF"/>
        </w:rPr>
        <w:t>外</w:t>
      </w:r>
      <w:r w:rsidRPr="00194101">
        <w:rPr>
          <w:rFonts w:eastAsia="標楷體"/>
          <w:color w:val="0000FF"/>
        </w:rPr>
        <w:t>部研習課程：人力資源</w:t>
      </w:r>
      <w:r w:rsidRPr="00194101">
        <w:rPr>
          <w:rFonts w:eastAsia="標楷體" w:hint="eastAsia"/>
          <w:color w:val="0000FF"/>
        </w:rPr>
        <w:t>部</w:t>
      </w:r>
      <w:r w:rsidRPr="00194101">
        <w:rPr>
          <w:rFonts w:eastAsia="標楷體"/>
          <w:color w:val="0000FF"/>
        </w:rPr>
        <w:t>得視專案性質或個別人員的特殊需求，安排派外訓練或是</w:t>
      </w:r>
      <w:r w:rsidRPr="00194101">
        <w:rPr>
          <w:rFonts w:eastAsia="標楷體" w:hint="eastAsia"/>
          <w:color w:val="0000FF"/>
        </w:rPr>
        <w:t>相</w:t>
      </w:r>
      <w:r w:rsidRPr="00194101">
        <w:rPr>
          <w:rFonts w:eastAsia="標楷體"/>
          <w:color w:val="0000FF"/>
        </w:rPr>
        <w:t>關研習活動。</w:t>
      </w:r>
    </w:p>
    <w:p w:rsidR="00281A5C" w:rsidRPr="00194101" w:rsidRDefault="002A71E0" w:rsidP="00756ECD">
      <w:pPr>
        <w:pStyle w:val="0-1"/>
        <w:spacing w:before="360"/>
        <w:rPr>
          <w:color w:val="0000FF"/>
        </w:rPr>
      </w:pPr>
      <w:r w:rsidRPr="00194101">
        <w:rPr>
          <w:rFonts w:hint="eastAsia"/>
          <w:color w:val="0000FF"/>
        </w:rPr>
        <w:t>第六</w:t>
      </w:r>
      <w:r w:rsidR="00A27EFC" w:rsidRPr="00194101">
        <w:rPr>
          <w:rFonts w:hint="eastAsia"/>
          <w:color w:val="0000FF"/>
        </w:rPr>
        <w:t>條</w:t>
      </w:r>
      <w:r w:rsidR="00A27EFC" w:rsidRPr="00194101">
        <w:rPr>
          <w:rFonts w:hint="eastAsia"/>
          <w:color w:val="0000FF"/>
        </w:rPr>
        <w:t xml:space="preserve"> </w:t>
      </w:r>
      <w:r w:rsidR="00976295" w:rsidRPr="00194101">
        <w:rPr>
          <w:rFonts w:hint="eastAsia"/>
          <w:color w:val="0000FF"/>
        </w:rPr>
        <w:t>授</w:t>
      </w:r>
      <w:r w:rsidR="00976295" w:rsidRPr="00194101">
        <w:rPr>
          <w:color w:val="0000FF"/>
        </w:rPr>
        <w:t>課</w:t>
      </w:r>
      <w:r w:rsidR="00A27EFC" w:rsidRPr="00194101">
        <w:rPr>
          <w:color w:val="0000FF"/>
        </w:rPr>
        <w:t>獎勵</w:t>
      </w:r>
    </w:p>
    <w:p w:rsidR="00724B96" w:rsidRPr="00194101" w:rsidRDefault="00724B96" w:rsidP="00231BCC">
      <w:pPr>
        <w:pStyle w:val="a6"/>
        <w:numPr>
          <w:ilvl w:val="0"/>
          <w:numId w:val="9"/>
        </w:numPr>
        <w:spacing w:afterLines="50" w:after="120"/>
        <w:ind w:leftChars="0"/>
        <w:rPr>
          <w:rFonts w:eastAsia="標楷體"/>
          <w:color w:val="0000FF"/>
        </w:rPr>
      </w:pPr>
      <w:r w:rsidRPr="00194101">
        <w:rPr>
          <w:rFonts w:eastAsia="標楷體" w:hint="eastAsia"/>
          <w:color w:val="0000FF"/>
        </w:rPr>
        <w:t>年</w:t>
      </w:r>
      <w:r w:rsidRPr="00194101">
        <w:rPr>
          <w:rFonts w:eastAsia="標楷體"/>
          <w:color w:val="0000FF"/>
        </w:rPr>
        <w:t>度</w:t>
      </w:r>
      <w:r w:rsidRPr="00194101">
        <w:rPr>
          <w:rFonts w:eastAsia="標楷體" w:hint="eastAsia"/>
          <w:color w:val="0000FF"/>
        </w:rPr>
        <w:t>授</w:t>
      </w:r>
      <w:r w:rsidRPr="00194101">
        <w:rPr>
          <w:rFonts w:eastAsia="標楷體"/>
          <w:color w:val="0000FF"/>
        </w:rPr>
        <w:t>課獎勵</w:t>
      </w:r>
    </w:p>
    <w:p w:rsidR="004521F2" w:rsidRPr="00194101" w:rsidRDefault="007663CE" w:rsidP="00281A5C">
      <w:pPr>
        <w:pStyle w:val="a6"/>
        <w:numPr>
          <w:ilvl w:val="0"/>
          <w:numId w:val="25"/>
        </w:numPr>
        <w:spacing w:afterLines="50" w:after="120"/>
        <w:ind w:leftChars="0"/>
        <w:rPr>
          <w:rFonts w:eastAsia="標楷體"/>
          <w:color w:val="0000FF"/>
        </w:rPr>
      </w:pPr>
      <w:r w:rsidRPr="00194101">
        <w:rPr>
          <w:rFonts w:eastAsia="標楷體" w:hint="eastAsia"/>
          <w:color w:val="0000FF"/>
        </w:rPr>
        <w:t>計</w:t>
      </w:r>
      <w:r w:rsidRPr="00194101">
        <w:rPr>
          <w:rFonts w:eastAsia="標楷體"/>
          <w:color w:val="0000FF"/>
        </w:rPr>
        <w:t>算區</w:t>
      </w:r>
      <w:r w:rsidRPr="00194101">
        <w:rPr>
          <w:rFonts w:eastAsia="標楷體" w:hint="eastAsia"/>
          <w:color w:val="0000FF"/>
        </w:rPr>
        <w:t>間：</w:t>
      </w:r>
      <w:r w:rsidR="00756ECD" w:rsidRPr="00194101">
        <w:rPr>
          <w:rFonts w:eastAsia="標楷體" w:hint="eastAsia"/>
          <w:color w:val="0000FF"/>
        </w:rPr>
        <w:t>除副</w:t>
      </w:r>
      <w:r w:rsidR="00756ECD" w:rsidRPr="00194101">
        <w:rPr>
          <w:rFonts w:eastAsia="標楷體"/>
          <w:color w:val="0000FF"/>
        </w:rPr>
        <w:t>總級以上之主管</w:t>
      </w:r>
      <w:r w:rsidR="00ED12A3" w:rsidRPr="00194101">
        <w:rPr>
          <w:rFonts w:eastAsia="標楷體" w:hint="eastAsia"/>
          <w:color w:val="0000FF"/>
        </w:rPr>
        <w:t>授課時數不計</w:t>
      </w:r>
      <w:r w:rsidR="00756ECD" w:rsidRPr="00194101">
        <w:rPr>
          <w:rFonts w:eastAsia="標楷體" w:hint="eastAsia"/>
          <w:color w:val="0000FF"/>
        </w:rPr>
        <w:t>外，</w:t>
      </w:r>
      <w:r w:rsidRPr="00194101">
        <w:rPr>
          <w:rFonts w:eastAsia="標楷體" w:hint="eastAsia"/>
          <w:color w:val="0000FF"/>
        </w:rPr>
        <w:t>統</w:t>
      </w:r>
      <w:r w:rsidRPr="00194101">
        <w:rPr>
          <w:rFonts w:eastAsia="標楷體"/>
          <w:color w:val="0000FF"/>
        </w:rPr>
        <w:t>計</w:t>
      </w:r>
      <w:r w:rsidRPr="00194101">
        <w:rPr>
          <w:rFonts w:eastAsia="標楷體" w:hint="eastAsia"/>
          <w:color w:val="0000FF"/>
        </w:rPr>
        <w:t>當</w:t>
      </w:r>
      <w:r w:rsidRPr="00194101">
        <w:rPr>
          <w:rFonts w:eastAsia="標楷體"/>
          <w:color w:val="0000FF"/>
        </w:rPr>
        <w:t>年度</w:t>
      </w:r>
      <w:r w:rsidR="00634E7A" w:rsidRPr="00194101">
        <w:rPr>
          <w:rFonts w:eastAsia="標楷體" w:hint="eastAsia"/>
          <w:color w:val="0000FF"/>
        </w:rPr>
        <w:t>一</w:t>
      </w:r>
      <w:r w:rsidR="00634E7A" w:rsidRPr="00194101">
        <w:rPr>
          <w:rFonts w:eastAsia="標楷體"/>
          <w:color w:val="0000FF"/>
        </w:rPr>
        <w:t>月至十二月</w:t>
      </w:r>
      <w:r w:rsidRPr="00194101">
        <w:rPr>
          <w:rFonts w:eastAsia="標楷體" w:hint="eastAsia"/>
          <w:color w:val="0000FF"/>
        </w:rPr>
        <w:t>之</w:t>
      </w:r>
      <w:r w:rsidR="00F50D3A" w:rsidRPr="00194101">
        <w:rPr>
          <w:rFonts w:eastAsia="標楷體" w:hint="eastAsia"/>
          <w:color w:val="0000FF"/>
        </w:rPr>
        <w:t>授</w:t>
      </w:r>
      <w:r w:rsidR="00F50D3A" w:rsidRPr="00194101">
        <w:rPr>
          <w:rFonts w:eastAsia="標楷體"/>
          <w:color w:val="0000FF"/>
        </w:rPr>
        <w:t>課</w:t>
      </w:r>
      <w:r w:rsidR="004F1DA9" w:rsidRPr="00194101">
        <w:rPr>
          <w:rFonts w:eastAsia="標楷體" w:hint="eastAsia"/>
          <w:color w:val="0000FF"/>
        </w:rPr>
        <w:t>時數</w:t>
      </w:r>
      <w:r w:rsidR="00F50D3A" w:rsidRPr="00194101">
        <w:rPr>
          <w:rFonts w:eastAsia="標楷體" w:hint="eastAsia"/>
          <w:color w:val="0000FF"/>
        </w:rPr>
        <w:t>計</w:t>
      </w:r>
      <w:r w:rsidR="00F50D3A" w:rsidRPr="00194101">
        <w:rPr>
          <w:rFonts w:eastAsia="標楷體"/>
          <w:color w:val="0000FF"/>
        </w:rPr>
        <w:t>算之</w:t>
      </w:r>
      <w:r w:rsidRPr="00194101">
        <w:rPr>
          <w:rFonts w:eastAsia="標楷體" w:hint="eastAsia"/>
          <w:color w:val="0000FF"/>
        </w:rPr>
        <w:t>。</w:t>
      </w:r>
    </w:p>
    <w:p w:rsidR="007663CE" w:rsidRPr="00194101" w:rsidRDefault="00756ECD" w:rsidP="00281A5C">
      <w:pPr>
        <w:pStyle w:val="a6"/>
        <w:numPr>
          <w:ilvl w:val="0"/>
          <w:numId w:val="25"/>
        </w:numPr>
        <w:spacing w:afterLines="50" w:after="120"/>
        <w:ind w:leftChars="573"/>
        <w:rPr>
          <w:rFonts w:eastAsia="標楷體"/>
          <w:color w:val="0000FF"/>
        </w:rPr>
      </w:pPr>
      <w:r w:rsidRPr="00194101">
        <w:rPr>
          <w:rFonts w:eastAsia="標楷體" w:hint="eastAsia"/>
          <w:color w:val="0000FF"/>
        </w:rPr>
        <w:t>幕僚講師</w:t>
      </w:r>
      <w:r w:rsidR="007663CE" w:rsidRPr="00194101">
        <w:rPr>
          <w:rFonts w:eastAsia="標楷體" w:hint="eastAsia"/>
          <w:color w:val="0000FF"/>
        </w:rPr>
        <w:t>獎</w:t>
      </w:r>
      <w:r w:rsidR="007663CE" w:rsidRPr="00194101">
        <w:rPr>
          <w:rFonts w:eastAsia="標楷體"/>
          <w:color w:val="0000FF"/>
        </w:rPr>
        <w:t>勵內容</w:t>
      </w:r>
      <w:r w:rsidR="00B9306B" w:rsidRPr="00194101">
        <w:rPr>
          <w:rFonts w:eastAsia="標楷體" w:hint="eastAsia"/>
          <w:color w:val="0000FF"/>
        </w:rPr>
        <w:t>：</w:t>
      </w:r>
    </w:p>
    <w:tbl>
      <w:tblPr>
        <w:tblStyle w:val="a8"/>
        <w:tblW w:w="0" w:type="auto"/>
        <w:tblInd w:w="2400" w:type="dxa"/>
        <w:tblLook w:val="04A0" w:firstRow="1" w:lastRow="0" w:firstColumn="1" w:lastColumn="0" w:noHBand="0" w:noVBand="1"/>
      </w:tblPr>
      <w:tblGrid>
        <w:gridCol w:w="3265"/>
        <w:gridCol w:w="1985"/>
      </w:tblGrid>
      <w:tr w:rsidR="00194101" w:rsidRPr="00194101" w:rsidTr="00281A5C">
        <w:tc>
          <w:tcPr>
            <w:tcW w:w="3265" w:type="dxa"/>
          </w:tcPr>
          <w:p w:rsidR="00A235FD" w:rsidRPr="00194101" w:rsidRDefault="00DC7D74" w:rsidP="00A235FD">
            <w:pPr>
              <w:pStyle w:val="a6"/>
              <w:spacing w:afterLines="50" w:after="120"/>
              <w:ind w:leftChars="0" w:left="0"/>
              <w:rPr>
                <w:rFonts w:eastAsia="標楷體"/>
                <w:color w:val="0000FF"/>
              </w:rPr>
            </w:pPr>
            <w:r w:rsidRPr="00194101">
              <w:rPr>
                <w:rFonts w:eastAsia="標楷體"/>
                <w:color w:val="0000FF"/>
              </w:rPr>
              <w:t>授課</w:t>
            </w:r>
            <w:r w:rsidR="00A235FD" w:rsidRPr="00194101">
              <w:rPr>
                <w:rFonts w:eastAsia="標楷體" w:hint="eastAsia"/>
                <w:color w:val="0000FF"/>
              </w:rPr>
              <w:t>時數累</w:t>
            </w:r>
            <w:r w:rsidR="00A235FD" w:rsidRPr="00194101">
              <w:rPr>
                <w:rFonts w:eastAsia="標楷體"/>
                <w:color w:val="0000FF"/>
              </w:rPr>
              <w:t>計</w:t>
            </w:r>
          </w:p>
        </w:tc>
        <w:tc>
          <w:tcPr>
            <w:tcW w:w="1985" w:type="dxa"/>
          </w:tcPr>
          <w:p w:rsidR="00A235FD" w:rsidRPr="00194101" w:rsidRDefault="00A235FD" w:rsidP="00A235FD">
            <w:pPr>
              <w:pStyle w:val="a6"/>
              <w:spacing w:afterLines="50" w:after="120"/>
              <w:ind w:leftChars="0" w:left="0"/>
              <w:rPr>
                <w:rFonts w:eastAsia="標楷體"/>
                <w:color w:val="0000FF"/>
              </w:rPr>
            </w:pPr>
            <w:r w:rsidRPr="00194101">
              <w:rPr>
                <w:rFonts w:eastAsia="標楷體" w:hint="eastAsia"/>
                <w:color w:val="0000FF"/>
              </w:rPr>
              <w:t>獎</w:t>
            </w:r>
            <w:r w:rsidRPr="00194101">
              <w:rPr>
                <w:rFonts w:eastAsia="標楷體"/>
                <w:color w:val="0000FF"/>
              </w:rPr>
              <w:t>勵信福幣</w:t>
            </w:r>
          </w:p>
        </w:tc>
      </w:tr>
      <w:tr w:rsidR="00194101" w:rsidRPr="00194101" w:rsidTr="00281A5C">
        <w:tc>
          <w:tcPr>
            <w:tcW w:w="3265" w:type="dxa"/>
          </w:tcPr>
          <w:p w:rsidR="00A235FD" w:rsidRPr="00194101" w:rsidRDefault="00A235FD" w:rsidP="00A235FD">
            <w:pPr>
              <w:pStyle w:val="a6"/>
              <w:spacing w:afterLines="50" w:after="120"/>
              <w:ind w:leftChars="0" w:left="0"/>
              <w:rPr>
                <w:rFonts w:eastAsia="標楷體"/>
                <w:color w:val="0000FF"/>
              </w:rPr>
            </w:pPr>
            <w:r w:rsidRPr="00194101">
              <w:rPr>
                <w:rFonts w:eastAsia="標楷體" w:hint="eastAsia"/>
                <w:color w:val="0000FF"/>
              </w:rPr>
              <w:t>12</w:t>
            </w:r>
            <w:r w:rsidRPr="00194101">
              <w:rPr>
                <w:rFonts w:eastAsia="標楷體" w:hint="eastAsia"/>
                <w:color w:val="0000FF"/>
              </w:rPr>
              <w:t>小時以上，未滿</w:t>
            </w:r>
            <w:r w:rsidRPr="00194101">
              <w:rPr>
                <w:rFonts w:eastAsia="標楷體" w:hint="eastAsia"/>
                <w:color w:val="0000FF"/>
              </w:rPr>
              <w:t>24</w:t>
            </w:r>
            <w:r w:rsidRPr="00194101">
              <w:rPr>
                <w:rFonts w:eastAsia="標楷體" w:hint="eastAsia"/>
                <w:color w:val="0000FF"/>
              </w:rPr>
              <w:t>小時</w:t>
            </w:r>
          </w:p>
        </w:tc>
        <w:tc>
          <w:tcPr>
            <w:tcW w:w="1985" w:type="dxa"/>
          </w:tcPr>
          <w:p w:rsidR="00A235FD" w:rsidRPr="00194101" w:rsidRDefault="00756ECD" w:rsidP="00A235FD">
            <w:pPr>
              <w:pStyle w:val="a6"/>
              <w:spacing w:afterLines="50" w:after="120"/>
              <w:ind w:leftChars="0" w:left="0"/>
              <w:rPr>
                <w:rFonts w:eastAsia="標楷體"/>
                <w:color w:val="0000FF"/>
              </w:rPr>
            </w:pPr>
            <w:r w:rsidRPr="00194101">
              <w:rPr>
                <w:rFonts w:eastAsia="標楷體" w:hint="eastAsia"/>
                <w:color w:val="0000FF"/>
              </w:rPr>
              <w:t>2000</w:t>
            </w:r>
            <w:r w:rsidRPr="00194101">
              <w:rPr>
                <w:rFonts w:eastAsia="標楷體" w:hint="eastAsia"/>
                <w:color w:val="0000FF"/>
              </w:rPr>
              <w:t>枚</w:t>
            </w:r>
          </w:p>
        </w:tc>
      </w:tr>
      <w:tr w:rsidR="00A235FD" w:rsidRPr="00194101" w:rsidTr="00281A5C">
        <w:tc>
          <w:tcPr>
            <w:tcW w:w="3265" w:type="dxa"/>
          </w:tcPr>
          <w:p w:rsidR="00A235FD" w:rsidRPr="00194101" w:rsidRDefault="00A235FD" w:rsidP="00337484">
            <w:pPr>
              <w:pStyle w:val="a6"/>
              <w:spacing w:afterLines="50" w:after="120"/>
              <w:ind w:leftChars="0" w:left="0"/>
              <w:rPr>
                <w:rFonts w:eastAsia="標楷體"/>
                <w:color w:val="0000FF"/>
              </w:rPr>
            </w:pPr>
            <w:r w:rsidRPr="00194101">
              <w:rPr>
                <w:rFonts w:eastAsia="標楷體" w:hint="eastAsia"/>
                <w:color w:val="0000FF"/>
              </w:rPr>
              <w:t>24</w:t>
            </w:r>
            <w:r w:rsidRPr="00194101">
              <w:rPr>
                <w:rFonts w:eastAsia="標楷體" w:hint="eastAsia"/>
                <w:color w:val="0000FF"/>
              </w:rPr>
              <w:t>小時以上</w:t>
            </w:r>
          </w:p>
        </w:tc>
        <w:tc>
          <w:tcPr>
            <w:tcW w:w="1985" w:type="dxa"/>
          </w:tcPr>
          <w:p w:rsidR="00A235FD" w:rsidRPr="00194101" w:rsidRDefault="00756ECD" w:rsidP="00A235FD">
            <w:pPr>
              <w:pStyle w:val="a6"/>
              <w:spacing w:afterLines="50" w:after="120"/>
              <w:ind w:leftChars="0" w:left="0"/>
              <w:rPr>
                <w:rFonts w:eastAsia="標楷體"/>
                <w:color w:val="0000FF"/>
              </w:rPr>
            </w:pPr>
            <w:r w:rsidRPr="00194101">
              <w:rPr>
                <w:rFonts w:eastAsia="標楷體" w:hint="eastAsia"/>
                <w:color w:val="0000FF"/>
              </w:rPr>
              <w:t>4000</w:t>
            </w:r>
            <w:r w:rsidRPr="00194101">
              <w:rPr>
                <w:rFonts w:eastAsia="標楷體" w:hint="eastAsia"/>
                <w:color w:val="0000FF"/>
              </w:rPr>
              <w:t>枚</w:t>
            </w:r>
          </w:p>
        </w:tc>
      </w:tr>
    </w:tbl>
    <w:p w:rsidR="00756ECD" w:rsidRPr="00194101" w:rsidRDefault="00756ECD" w:rsidP="00756ECD">
      <w:pPr>
        <w:spacing w:afterLines="50" w:after="120"/>
        <w:rPr>
          <w:rFonts w:eastAsia="標楷體"/>
          <w:color w:val="0000FF"/>
        </w:rPr>
      </w:pPr>
    </w:p>
    <w:p w:rsidR="00756ECD" w:rsidRPr="00194101" w:rsidRDefault="00337484" w:rsidP="00756ECD">
      <w:pPr>
        <w:pStyle w:val="a6"/>
        <w:numPr>
          <w:ilvl w:val="0"/>
          <w:numId w:val="25"/>
        </w:numPr>
        <w:spacing w:afterLines="50" w:after="120"/>
        <w:ind w:leftChars="0"/>
        <w:rPr>
          <w:rFonts w:eastAsia="標楷體"/>
          <w:color w:val="0000FF"/>
        </w:rPr>
      </w:pPr>
      <w:r w:rsidRPr="00194101">
        <w:rPr>
          <w:rFonts w:eastAsia="標楷體" w:hint="eastAsia"/>
          <w:color w:val="0000FF"/>
        </w:rPr>
        <w:t>初階</w:t>
      </w:r>
      <w:r w:rsidR="00756ECD" w:rsidRPr="00194101">
        <w:rPr>
          <w:rFonts w:eastAsia="標楷體" w:hint="eastAsia"/>
          <w:color w:val="0000FF"/>
        </w:rPr>
        <w:t>講師獎</w:t>
      </w:r>
      <w:r w:rsidR="00756ECD" w:rsidRPr="00194101">
        <w:rPr>
          <w:rFonts w:eastAsia="標楷體"/>
          <w:color w:val="0000FF"/>
        </w:rPr>
        <w:t>勵內容</w:t>
      </w:r>
      <w:r w:rsidR="00756ECD" w:rsidRPr="00194101">
        <w:rPr>
          <w:rFonts w:eastAsia="標楷體" w:hint="eastAsia"/>
          <w:color w:val="0000FF"/>
        </w:rPr>
        <w:t>：</w:t>
      </w:r>
    </w:p>
    <w:tbl>
      <w:tblPr>
        <w:tblStyle w:val="a8"/>
        <w:tblW w:w="0" w:type="auto"/>
        <w:tblInd w:w="2400" w:type="dxa"/>
        <w:tblLook w:val="04A0" w:firstRow="1" w:lastRow="0" w:firstColumn="1" w:lastColumn="0" w:noHBand="0" w:noVBand="1"/>
      </w:tblPr>
      <w:tblGrid>
        <w:gridCol w:w="3265"/>
        <w:gridCol w:w="1985"/>
      </w:tblGrid>
      <w:tr w:rsidR="00194101" w:rsidRPr="00194101" w:rsidTr="009731B6">
        <w:tc>
          <w:tcPr>
            <w:tcW w:w="3265" w:type="dxa"/>
          </w:tcPr>
          <w:p w:rsidR="00756ECD" w:rsidRPr="00194101" w:rsidRDefault="00DC7D74" w:rsidP="009731B6">
            <w:pPr>
              <w:pStyle w:val="a6"/>
              <w:spacing w:afterLines="50" w:after="120"/>
              <w:ind w:leftChars="0" w:left="0"/>
              <w:rPr>
                <w:rFonts w:eastAsia="標楷體"/>
                <w:color w:val="0000FF"/>
              </w:rPr>
            </w:pPr>
            <w:r w:rsidRPr="00194101">
              <w:rPr>
                <w:rFonts w:eastAsia="標楷體"/>
                <w:color w:val="0000FF"/>
              </w:rPr>
              <w:t>授課時數</w:t>
            </w:r>
            <w:r w:rsidR="00756ECD" w:rsidRPr="00194101">
              <w:rPr>
                <w:rFonts w:eastAsia="標楷體" w:hint="eastAsia"/>
                <w:color w:val="0000FF"/>
              </w:rPr>
              <w:t>累</w:t>
            </w:r>
            <w:r w:rsidR="00756ECD" w:rsidRPr="00194101">
              <w:rPr>
                <w:rFonts w:eastAsia="標楷體"/>
                <w:color w:val="0000FF"/>
              </w:rPr>
              <w:t>計</w:t>
            </w:r>
          </w:p>
        </w:tc>
        <w:tc>
          <w:tcPr>
            <w:tcW w:w="1985" w:type="dxa"/>
          </w:tcPr>
          <w:p w:rsidR="00756ECD" w:rsidRPr="00194101" w:rsidRDefault="00756ECD" w:rsidP="009731B6">
            <w:pPr>
              <w:pStyle w:val="a6"/>
              <w:spacing w:afterLines="50" w:after="120"/>
              <w:ind w:leftChars="0" w:left="0"/>
              <w:rPr>
                <w:rFonts w:eastAsia="標楷體"/>
                <w:color w:val="0000FF"/>
              </w:rPr>
            </w:pPr>
            <w:r w:rsidRPr="00194101">
              <w:rPr>
                <w:rFonts w:eastAsia="標楷體" w:hint="eastAsia"/>
                <w:color w:val="0000FF"/>
              </w:rPr>
              <w:t>獎</w:t>
            </w:r>
            <w:r w:rsidRPr="00194101">
              <w:rPr>
                <w:rFonts w:eastAsia="標楷體"/>
                <w:color w:val="0000FF"/>
              </w:rPr>
              <w:t>勵信福幣</w:t>
            </w:r>
          </w:p>
        </w:tc>
      </w:tr>
      <w:tr w:rsidR="00194101"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12</w:t>
            </w:r>
            <w:r w:rsidRPr="00194101">
              <w:rPr>
                <w:rFonts w:eastAsia="標楷體" w:hint="eastAsia"/>
                <w:color w:val="0000FF"/>
              </w:rPr>
              <w:t>小時以上，未滿</w:t>
            </w:r>
            <w:r w:rsidRPr="00194101">
              <w:rPr>
                <w:rFonts w:eastAsia="標楷體" w:hint="eastAsia"/>
                <w:color w:val="0000FF"/>
              </w:rPr>
              <w:t>24</w:t>
            </w:r>
            <w:r w:rsidRPr="00194101">
              <w:rPr>
                <w:rFonts w:eastAsia="標楷體" w:hint="eastAsia"/>
                <w:color w:val="0000FF"/>
              </w:rPr>
              <w:t>小時</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2000</w:t>
            </w:r>
            <w:r w:rsidRPr="00194101">
              <w:rPr>
                <w:rFonts w:eastAsia="標楷體" w:hint="eastAsia"/>
                <w:color w:val="0000FF"/>
              </w:rPr>
              <w:t>枚</w:t>
            </w:r>
          </w:p>
        </w:tc>
      </w:tr>
      <w:tr w:rsidR="00194101"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24</w:t>
            </w:r>
            <w:r w:rsidRPr="00194101">
              <w:rPr>
                <w:rFonts w:eastAsia="標楷體" w:hint="eastAsia"/>
                <w:color w:val="0000FF"/>
              </w:rPr>
              <w:t>小時以上，未滿</w:t>
            </w:r>
            <w:r w:rsidRPr="00194101">
              <w:rPr>
                <w:rFonts w:eastAsia="標楷體"/>
                <w:color w:val="0000FF"/>
              </w:rPr>
              <w:t>36</w:t>
            </w:r>
            <w:r w:rsidRPr="00194101">
              <w:rPr>
                <w:rFonts w:eastAsia="標楷體" w:hint="eastAsia"/>
                <w:color w:val="0000FF"/>
              </w:rPr>
              <w:t>小時</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4000</w:t>
            </w:r>
            <w:r w:rsidRPr="00194101">
              <w:rPr>
                <w:rFonts w:eastAsia="標楷體" w:hint="eastAsia"/>
                <w:color w:val="0000FF"/>
              </w:rPr>
              <w:t>枚</w:t>
            </w:r>
          </w:p>
        </w:tc>
      </w:tr>
      <w:tr w:rsidR="00194101"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color w:val="0000FF"/>
              </w:rPr>
              <w:t>36</w:t>
            </w:r>
            <w:r w:rsidRPr="00194101">
              <w:rPr>
                <w:rFonts w:eastAsia="標楷體" w:hint="eastAsia"/>
                <w:color w:val="0000FF"/>
              </w:rPr>
              <w:t>小時以上，未滿</w:t>
            </w:r>
            <w:r w:rsidRPr="00194101">
              <w:rPr>
                <w:rFonts w:eastAsia="標楷體"/>
                <w:color w:val="0000FF"/>
              </w:rPr>
              <w:t>48</w:t>
            </w:r>
            <w:r w:rsidRPr="00194101">
              <w:rPr>
                <w:rFonts w:eastAsia="標楷體" w:hint="eastAsia"/>
                <w:color w:val="0000FF"/>
              </w:rPr>
              <w:t>小時</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6000</w:t>
            </w:r>
            <w:r w:rsidRPr="00194101">
              <w:rPr>
                <w:rFonts w:eastAsia="標楷體" w:hint="eastAsia"/>
                <w:color w:val="0000FF"/>
              </w:rPr>
              <w:t>枚</w:t>
            </w:r>
          </w:p>
        </w:tc>
      </w:tr>
      <w:tr w:rsidR="00DC7D74"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color w:val="0000FF"/>
              </w:rPr>
              <w:t>48</w:t>
            </w:r>
            <w:r w:rsidRPr="00194101">
              <w:rPr>
                <w:rFonts w:eastAsia="標楷體" w:hint="eastAsia"/>
                <w:color w:val="0000FF"/>
              </w:rPr>
              <w:t>小時以上</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8000</w:t>
            </w:r>
            <w:r w:rsidRPr="00194101">
              <w:rPr>
                <w:rFonts w:eastAsia="標楷體" w:hint="eastAsia"/>
                <w:color w:val="0000FF"/>
              </w:rPr>
              <w:t>枚</w:t>
            </w:r>
          </w:p>
        </w:tc>
      </w:tr>
    </w:tbl>
    <w:p w:rsidR="00DC7D74" w:rsidRPr="00194101" w:rsidRDefault="00DC7D74" w:rsidP="00756ECD">
      <w:pPr>
        <w:spacing w:afterLines="50" w:after="120"/>
        <w:rPr>
          <w:rFonts w:eastAsia="標楷體"/>
          <w:color w:val="0000FF"/>
        </w:rPr>
      </w:pPr>
    </w:p>
    <w:p w:rsidR="00DC7D74" w:rsidRPr="00194101" w:rsidRDefault="00DC7D74" w:rsidP="00DC7D74">
      <w:pPr>
        <w:widowControl/>
        <w:adjustRightInd/>
        <w:spacing w:line="240" w:lineRule="auto"/>
        <w:textAlignment w:val="auto"/>
        <w:rPr>
          <w:rFonts w:eastAsia="標楷體"/>
          <w:color w:val="0000FF"/>
        </w:rPr>
      </w:pPr>
      <w:r w:rsidRPr="00194101">
        <w:rPr>
          <w:rFonts w:eastAsia="標楷體"/>
          <w:color w:val="0000FF"/>
        </w:rPr>
        <w:br w:type="page"/>
      </w:r>
    </w:p>
    <w:p w:rsidR="00756ECD" w:rsidRPr="00194101" w:rsidRDefault="00DC7D74" w:rsidP="00756ECD">
      <w:pPr>
        <w:pStyle w:val="a6"/>
        <w:numPr>
          <w:ilvl w:val="0"/>
          <w:numId w:val="25"/>
        </w:numPr>
        <w:spacing w:afterLines="50" w:after="120"/>
        <w:ind w:leftChars="0"/>
        <w:rPr>
          <w:rFonts w:eastAsia="標楷體"/>
          <w:color w:val="0000FF"/>
        </w:rPr>
      </w:pPr>
      <w:r w:rsidRPr="00194101">
        <w:rPr>
          <w:rFonts w:eastAsia="標楷體" w:hint="eastAsia"/>
          <w:color w:val="0000FF"/>
        </w:rPr>
        <w:lastRenderedPageBreak/>
        <w:t>進階</w:t>
      </w:r>
      <w:r w:rsidR="00756ECD" w:rsidRPr="00194101">
        <w:rPr>
          <w:rFonts w:eastAsia="標楷體" w:hint="eastAsia"/>
          <w:color w:val="0000FF"/>
        </w:rPr>
        <w:t>講師獎</w:t>
      </w:r>
      <w:r w:rsidR="00756ECD" w:rsidRPr="00194101">
        <w:rPr>
          <w:rFonts w:eastAsia="標楷體"/>
          <w:color w:val="0000FF"/>
        </w:rPr>
        <w:t>勵內容</w:t>
      </w:r>
      <w:r w:rsidR="00756ECD" w:rsidRPr="00194101">
        <w:rPr>
          <w:rFonts w:eastAsia="標楷體" w:hint="eastAsia"/>
          <w:color w:val="0000FF"/>
        </w:rPr>
        <w:t>：</w:t>
      </w:r>
    </w:p>
    <w:tbl>
      <w:tblPr>
        <w:tblStyle w:val="a8"/>
        <w:tblW w:w="0" w:type="auto"/>
        <w:tblInd w:w="2400" w:type="dxa"/>
        <w:tblLook w:val="04A0" w:firstRow="1" w:lastRow="0" w:firstColumn="1" w:lastColumn="0" w:noHBand="0" w:noVBand="1"/>
      </w:tblPr>
      <w:tblGrid>
        <w:gridCol w:w="3265"/>
        <w:gridCol w:w="1985"/>
      </w:tblGrid>
      <w:tr w:rsidR="00194101" w:rsidRPr="00194101" w:rsidTr="009731B6">
        <w:tc>
          <w:tcPr>
            <w:tcW w:w="3265" w:type="dxa"/>
          </w:tcPr>
          <w:p w:rsidR="00756ECD" w:rsidRPr="00194101" w:rsidRDefault="00DC7D74" w:rsidP="009731B6">
            <w:pPr>
              <w:pStyle w:val="a6"/>
              <w:spacing w:afterLines="50" w:after="120"/>
              <w:ind w:leftChars="0" w:left="0"/>
              <w:rPr>
                <w:rFonts w:eastAsia="標楷體"/>
                <w:color w:val="0000FF"/>
              </w:rPr>
            </w:pPr>
            <w:r w:rsidRPr="00194101">
              <w:rPr>
                <w:rFonts w:eastAsia="標楷體"/>
                <w:color w:val="0000FF"/>
              </w:rPr>
              <w:t>授課時數</w:t>
            </w:r>
            <w:r w:rsidR="00756ECD" w:rsidRPr="00194101">
              <w:rPr>
                <w:rFonts w:eastAsia="標楷體" w:hint="eastAsia"/>
                <w:color w:val="0000FF"/>
              </w:rPr>
              <w:t>累</w:t>
            </w:r>
            <w:r w:rsidR="00756ECD" w:rsidRPr="00194101">
              <w:rPr>
                <w:rFonts w:eastAsia="標楷體"/>
                <w:color w:val="0000FF"/>
              </w:rPr>
              <w:t>計</w:t>
            </w:r>
          </w:p>
        </w:tc>
        <w:tc>
          <w:tcPr>
            <w:tcW w:w="1985" w:type="dxa"/>
          </w:tcPr>
          <w:p w:rsidR="00756ECD" w:rsidRPr="00194101" w:rsidRDefault="00756ECD" w:rsidP="009731B6">
            <w:pPr>
              <w:pStyle w:val="a6"/>
              <w:spacing w:afterLines="50" w:after="120"/>
              <w:ind w:leftChars="0" w:left="0"/>
              <w:rPr>
                <w:rFonts w:eastAsia="標楷體"/>
                <w:color w:val="0000FF"/>
              </w:rPr>
            </w:pPr>
            <w:r w:rsidRPr="00194101">
              <w:rPr>
                <w:rFonts w:eastAsia="標楷體" w:hint="eastAsia"/>
                <w:color w:val="0000FF"/>
              </w:rPr>
              <w:t>獎</w:t>
            </w:r>
            <w:r w:rsidRPr="00194101">
              <w:rPr>
                <w:rFonts w:eastAsia="標楷體"/>
                <w:color w:val="0000FF"/>
              </w:rPr>
              <w:t>勵信福幣</w:t>
            </w:r>
          </w:p>
        </w:tc>
      </w:tr>
      <w:tr w:rsidR="00194101"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6</w:t>
            </w:r>
            <w:r w:rsidRPr="00194101">
              <w:rPr>
                <w:rFonts w:eastAsia="標楷體" w:hint="eastAsia"/>
                <w:color w:val="0000FF"/>
              </w:rPr>
              <w:t>小時以上，未滿</w:t>
            </w:r>
            <w:r w:rsidRPr="00194101">
              <w:rPr>
                <w:rFonts w:eastAsia="標楷體" w:hint="eastAsia"/>
                <w:color w:val="0000FF"/>
              </w:rPr>
              <w:t>12</w:t>
            </w:r>
            <w:r w:rsidRPr="00194101">
              <w:rPr>
                <w:rFonts w:eastAsia="標楷體" w:hint="eastAsia"/>
                <w:color w:val="0000FF"/>
              </w:rPr>
              <w:t>小時</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2000</w:t>
            </w:r>
            <w:r w:rsidRPr="00194101">
              <w:rPr>
                <w:rFonts w:eastAsia="標楷體" w:hint="eastAsia"/>
                <w:color w:val="0000FF"/>
              </w:rPr>
              <w:t>枚</w:t>
            </w:r>
          </w:p>
        </w:tc>
      </w:tr>
      <w:tr w:rsidR="00194101"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12</w:t>
            </w:r>
            <w:r w:rsidRPr="00194101">
              <w:rPr>
                <w:rFonts w:eastAsia="標楷體" w:hint="eastAsia"/>
                <w:color w:val="0000FF"/>
              </w:rPr>
              <w:t>小時以上，未滿</w:t>
            </w:r>
            <w:r w:rsidRPr="00194101">
              <w:rPr>
                <w:rFonts w:eastAsia="標楷體"/>
                <w:color w:val="0000FF"/>
              </w:rPr>
              <w:t>18</w:t>
            </w:r>
            <w:r w:rsidRPr="00194101">
              <w:rPr>
                <w:rFonts w:eastAsia="標楷體" w:hint="eastAsia"/>
                <w:color w:val="0000FF"/>
              </w:rPr>
              <w:t>小時</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4000</w:t>
            </w:r>
            <w:r w:rsidRPr="00194101">
              <w:rPr>
                <w:rFonts w:eastAsia="標楷體" w:hint="eastAsia"/>
                <w:color w:val="0000FF"/>
              </w:rPr>
              <w:t>枚</w:t>
            </w:r>
          </w:p>
        </w:tc>
      </w:tr>
      <w:tr w:rsidR="00194101"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color w:val="0000FF"/>
              </w:rPr>
              <w:t>18</w:t>
            </w:r>
            <w:r w:rsidRPr="00194101">
              <w:rPr>
                <w:rFonts w:eastAsia="標楷體" w:hint="eastAsia"/>
                <w:color w:val="0000FF"/>
              </w:rPr>
              <w:t>小時以上，未滿</w:t>
            </w:r>
            <w:r w:rsidRPr="00194101">
              <w:rPr>
                <w:rFonts w:eastAsia="標楷體"/>
                <w:color w:val="0000FF"/>
              </w:rPr>
              <w:t>24</w:t>
            </w:r>
            <w:r w:rsidRPr="00194101">
              <w:rPr>
                <w:rFonts w:eastAsia="標楷體" w:hint="eastAsia"/>
                <w:color w:val="0000FF"/>
              </w:rPr>
              <w:t>小時</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6000</w:t>
            </w:r>
            <w:r w:rsidRPr="00194101">
              <w:rPr>
                <w:rFonts w:eastAsia="標楷體" w:hint="eastAsia"/>
                <w:color w:val="0000FF"/>
              </w:rPr>
              <w:t>枚</w:t>
            </w:r>
          </w:p>
        </w:tc>
      </w:tr>
      <w:tr w:rsidR="00DC7D74" w:rsidRPr="00194101" w:rsidTr="009731B6">
        <w:tc>
          <w:tcPr>
            <w:tcW w:w="3265" w:type="dxa"/>
          </w:tcPr>
          <w:p w:rsidR="00DC7D74" w:rsidRPr="00194101" w:rsidRDefault="00DC7D74" w:rsidP="00DC7D74">
            <w:pPr>
              <w:pStyle w:val="a6"/>
              <w:spacing w:afterLines="50" w:after="120"/>
              <w:ind w:leftChars="0" w:left="0"/>
              <w:rPr>
                <w:rFonts w:eastAsia="標楷體"/>
                <w:color w:val="0000FF"/>
              </w:rPr>
            </w:pPr>
            <w:r w:rsidRPr="00194101">
              <w:rPr>
                <w:rFonts w:eastAsia="標楷體"/>
                <w:color w:val="0000FF"/>
              </w:rPr>
              <w:t>24</w:t>
            </w:r>
            <w:r w:rsidRPr="00194101">
              <w:rPr>
                <w:rFonts w:eastAsia="標楷體" w:hint="eastAsia"/>
                <w:color w:val="0000FF"/>
              </w:rPr>
              <w:t>小時以上</w:t>
            </w:r>
          </w:p>
        </w:tc>
        <w:tc>
          <w:tcPr>
            <w:tcW w:w="1985" w:type="dxa"/>
          </w:tcPr>
          <w:p w:rsidR="00DC7D74" w:rsidRPr="00194101" w:rsidRDefault="00DC7D74" w:rsidP="00DC7D74">
            <w:pPr>
              <w:pStyle w:val="a6"/>
              <w:spacing w:afterLines="50" w:after="120"/>
              <w:ind w:leftChars="0" w:left="0"/>
              <w:rPr>
                <w:rFonts w:eastAsia="標楷體"/>
                <w:color w:val="0000FF"/>
              </w:rPr>
            </w:pPr>
            <w:r w:rsidRPr="00194101">
              <w:rPr>
                <w:rFonts w:eastAsia="標楷體" w:hint="eastAsia"/>
                <w:color w:val="0000FF"/>
              </w:rPr>
              <w:t>8000</w:t>
            </w:r>
            <w:r w:rsidRPr="00194101">
              <w:rPr>
                <w:rFonts w:eastAsia="標楷體" w:hint="eastAsia"/>
                <w:color w:val="0000FF"/>
              </w:rPr>
              <w:t>枚</w:t>
            </w:r>
          </w:p>
        </w:tc>
      </w:tr>
    </w:tbl>
    <w:p w:rsidR="008F77EF" w:rsidRPr="008F77EF" w:rsidRDefault="000916CB" w:rsidP="000916CB">
      <w:pPr>
        <w:pStyle w:val="a6"/>
        <w:numPr>
          <w:ilvl w:val="0"/>
          <w:numId w:val="25"/>
        </w:numPr>
        <w:snapToGrid w:val="0"/>
        <w:spacing w:afterLines="50" w:after="120"/>
        <w:ind w:leftChars="0"/>
        <w:rPr>
          <w:rFonts w:eastAsia="標楷體"/>
          <w:color w:val="0000FF"/>
        </w:rPr>
      </w:pPr>
      <w:r>
        <w:rPr>
          <w:rFonts w:eastAsia="標楷體" w:hint="eastAsia"/>
          <w:color w:val="0000FF"/>
        </w:rPr>
        <w:t>海外旅遊</w:t>
      </w:r>
      <w:r w:rsidR="008F77EF" w:rsidRPr="00194101">
        <w:rPr>
          <w:rFonts w:eastAsia="標楷體" w:hint="eastAsia"/>
          <w:color w:val="0000FF"/>
        </w:rPr>
        <w:t>獎</w:t>
      </w:r>
      <w:r w:rsidR="008F77EF" w:rsidRPr="00194101">
        <w:rPr>
          <w:rFonts w:eastAsia="標楷體"/>
          <w:color w:val="0000FF"/>
        </w:rPr>
        <w:t>勵</w:t>
      </w:r>
      <w:r w:rsidR="008F77EF" w:rsidRPr="00194101">
        <w:rPr>
          <w:rFonts w:eastAsia="標楷體" w:hint="eastAsia"/>
          <w:color w:val="0000FF"/>
        </w:rPr>
        <w:t>：</w:t>
      </w:r>
      <w:r w:rsidR="008F77EF">
        <w:rPr>
          <w:rFonts w:eastAsia="標楷體"/>
          <w:color w:val="0000FF"/>
        </w:rPr>
        <w:br/>
      </w:r>
      <w:r w:rsidR="008F77EF" w:rsidRPr="008F77EF">
        <w:rPr>
          <w:rFonts w:eastAsia="標楷體" w:hint="eastAsia"/>
          <w:color w:val="0000FF"/>
        </w:rPr>
        <w:t>具初階講師和進階講師資格者，當年度總授課時數最高之前三位，且授課時數累計達</w:t>
      </w:r>
      <w:r w:rsidR="008F77EF" w:rsidRPr="008F77EF">
        <w:rPr>
          <w:rFonts w:eastAsia="標楷體" w:hint="eastAsia"/>
          <w:color w:val="0000FF"/>
        </w:rPr>
        <w:t>30</w:t>
      </w:r>
      <w:r w:rsidR="008F77EF" w:rsidRPr="008F77EF">
        <w:rPr>
          <w:rFonts w:eastAsia="標楷體" w:hint="eastAsia"/>
          <w:color w:val="0000FF"/>
        </w:rPr>
        <w:t>小時以上者，得計出國點數一點獎勵。</w:t>
      </w:r>
    </w:p>
    <w:p w:rsidR="00756ECD" w:rsidRPr="008F77EF" w:rsidRDefault="00756ECD" w:rsidP="00756ECD">
      <w:pPr>
        <w:spacing w:afterLines="50" w:after="120"/>
        <w:rPr>
          <w:rFonts w:eastAsia="標楷體"/>
          <w:color w:val="0000FF"/>
        </w:rPr>
      </w:pPr>
    </w:p>
    <w:p w:rsidR="00724B96" w:rsidRPr="00194101" w:rsidRDefault="00724B96" w:rsidP="00231BCC">
      <w:pPr>
        <w:pStyle w:val="a6"/>
        <w:numPr>
          <w:ilvl w:val="0"/>
          <w:numId w:val="9"/>
        </w:numPr>
        <w:spacing w:afterLines="50" w:after="120"/>
        <w:ind w:leftChars="0"/>
        <w:rPr>
          <w:rFonts w:eastAsia="標楷體"/>
          <w:color w:val="0000FF"/>
        </w:rPr>
      </w:pPr>
      <w:r w:rsidRPr="00194101">
        <w:rPr>
          <w:rFonts w:eastAsia="標楷體" w:hint="eastAsia"/>
          <w:color w:val="0000FF"/>
        </w:rPr>
        <w:t>教</w:t>
      </w:r>
      <w:r w:rsidRPr="00194101">
        <w:rPr>
          <w:rFonts w:eastAsia="標楷體"/>
          <w:color w:val="0000FF"/>
        </w:rPr>
        <w:t>師節</w:t>
      </w:r>
      <w:r w:rsidR="00231BCC" w:rsidRPr="00194101">
        <w:rPr>
          <w:rFonts w:eastAsia="標楷體"/>
          <w:color w:val="0000FF"/>
        </w:rPr>
        <w:t>獎勵</w:t>
      </w:r>
    </w:p>
    <w:p w:rsidR="00AE6C72" w:rsidRPr="00194101" w:rsidRDefault="00AE6C72" w:rsidP="00AE6C72">
      <w:pPr>
        <w:pStyle w:val="a6"/>
        <w:numPr>
          <w:ilvl w:val="0"/>
          <w:numId w:val="22"/>
        </w:numPr>
        <w:spacing w:afterLines="50" w:after="120"/>
        <w:ind w:leftChars="0"/>
        <w:rPr>
          <w:rFonts w:eastAsia="標楷體"/>
          <w:color w:val="0000FF"/>
        </w:rPr>
      </w:pPr>
      <w:r w:rsidRPr="00194101">
        <w:rPr>
          <w:rFonts w:eastAsia="標楷體" w:hint="eastAsia"/>
          <w:color w:val="0000FF"/>
        </w:rPr>
        <w:t>計</w:t>
      </w:r>
      <w:r w:rsidRPr="00194101">
        <w:rPr>
          <w:rFonts w:eastAsia="標楷體"/>
          <w:color w:val="0000FF"/>
        </w:rPr>
        <w:t>算區</w:t>
      </w:r>
      <w:r w:rsidRPr="00194101">
        <w:rPr>
          <w:rFonts w:eastAsia="標楷體" w:hint="eastAsia"/>
          <w:color w:val="0000FF"/>
        </w:rPr>
        <w:t>間：統</w:t>
      </w:r>
      <w:r w:rsidRPr="00194101">
        <w:rPr>
          <w:rFonts w:eastAsia="標楷體"/>
          <w:color w:val="0000FF"/>
        </w:rPr>
        <w:t>計前一年度</w:t>
      </w:r>
      <w:r w:rsidRPr="00194101">
        <w:rPr>
          <w:rFonts w:eastAsia="標楷體" w:hint="eastAsia"/>
          <w:color w:val="0000FF"/>
        </w:rPr>
        <w:t>八月</w:t>
      </w:r>
      <w:r w:rsidRPr="00194101">
        <w:rPr>
          <w:rFonts w:eastAsia="標楷體"/>
          <w:color w:val="0000FF"/>
        </w:rPr>
        <w:t>至十二月</w:t>
      </w:r>
      <w:r w:rsidRPr="00194101">
        <w:rPr>
          <w:rFonts w:eastAsia="標楷體" w:hint="eastAsia"/>
          <w:color w:val="0000FF"/>
        </w:rPr>
        <w:t>與當</w:t>
      </w:r>
      <w:r w:rsidRPr="00194101">
        <w:rPr>
          <w:rFonts w:eastAsia="標楷體"/>
          <w:color w:val="0000FF"/>
        </w:rPr>
        <w:t>年度</w:t>
      </w:r>
      <w:r w:rsidRPr="00194101">
        <w:rPr>
          <w:rFonts w:eastAsia="標楷體" w:hint="eastAsia"/>
          <w:color w:val="0000FF"/>
        </w:rPr>
        <w:t>一</w:t>
      </w:r>
      <w:r w:rsidRPr="00194101">
        <w:rPr>
          <w:rFonts w:eastAsia="標楷體"/>
          <w:color w:val="0000FF"/>
        </w:rPr>
        <w:t>月至七月</w:t>
      </w:r>
      <w:r w:rsidRPr="00194101">
        <w:rPr>
          <w:rFonts w:eastAsia="標楷體" w:hint="eastAsia"/>
          <w:color w:val="0000FF"/>
        </w:rPr>
        <w:t>之</w:t>
      </w:r>
      <w:r w:rsidRPr="00194101">
        <w:rPr>
          <w:rFonts w:eastAsia="標楷體"/>
          <w:color w:val="0000FF"/>
        </w:rPr>
        <w:t>開課資料</w:t>
      </w:r>
      <w:r w:rsidRPr="00194101">
        <w:rPr>
          <w:rFonts w:eastAsia="標楷體" w:hint="eastAsia"/>
          <w:color w:val="0000FF"/>
        </w:rPr>
        <w:t>，</w:t>
      </w:r>
      <w:r w:rsidRPr="00194101">
        <w:rPr>
          <w:rFonts w:eastAsia="標楷體"/>
          <w:color w:val="0000FF"/>
        </w:rPr>
        <w:t>例</w:t>
      </w:r>
      <w:r w:rsidRPr="00194101">
        <w:rPr>
          <w:rFonts w:eastAsia="標楷體" w:hint="eastAsia"/>
          <w:color w:val="0000FF"/>
        </w:rPr>
        <w:t>如</w:t>
      </w:r>
      <w:r w:rsidRPr="00194101">
        <w:rPr>
          <w:rFonts w:eastAsia="標楷體" w:hint="eastAsia"/>
          <w:color w:val="0000FF"/>
        </w:rPr>
        <w:t>107/8/1~</w:t>
      </w:r>
      <w:r w:rsidRPr="00194101">
        <w:rPr>
          <w:rFonts w:eastAsia="標楷體"/>
          <w:color w:val="0000FF"/>
        </w:rPr>
        <w:t>108/7/31</w:t>
      </w:r>
      <w:r w:rsidRPr="00194101">
        <w:rPr>
          <w:rFonts w:eastAsia="標楷體" w:hint="eastAsia"/>
          <w:color w:val="0000FF"/>
        </w:rPr>
        <w:t>。</w:t>
      </w:r>
    </w:p>
    <w:p w:rsidR="003D5539" w:rsidRPr="00194101" w:rsidRDefault="00F50D3A" w:rsidP="009A740C">
      <w:pPr>
        <w:pStyle w:val="a6"/>
        <w:numPr>
          <w:ilvl w:val="0"/>
          <w:numId w:val="22"/>
        </w:numPr>
        <w:spacing w:afterLines="50" w:after="120"/>
        <w:ind w:leftChars="0"/>
        <w:rPr>
          <w:rFonts w:eastAsia="標楷體"/>
          <w:color w:val="0000FF"/>
        </w:rPr>
      </w:pPr>
      <w:r w:rsidRPr="00194101">
        <w:rPr>
          <w:rFonts w:eastAsia="標楷體" w:hint="eastAsia"/>
          <w:color w:val="0000FF"/>
        </w:rPr>
        <w:t>獎</w:t>
      </w:r>
      <w:r w:rsidRPr="00194101">
        <w:rPr>
          <w:rFonts w:eastAsia="標楷體"/>
          <w:color w:val="0000FF"/>
        </w:rPr>
        <w:t>勵內容</w:t>
      </w:r>
      <w:r w:rsidR="005F699D" w:rsidRPr="00194101">
        <w:rPr>
          <w:rFonts w:eastAsia="標楷體" w:hint="eastAsia"/>
          <w:color w:val="0000FF"/>
        </w:rPr>
        <w:t>：</w:t>
      </w:r>
      <w:r w:rsidR="00B2424B" w:rsidRPr="00194101">
        <w:rPr>
          <w:rFonts w:eastAsia="標楷體" w:hint="eastAsia"/>
          <w:color w:val="0000FF"/>
        </w:rPr>
        <w:t>講師於第六條第二</w:t>
      </w:r>
      <w:r w:rsidR="00FB6A9F" w:rsidRPr="00194101">
        <w:rPr>
          <w:rFonts w:eastAsia="標楷體" w:hint="eastAsia"/>
          <w:color w:val="0000FF"/>
        </w:rPr>
        <w:t>款第一點之計算區間內</w:t>
      </w:r>
      <w:r w:rsidR="004B04F9" w:rsidRPr="00194101">
        <w:rPr>
          <w:rFonts w:eastAsia="標楷體" w:hint="eastAsia"/>
          <w:color w:val="0000FF"/>
        </w:rPr>
        <w:t>授</w:t>
      </w:r>
      <w:r w:rsidR="004B04F9" w:rsidRPr="00194101">
        <w:rPr>
          <w:rFonts w:eastAsia="標楷體"/>
          <w:color w:val="0000FF"/>
        </w:rPr>
        <w:t>課次數</w:t>
      </w:r>
      <w:r w:rsidR="00A721E2" w:rsidRPr="00194101">
        <w:rPr>
          <w:rFonts w:eastAsia="標楷體" w:hint="eastAsia"/>
          <w:color w:val="0000FF"/>
        </w:rPr>
        <w:t>累</w:t>
      </w:r>
      <w:r w:rsidR="00A721E2" w:rsidRPr="00194101">
        <w:rPr>
          <w:rFonts w:eastAsia="標楷體"/>
          <w:color w:val="0000FF"/>
        </w:rPr>
        <w:t>計</w:t>
      </w:r>
      <w:r w:rsidR="004B04F9" w:rsidRPr="00194101">
        <w:rPr>
          <w:rFonts w:eastAsia="標楷體" w:hint="eastAsia"/>
          <w:color w:val="0000FF"/>
        </w:rPr>
        <w:t>達</w:t>
      </w:r>
      <w:r w:rsidR="00FC4A9B" w:rsidRPr="00194101">
        <w:rPr>
          <w:rFonts w:eastAsia="標楷體" w:hint="eastAsia"/>
          <w:color w:val="0000FF"/>
        </w:rPr>
        <w:t>2</w:t>
      </w:r>
      <w:r w:rsidR="004B04F9" w:rsidRPr="00194101">
        <w:rPr>
          <w:rFonts w:eastAsia="標楷體" w:hint="eastAsia"/>
          <w:color w:val="0000FF"/>
        </w:rPr>
        <w:t>次</w:t>
      </w:r>
      <w:r w:rsidR="004B04F9" w:rsidRPr="00194101">
        <w:rPr>
          <w:rFonts w:eastAsia="標楷體"/>
          <w:color w:val="0000FF"/>
        </w:rPr>
        <w:t>，或</w:t>
      </w:r>
      <w:r w:rsidR="00AE6C72" w:rsidRPr="00194101">
        <w:rPr>
          <w:rFonts w:eastAsia="標楷體" w:hint="eastAsia"/>
          <w:color w:val="0000FF"/>
        </w:rPr>
        <w:t>授課時數</w:t>
      </w:r>
      <w:r w:rsidR="00A721E2" w:rsidRPr="00194101">
        <w:rPr>
          <w:rFonts w:eastAsia="標楷體" w:hint="eastAsia"/>
          <w:color w:val="0000FF"/>
        </w:rPr>
        <w:t>累</w:t>
      </w:r>
      <w:r w:rsidR="00A721E2" w:rsidRPr="00194101">
        <w:rPr>
          <w:rFonts w:eastAsia="標楷體"/>
          <w:color w:val="0000FF"/>
        </w:rPr>
        <w:t>計</w:t>
      </w:r>
      <w:r w:rsidR="00EF52DA" w:rsidRPr="00194101">
        <w:rPr>
          <w:rFonts w:eastAsia="標楷體" w:hint="eastAsia"/>
          <w:color w:val="0000FF"/>
        </w:rPr>
        <w:t>達</w:t>
      </w:r>
      <w:r w:rsidR="004B04F9" w:rsidRPr="00194101">
        <w:rPr>
          <w:rFonts w:eastAsia="標楷體" w:hint="eastAsia"/>
          <w:color w:val="0000FF"/>
        </w:rPr>
        <w:t>3</w:t>
      </w:r>
      <w:r w:rsidR="00AE6C72" w:rsidRPr="00194101">
        <w:rPr>
          <w:rFonts w:eastAsia="標楷體" w:hint="eastAsia"/>
          <w:color w:val="0000FF"/>
        </w:rPr>
        <w:t>小時</w:t>
      </w:r>
      <w:r w:rsidR="004B04F9" w:rsidRPr="00194101">
        <w:rPr>
          <w:rFonts w:eastAsia="標楷體" w:hint="eastAsia"/>
          <w:color w:val="0000FF"/>
        </w:rPr>
        <w:t>，贈</w:t>
      </w:r>
      <w:r w:rsidR="004B04F9" w:rsidRPr="00194101">
        <w:rPr>
          <w:rFonts w:eastAsia="標楷體"/>
          <w:color w:val="0000FF"/>
        </w:rPr>
        <w:t>送精</w:t>
      </w:r>
      <w:r w:rsidR="004B04F9" w:rsidRPr="00194101">
        <w:rPr>
          <w:rFonts w:eastAsia="標楷體" w:hint="eastAsia"/>
          <w:color w:val="0000FF"/>
        </w:rPr>
        <w:t>美</w:t>
      </w:r>
      <w:r w:rsidR="004B04F9" w:rsidRPr="00194101">
        <w:rPr>
          <w:rFonts w:eastAsia="標楷體"/>
          <w:color w:val="0000FF"/>
        </w:rPr>
        <w:t>禮</w:t>
      </w:r>
      <w:r w:rsidR="004B04F9" w:rsidRPr="00194101">
        <w:rPr>
          <w:rFonts w:eastAsia="標楷體" w:hint="eastAsia"/>
          <w:color w:val="0000FF"/>
        </w:rPr>
        <w:t>品</w:t>
      </w:r>
      <w:r w:rsidR="004B04F9" w:rsidRPr="00194101">
        <w:rPr>
          <w:rFonts w:eastAsia="標楷體"/>
          <w:color w:val="0000FF"/>
        </w:rPr>
        <w:t>乙份</w:t>
      </w:r>
      <w:r w:rsidR="004B04F9" w:rsidRPr="00194101">
        <w:rPr>
          <w:rFonts w:eastAsia="標楷體" w:hint="eastAsia"/>
          <w:color w:val="0000FF"/>
        </w:rPr>
        <w:t>。</w:t>
      </w:r>
    </w:p>
    <w:sectPr w:rsidR="003D5539" w:rsidRPr="00194101" w:rsidSect="00E91CFF">
      <w:headerReference w:type="even" r:id="rId9"/>
      <w:headerReference w:type="default" r:id="rId10"/>
      <w:footerReference w:type="even" r:id="rId11"/>
      <w:footerReference w:type="default" r:id="rId12"/>
      <w:headerReference w:type="first" r:id="rId13"/>
      <w:footerReference w:type="first" r:id="rId14"/>
      <w:pgSz w:w="11906" w:h="16838"/>
      <w:pgMar w:top="851" w:right="851" w:bottom="1134" w:left="1418" w:header="851" w:footer="466"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0E8" w:rsidRDefault="00F320E8">
      <w:pPr>
        <w:spacing w:line="240" w:lineRule="auto"/>
      </w:pPr>
      <w:r>
        <w:separator/>
      </w:r>
    </w:p>
  </w:endnote>
  <w:endnote w:type="continuationSeparator" w:id="0">
    <w:p w:rsidR="00F320E8" w:rsidRDefault="00F32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128" w:rsidRDefault="00D0612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3E" w:rsidRDefault="00FE333E">
    <w:pPr>
      <w:pStyle w:val="a5"/>
    </w:pPr>
    <w:r>
      <w:t xml:space="preserve">                                      </w:t>
    </w:r>
    <w:r>
      <w:rPr>
        <w:rFonts w:hint="eastAsia"/>
      </w:rPr>
      <w:t>【</w:t>
    </w:r>
    <w:fldSimple w:instr=" NUMPAGES  \* MERGEFORMAT ">
      <w:r w:rsidR="00D06128">
        <w:rPr>
          <w:noProof/>
        </w:rPr>
        <w:t>3</w:t>
      </w:r>
    </w:fldSimple>
    <w:r>
      <w:rPr>
        <w:rFonts w:hint="eastAsia"/>
      </w:rPr>
      <w:t>─</w:t>
    </w:r>
    <w:r w:rsidR="001D6304">
      <w:fldChar w:fldCharType="begin"/>
    </w:r>
    <w:r w:rsidR="001D6304">
      <w:instrText xml:space="preserve"> PAGE  \* MERGEFORMAT </w:instrText>
    </w:r>
    <w:r w:rsidR="001D6304">
      <w:fldChar w:fldCharType="separate"/>
    </w:r>
    <w:r w:rsidR="00D06128">
      <w:rPr>
        <w:noProof/>
      </w:rPr>
      <w:t>2</w:t>
    </w:r>
    <w:r w:rsidR="001D6304">
      <w:rPr>
        <w:noProof/>
      </w:rPr>
      <w:fldChar w:fldCharType="end"/>
    </w:r>
    <w:r>
      <w:rPr>
        <w:rFonts w:hint="eastAsia"/>
      </w:rPr>
      <w:t>】</w:t>
    </w:r>
    <w:r>
      <w:t xml:space="preserve">                </w:t>
    </w:r>
    <w:bookmarkStart w:id="6" w:name="d0107"/>
    <w:bookmarkEnd w:id="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128" w:rsidRDefault="00D0612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0E8" w:rsidRDefault="00F320E8">
      <w:pPr>
        <w:spacing w:line="240" w:lineRule="auto"/>
      </w:pPr>
      <w:r>
        <w:separator/>
      </w:r>
    </w:p>
  </w:footnote>
  <w:footnote w:type="continuationSeparator" w:id="0">
    <w:p w:rsidR="00F320E8" w:rsidRDefault="00F320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128" w:rsidRDefault="00D0612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FE333E" w:rsidTr="00EF07BA">
      <w:tc>
        <w:tcPr>
          <w:tcW w:w="4680" w:type="dxa"/>
          <w:tcBorders>
            <w:bottom w:val="nil"/>
          </w:tcBorders>
        </w:tcPr>
        <w:p w:rsidR="00FE333E" w:rsidRDefault="00FE333E">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rsidR="00FE333E" w:rsidRDefault="00FE333E">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rsidR="00FE333E" w:rsidRDefault="00FE333E">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FE333E" w:rsidTr="00EF07BA">
      <w:trPr>
        <w:trHeight w:val="394"/>
      </w:trPr>
      <w:tc>
        <w:tcPr>
          <w:tcW w:w="4680" w:type="dxa"/>
          <w:tcBorders>
            <w:bottom w:val="nil"/>
          </w:tcBorders>
        </w:tcPr>
        <w:p w:rsidR="00FE333E" w:rsidRDefault="00C30A63">
          <w:pPr>
            <w:pStyle w:val="a3"/>
            <w:spacing w:before="40" w:after="40"/>
            <w:ind w:left="284" w:right="284"/>
            <w:jc w:val="center"/>
            <w:rPr>
              <w:rFonts w:ascii="新細明體"/>
              <w:b/>
            </w:rPr>
          </w:pPr>
          <w:bookmarkStart w:id="0" w:name="d0104"/>
          <w:bookmarkStart w:id="1" w:name="_GoBack"/>
          <w:bookmarkEnd w:id="0"/>
          <w:r>
            <w:rPr>
              <w:rFonts w:ascii="細明體" w:eastAsia="細明體"/>
              <w:b/>
              <w:noProof/>
            </w:rPr>
            <mc:AlternateContent>
              <mc:Choice Requires="wps">
                <w:drawing>
                  <wp:anchor distT="0" distB="0" distL="114300" distR="114300" simplePos="0" relativeHeight="251657728" behindDoc="0" locked="0" layoutInCell="0" allowOverlap="1" wp14:anchorId="3D3FBC9D" wp14:editId="51339D10">
                    <wp:simplePos x="0" y="0"/>
                    <wp:positionH relativeFrom="column">
                      <wp:posOffset>-76200</wp:posOffset>
                    </wp:positionH>
                    <wp:positionV relativeFrom="paragraph">
                      <wp:posOffset>280670</wp:posOffset>
                    </wp:positionV>
                    <wp:extent cx="6324600" cy="8956040"/>
                    <wp:effectExtent l="9525" t="13970" r="9525"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956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333E" w:rsidRPr="00845BFA" w:rsidRDefault="00FE333E" w:rsidP="00D06128">
                                <w:pPr>
                                  <w:pStyle w:val="a3"/>
                                  <w:spacing w:before="40" w:after="40"/>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6pt;margin-top:22.1pt;width:498pt;height:70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" o:allowincell="f" filled="f">
                    <v:textbox inset="1pt,1pt,1pt,1pt">
                      <w:txbxContent>
                        <w:p w:rsidR="00FE333E" w:rsidRPr="00845BFA" w:rsidRDefault="00FE333E" w:rsidP="00D06128">
                          <w:pPr>
                            <w:pStyle w:val="a3"/>
                            <w:spacing w:before="40" w:after="40"/>
                            <w:jc w:val="center"/>
                          </w:pPr>
                        </w:p>
                      </w:txbxContent>
                    </v:textbox>
                  </v:rect>
                </w:pict>
              </mc:Fallback>
            </mc:AlternateContent>
          </w:r>
          <w:r w:rsidR="00925F8B">
            <w:rPr>
              <w:rFonts w:ascii="新細明體" w:hint="eastAsia"/>
              <w:b/>
            </w:rPr>
            <w:t>信義房屋內部講師管理辦法</w:t>
          </w:r>
          <w:bookmarkEnd w:id="1"/>
        </w:p>
      </w:tc>
      <w:tc>
        <w:tcPr>
          <w:tcW w:w="1440" w:type="dxa"/>
          <w:tcBorders>
            <w:bottom w:val="nil"/>
          </w:tcBorders>
        </w:tcPr>
        <w:p w:rsidR="00FE333E" w:rsidRDefault="00FE333E">
          <w:pPr>
            <w:pStyle w:val="a3"/>
            <w:spacing w:before="40" w:after="40"/>
            <w:jc w:val="center"/>
            <w:rPr>
              <w:rFonts w:ascii="新細明體"/>
              <w:b/>
            </w:rPr>
          </w:pPr>
          <w:bookmarkStart w:id="2" w:name="d0101"/>
          <w:bookmarkEnd w:id="2"/>
          <w:r>
            <w:rPr>
              <w:rFonts w:ascii="新細明體" w:hint="eastAsia"/>
              <w:b/>
            </w:rPr>
            <w:t>a-公文規章</w:t>
          </w:r>
        </w:p>
      </w:tc>
      <w:tc>
        <w:tcPr>
          <w:tcW w:w="1440" w:type="dxa"/>
          <w:tcBorders>
            <w:bottom w:val="nil"/>
          </w:tcBorders>
        </w:tcPr>
        <w:p w:rsidR="00FE333E" w:rsidRDefault="00925F8B">
          <w:pPr>
            <w:pStyle w:val="a3"/>
            <w:spacing w:before="40" w:after="40"/>
            <w:jc w:val="center"/>
            <w:rPr>
              <w:rFonts w:ascii="新細明體"/>
              <w:b/>
            </w:rPr>
          </w:pPr>
          <w:bookmarkStart w:id="3" w:name="d0102"/>
          <w:bookmarkEnd w:id="3"/>
          <w:r>
            <w:rPr>
              <w:rFonts w:ascii="新細明體" w:hint="eastAsia"/>
              <w:b/>
            </w:rPr>
            <w:t>教育訓練</w:t>
          </w:r>
        </w:p>
      </w:tc>
      <w:tc>
        <w:tcPr>
          <w:tcW w:w="1320" w:type="dxa"/>
          <w:tcBorders>
            <w:bottom w:val="nil"/>
          </w:tcBorders>
        </w:tcPr>
        <w:p w:rsidR="00FE333E" w:rsidRDefault="00925F8B" w:rsidP="00FE333E">
          <w:pPr>
            <w:pStyle w:val="a3"/>
            <w:spacing w:before="40" w:after="40"/>
            <w:ind w:firstLineChars="50" w:firstLine="100"/>
            <w:rPr>
              <w:rFonts w:ascii="新細明體"/>
              <w:b/>
            </w:rPr>
          </w:pPr>
          <w:bookmarkStart w:id="4" w:name="Type"/>
          <w:bookmarkEnd w:id="4"/>
          <w:r>
            <w:rPr>
              <w:rFonts w:ascii="新細明體" w:hint="eastAsia"/>
              <w:b/>
            </w:rPr>
            <w:t>人</w:t>
          </w:r>
          <w:r w:rsidR="00B00C2A">
            <w:rPr>
              <w:rFonts w:ascii="新細明體" w:hint="eastAsia"/>
              <w:b/>
            </w:rPr>
            <w:t>力</w:t>
          </w:r>
          <w:r>
            <w:rPr>
              <w:rFonts w:ascii="新細明體" w:hint="eastAsia"/>
              <w:b/>
            </w:rPr>
            <w:t>資</w:t>
          </w:r>
          <w:r w:rsidR="00B00C2A">
            <w:rPr>
              <w:rFonts w:ascii="新細明體" w:hint="eastAsia"/>
              <w:b/>
            </w:rPr>
            <w:t>源</w:t>
          </w:r>
          <w:r>
            <w:rPr>
              <w:rFonts w:ascii="新細明體" w:hint="eastAsia"/>
              <w:b/>
            </w:rPr>
            <w:t>部</w:t>
          </w:r>
        </w:p>
      </w:tc>
      <w:tc>
        <w:tcPr>
          <w:tcW w:w="1080" w:type="dxa"/>
          <w:tcBorders>
            <w:bottom w:val="nil"/>
          </w:tcBorders>
        </w:tcPr>
        <w:p w:rsidR="00FE333E" w:rsidRPr="00D06128" w:rsidRDefault="00F35120" w:rsidP="00211D2D">
          <w:pPr>
            <w:pStyle w:val="a3"/>
            <w:spacing w:before="40" w:after="40"/>
            <w:jc w:val="center"/>
            <w:rPr>
              <w:rFonts w:ascii="新細明體"/>
              <w:b/>
              <w:color w:val="0000FF"/>
            </w:rPr>
          </w:pPr>
          <w:bookmarkStart w:id="5" w:name="d0123"/>
          <w:bookmarkEnd w:id="5"/>
          <w:r w:rsidRPr="00D06128">
            <w:rPr>
              <w:rFonts w:ascii="新細明體" w:hint="eastAsia"/>
              <w:b/>
              <w:color w:val="0000FF"/>
            </w:rPr>
            <w:t>20</w:t>
          </w:r>
          <w:r w:rsidRPr="00D06128">
            <w:rPr>
              <w:rFonts w:ascii="新細明體"/>
              <w:b/>
              <w:color w:val="0000FF"/>
            </w:rPr>
            <w:t>20</w:t>
          </w:r>
          <w:r w:rsidRPr="00D06128">
            <w:rPr>
              <w:rFonts w:ascii="新細明體" w:hint="eastAsia"/>
              <w:b/>
              <w:color w:val="0000FF"/>
            </w:rPr>
            <w:t>/1</w:t>
          </w:r>
          <w:r w:rsidR="003C1E55" w:rsidRPr="00D06128">
            <w:rPr>
              <w:rFonts w:ascii="新細明體" w:hint="eastAsia"/>
              <w:b/>
              <w:color w:val="0000FF"/>
            </w:rPr>
            <w:t>/</w:t>
          </w:r>
          <w:r w:rsidRPr="00D06128">
            <w:rPr>
              <w:rFonts w:ascii="新細明體" w:hint="eastAsia"/>
              <w:b/>
              <w:color w:val="0000FF"/>
            </w:rPr>
            <w:t>1</w:t>
          </w:r>
        </w:p>
      </w:tc>
    </w:tr>
  </w:tbl>
  <w:p w:rsidR="00FE333E" w:rsidRDefault="00FE333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128" w:rsidRDefault="00D0612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E6"/>
    <w:multiLevelType w:val="hybridMultilevel"/>
    <w:tmpl w:val="46E2B8A0"/>
    <w:lvl w:ilvl="0" w:tplc="51081DB0">
      <w:start w:val="1"/>
      <w:numFmt w:val="decimal"/>
      <w:lvlText w:val="%1、"/>
      <w:lvlJc w:val="left"/>
      <w:pPr>
        <w:ind w:left="1735" w:hanging="360"/>
      </w:pPr>
      <w:rPr>
        <w:rFonts w:hint="default"/>
      </w:rPr>
    </w:lvl>
    <w:lvl w:ilvl="1" w:tplc="04090019" w:tentative="1">
      <w:start w:val="1"/>
      <w:numFmt w:val="ideographTraditional"/>
      <w:lvlText w:val="%2、"/>
      <w:lvlJc w:val="left"/>
      <w:pPr>
        <w:ind w:left="2335" w:hanging="480"/>
      </w:pPr>
    </w:lvl>
    <w:lvl w:ilvl="2" w:tplc="0409001B" w:tentative="1">
      <w:start w:val="1"/>
      <w:numFmt w:val="lowerRoman"/>
      <w:lvlText w:val="%3."/>
      <w:lvlJc w:val="right"/>
      <w:pPr>
        <w:ind w:left="2815" w:hanging="480"/>
      </w:pPr>
    </w:lvl>
    <w:lvl w:ilvl="3" w:tplc="0409000F" w:tentative="1">
      <w:start w:val="1"/>
      <w:numFmt w:val="decimal"/>
      <w:lvlText w:val="%4."/>
      <w:lvlJc w:val="left"/>
      <w:pPr>
        <w:ind w:left="3295" w:hanging="480"/>
      </w:pPr>
    </w:lvl>
    <w:lvl w:ilvl="4" w:tplc="04090019" w:tentative="1">
      <w:start w:val="1"/>
      <w:numFmt w:val="ideographTraditional"/>
      <w:lvlText w:val="%5、"/>
      <w:lvlJc w:val="left"/>
      <w:pPr>
        <w:ind w:left="3775" w:hanging="480"/>
      </w:pPr>
    </w:lvl>
    <w:lvl w:ilvl="5" w:tplc="0409001B" w:tentative="1">
      <w:start w:val="1"/>
      <w:numFmt w:val="lowerRoman"/>
      <w:lvlText w:val="%6."/>
      <w:lvlJc w:val="right"/>
      <w:pPr>
        <w:ind w:left="4255" w:hanging="480"/>
      </w:pPr>
    </w:lvl>
    <w:lvl w:ilvl="6" w:tplc="0409000F" w:tentative="1">
      <w:start w:val="1"/>
      <w:numFmt w:val="decimal"/>
      <w:lvlText w:val="%7."/>
      <w:lvlJc w:val="left"/>
      <w:pPr>
        <w:ind w:left="4735" w:hanging="480"/>
      </w:pPr>
    </w:lvl>
    <w:lvl w:ilvl="7" w:tplc="04090019" w:tentative="1">
      <w:start w:val="1"/>
      <w:numFmt w:val="ideographTraditional"/>
      <w:lvlText w:val="%8、"/>
      <w:lvlJc w:val="left"/>
      <w:pPr>
        <w:ind w:left="5215" w:hanging="480"/>
      </w:pPr>
    </w:lvl>
    <w:lvl w:ilvl="8" w:tplc="0409001B" w:tentative="1">
      <w:start w:val="1"/>
      <w:numFmt w:val="lowerRoman"/>
      <w:lvlText w:val="%9."/>
      <w:lvlJc w:val="right"/>
      <w:pPr>
        <w:ind w:left="5695" w:hanging="480"/>
      </w:pPr>
    </w:lvl>
  </w:abstractNum>
  <w:abstractNum w:abstractNumId="1">
    <w:nsid w:val="12450438"/>
    <w:multiLevelType w:val="hybridMultilevel"/>
    <w:tmpl w:val="167ABD66"/>
    <w:lvl w:ilvl="0" w:tplc="A3BA9BD4">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7B3078"/>
    <w:multiLevelType w:val="hybridMultilevel"/>
    <w:tmpl w:val="4C62AEE0"/>
    <w:lvl w:ilvl="0" w:tplc="C9045BAA">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5F8276DC">
      <w:start w:val="1"/>
      <w:numFmt w:val="decimal"/>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0045E7"/>
    <w:multiLevelType w:val="hybridMultilevel"/>
    <w:tmpl w:val="01E4EB36"/>
    <w:lvl w:ilvl="0" w:tplc="A3BA9BD4">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2623723"/>
    <w:multiLevelType w:val="hybridMultilevel"/>
    <w:tmpl w:val="1AD4A4F4"/>
    <w:lvl w:ilvl="0" w:tplc="A3BA9BD4">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4A4510F"/>
    <w:multiLevelType w:val="hybridMultilevel"/>
    <w:tmpl w:val="8B28F740"/>
    <w:lvl w:ilvl="0" w:tplc="A3BA9BD4">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4CB3290"/>
    <w:multiLevelType w:val="hybridMultilevel"/>
    <w:tmpl w:val="E23CDAF0"/>
    <w:lvl w:ilvl="0" w:tplc="C9045BAA">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0F">
      <w:start w:val="1"/>
      <w:numFmt w:val="decimal"/>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B977AD"/>
    <w:multiLevelType w:val="hybridMultilevel"/>
    <w:tmpl w:val="EC86617A"/>
    <w:lvl w:ilvl="0" w:tplc="A3BA9BD4">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CB05E9B"/>
    <w:multiLevelType w:val="hybridMultilevel"/>
    <w:tmpl w:val="0298F9C2"/>
    <w:lvl w:ilvl="0" w:tplc="1C6A86FC">
      <w:start w:val="1"/>
      <w:numFmt w:val="taiwaneseCountingThousand"/>
      <w:lvlText w:val="%1、"/>
      <w:lvlJc w:val="left"/>
      <w:pPr>
        <w:ind w:left="1375"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ED834A1"/>
    <w:multiLevelType w:val="hybridMultilevel"/>
    <w:tmpl w:val="AB463600"/>
    <w:lvl w:ilvl="0" w:tplc="281C1CA0">
      <w:start w:val="1"/>
      <w:numFmt w:val="decimal"/>
      <w:lvlText w:val="%1、"/>
      <w:lvlJc w:val="left"/>
      <w:pPr>
        <w:ind w:left="173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4106385"/>
    <w:multiLevelType w:val="hybridMultilevel"/>
    <w:tmpl w:val="772A2894"/>
    <w:lvl w:ilvl="0" w:tplc="7CAC4766">
      <w:start w:val="1"/>
      <w:numFmt w:val="taiwaneseCountingThousand"/>
      <w:lvlText w:val="%1、"/>
      <w:lvlJc w:val="left"/>
      <w:pPr>
        <w:ind w:left="1375"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E3914A3"/>
    <w:multiLevelType w:val="hybridMultilevel"/>
    <w:tmpl w:val="9EC8E18C"/>
    <w:lvl w:ilvl="0" w:tplc="6144F71C">
      <w:start w:val="1"/>
      <w:numFmt w:val="taiwaneseCountingThousand"/>
      <w:lvlText w:val="%1、"/>
      <w:lvlJc w:val="left"/>
      <w:pPr>
        <w:ind w:left="1375" w:hanging="480"/>
      </w:pPr>
      <w:rPr>
        <w:rFonts w:hint="default"/>
        <w:lang w:val="en-US"/>
      </w:rPr>
    </w:lvl>
    <w:lvl w:ilvl="1" w:tplc="04090019">
      <w:start w:val="1"/>
      <w:numFmt w:val="ideographTraditional"/>
      <w:lvlText w:val="%2、"/>
      <w:lvlJc w:val="left"/>
      <w:pPr>
        <w:ind w:left="960" w:hanging="480"/>
      </w:pPr>
    </w:lvl>
    <w:lvl w:ilvl="2" w:tplc="6DD85436">
      <w:start w:val="1"/>
      <w:numFmt w:val="decimal"/>
      <w:lvlText w:val="(%3)"/>
      <w:lvlJc w:val="left"/>
      <w:pPr>
        <w:ind w:left="1440" w:hanging="480"/>
      </w:pPr>
      <w:rPr>
        <w:rFonts w:hint="default"/>
      </w:rPr>
    </w:lvl>
    <w:lvl w:ilvl="3" w:tplc="6DD85436">
      <w:start w:val="1"/>
      <w:numFmt w:val="decimal"/>
      <w:lvlText w:val="(%4)"/>
      <w:lvlJc w:val="left"/>
      <w:pPr>
        <w:ind w:left="1920" w:hanging="480"/>
      </w:pPr>
      <w:rPr>
        <w:rFonts w:hint="default"/>
      </w:rPr>
    </w:lvl>
    <w:lvl w:ilvl="4" w:tplc="8EDE44A6">
      <w:start w:val="1"/>
      <w:numFmt w:val="bullet"/>
      <w:lvlText w:val="•"/>
      <w:lvlJc w:val="left"/>
      <w:pPr>
        <w:ind w:left="2400" w:hanging="480"/>
      </w:pPr>
      <w:rPr>
        <w:rFonts w:ascii="新細明體" w:hAnsi="新細明體" w:hint="default"/>
        <w:sz w:val="22"/>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801589D"/>
    <w:multiLevelType w:val="hybridMultilevel"/>
    <w:tmpl w:val="BAD8635C"/>
    <w:lvl w:ilvl="0" w:tplc="A3BA9BD4">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88D54B6"/>
    <w:multiLevelType w:val="hybridMultilevel"/>
    <w:tmpl w:val="38568FB8"/>
    <w:lvl w:ilvl="0" w:tplc="4C90979C">
      <w:start w:val="1"/>
      <w:numFmt w:val="taiwaneseCountingThousand"/>
      <w:lvlText w:val="%1、"/>
      <w:lvlJc w:val="left"/>
      <w:pPr>
        <w:ind w:left="1375"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9F9A6D82">
      <w:start w:val="1"/>
      <w:numFmt w:val="bullet"/>
      <w:lvlText w:val=""/>
      <w:lvlJc w:val="left"/>
      <w:pPr>
        <w:ind w:left="2400"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DB93F21"/>
    <w:multiLevelType w:val="hybridMultilevel"/>
    <w:tmpl w:val="12849B10"/>
    <w:lvl w:ilvl="0" w:tplc="C13479B6">
      <w:start w:val="1"/>
      <w:numFmt w:val="taiwaneseCountingThousand"/>
      <w:lvlText w:val="%1、"/>
      <w:lvlJc w:val="left"/>
      <w:pPr>
        <w:ind w:left="1375"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EE719B0"/>
    <w:multiLevelType w:val="hybridMultilevel"/>
    <w:tmpl w:val="5B94A1B2"/>
    <w:lvl w:ilvl="0" w:tplc="4C90979C">
      <w:start w:val="1"/>
      <w:numFmt w:val="taiwaneseCountingThousand"/>
      <w:lvlText w:val="%1、"/>
      <w:lvlJc w:val="left"/>
      <w:pPr>
        <w:ind w:left="1375"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1E586984">
      <w:start w:val="1"/>
      <w:numFmt w:val="bullet"/>
      <w:lvlText w:val="-"/>
      <w:lvlJc w:val="left"/>
      <w:pPr>
        <w:ind w:left="2400" w:hanging="480"/>
      </w:pPr>
      <w:rPr>
        <w:rFonts w:ascii="標楷體" w:eastAsia="標楷體" w:hAnsi="標楷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F2D006D"/>
    <w:multiLevelType w:val="hybridMultilevel"/>
    <w:tmpl w:val="74AC4956"/>
    <w:lvl w:ilvl="0" w:tplc="E314215C">
      <w:start w:val="1"/>
      <w:numFmt w:val="taiwaneseCountingThousand"/>
      <w:lvlText w:val="%1、"/>
      <w:lvlJc w:val="left"/>
      <w:pPr>
        <w:ind w:left="1375"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3D44C2"/>
    <w:multiLevelType w:val="hybridMultilevel"/>
    <w:tmpl w:val="7F28B5A6"/>
    <w:lvl w:ilvl="0" w:tplc="31C6BE8C">
      <w:start w:val="1"/>
      <w:numFmt w:val="taiwaneseCountingThousand"/>
      <w:lvlText w:val="%1、"/>
      <w:lvlJc w:val="left"/>
      <w:pPr>
        <w:ind w:left="1375" w:hanging="480"/>
      </w:pPr>
      <w:rPr>
        <w:rFonts w:hint="default"/>
        <w:lang w:val="en-US"/>
      </w:rPr>
    </w:lvl>
    <w:lvl w:ilvl="1" w:tplc="04090019">
      <w:start w:val="1"/>
      <w:numFmt w:val="ideographTraditional"/>
      <w:lvlText w:val="%2、"/>
      <w:lvlJc w:val="left"/>
      <w:pPr>
        <w:ind w:left="1855" w:hanging="480"/>
      </w:pPr>
    </w:lvl>
    <w:lvl w:ilvl="2" w:tplc="0409001B" w:tentative="1">
      <w:start w:val="1"/>
      <w:numFmt w:val="lowerRoman"/>
      <w:lvlText w:val="%3."/>
      <w:lvlJc w:val="right"/>
      <w:pPr>
        <w:ind w:left="2335" w:hanging="480"/>
      </w:pPr>
    </w:lvl>
    <w:lvl w:ilvl="3" w:tplc="0409000F" w:tentative="1">
      <w:start w:val="1"/>
      <w:numFmt w:val="decimal"/>
      <w:lvlText w:val="%4."/>
      <w:lvlJc w:val="left"/>
      <w:pPr>
        <w:ind w:left="2815" w:hanging="480"/>
      </w:pPr>
    </w:lvl>
    <w:lvl w:ilvl="4" w:tplc="04090019" w:tentative="1">
      <w:start w:val="1"/>
      <w:numFmt w:val="ideographTraditional"/>
      <w:lvlText w:val="%5、"/>
      <w:lvlJc w:val="left"/>
      <w:pPr>
        <w:ind w:left="3295" w:hanging="480"/>
      </w:pPr>
    </w:lvl>
    <w:lvl w:ilvl="5" w:tplc="0409001B" w:tentative="1">
      <w:start w:val="1"/>
      <w:numFmt w:val="lowerRoman"/>
      <w:lvlText w:val="%6."/>
      <w:lvlJc w:val="right"/>
      <w:pPr>
        <w:ind w:left="3775" w:hanging="480"/>
      </w:pPr>
    </w:lvl>
    <w:lvl w:ilvl="6" w:tplc="0409000F" w:tentative="1">
      <w:start w:val="1"/>
      <w:numFmt w:val="decimal"/>
      <w:lvlText w:val="%7."/>
      <w:lvlJc w:val="left"/>
      <w:pPr>
        <w:ind w:left="4255" w:hanging="480"/>
      </w:pPr>
    </w:lvl>
    <w:lvl w:ilvl="7" w:tplc="04090019" w:tentative="1">
      <w:start w:val="1"/>
      <w:numFmt w:val="ideographTraditional"/>
      <w:lvlText w:val="%8、"/>
      <w:lvlJc w:val="left"/>
      <w:pPr>
        <w:ind w:left="4735" w:hanging="480"/>
      </w:pPr>
    </w:lvl>
    <w:lvl w:ilvl="8" w:tplc="0409001B" w:tentative="1">
      <w:start w:val="1"/>
      <w:numFmt w:val="lowerRoman"/>
      <w:lvlText w:val="%9."/>
      <w:lvlJc w:val="right"/>
      <w:pPr>
        <w:ind w:left="5215" w:hanging="480"/>
      </w:pPr>
    </w:lvl>
  </w:abstractNum>
  <w:abstractNum w:abstractNumId="18">
    <w:nsid w:val="64D047A3"/>
    <w:multiLevelType w:val="hybridMultilevel"/>
    <w:tmpl w:val="EF36B2EC"/>
    <w:lvl w:ilvl="0" w:tplc="6C402BFC">
      <w:start w:val="3"/>
      <w:numFmt w:val="taiwaneseCountingThousand"/>
      <w:lvlText w:val="%1、"/>
      <w:lvlJc w:val="left"/>
      <w:pPr>
        <w:ind w:left="1440" w:hanging="480"/>
      </w:pPr>
      <w:rPr>
        <w:rFonts w:hint="default"/>
      </w:rPr>
    </w:lvl>
    <w:lvl w:ilvl="1" w:tplc="04090019" w:tentative="1">
      <w:start w:val="1"/>
      <w:numFmt w:val="ideographTraditional"/>
      <w:lvlText w:val="%2、"/>
      <w:lvlJc w:val="left"/>
      <w:pPr>
        <w:ind w:left="545" w:hanging="480"/>
      </w:pPr>
    </w:lvl>
    <w:lvl w:ilvl="2" w:tplc="0409001B" w:tentative="1">
      <w:start w:val="1"/>
      <w:numFmt w:val="lowerRoman"/>
      <w:lvlText w:val="%3."/>
      <w:lvlJc w:val="right"/>
      <w:pPr>
        <w:ind w:left="1025" w:hanging="480"/>
      </w:pPr>
    </w:lvl>
    <w:lvl w:ilvl="3" w:tplc="0409000F" w:tentative="1">
      <w:start w:val="1"/>
      <w:numFmt w:val="decimal"/>
      <w:lvlText w:val="%4."/>
      <w:lvlJc w:val="left"/>
      <w:pPr>
        <w:ind w:left="1505" w:hanging="480"/>
      </w:pPr>
    </w:lvl>
    <w:lvl w:ilvl="4" w:tplc="04090019" w:tentative="1">
      <w:start w:val="1"/>
      <w:numFmt w:val="ideographTraditional"/>
      <w:lvlText w:val="%5、"/>
      <w:lvlJc w:val="left"/>
      <w:pPr>
        <w:ind w:left="1985" w:hanging="480"/>
      </w:pPr>
    </w:lvl>
    <w:lvl w:ilvl="5" w:tplc="0409001B" w:tentative="1">
      <w:start w:val="1"/>
      <w:numFmt w:val="lowerRoman"/>
      <w:lvlText w:val="%6."/>
      <w:lvlJc w:val="right"/>
      <w:pPr>
        <w:ind w:left="2465" w:hanging="480"/>
      </w:pPr>
    </w:lvl>
    <w:lvl w:ilvl="6" w:tplc="0409000F" w:tentative="1">
      <w:start w:val="1"/>
      <w:numFmt w:val="decimal"/>
      <w:lvlText w:val="%7."/>
      <w:lvlJc w:val="left"/>
      <w:pPr>
        <w:ind w:left="2945" w:hanging="480"/>
      </w:pPr>
    </w:lvl>
    <w:lvl w:ilvl="7" w:tplc="04090019" w:tentative="1">
      <w:start w:val="1"/>
      <w:numFmt w:val="ideographTraditional"/>
      <w:lvlText w:val="%8、"/>
      <w:lvlJc w:val="left"/>
      <w:pPr>
        <w:ind w:left="3425" w:hanging="480"/>
      </w:pPr>
    </w:lvl>
    <w:lvl w:ilvl="8" w:tplc="0409001B" w:tentative="1">
      <w:start w:val="1"/>
      <w:numFmt w:val="lowerRoman"/>
      <w:lvlText w:val="%9."/>
      <w:lvlJc w:val="right"/>
      <w:pPr>
        <w:ind w:left="3905" w:hanging="480"/>
      </w:pPr>
    </w:lvl>
  </w:abstractNum>
  <w:abstractNum w:abstractNumId="19">
    <w:nsid w:val="67404E1D"/>
    <w:multiLevelType w:val="hybridMultilevel"/>
    <w:tmpl w:val="C27A32D2"/>
    <w:lvl w:ilvl="0" w:tplc="A13E6804">
      <w:start w:val="1"/>
      <w:numFmt w:val="taiwaneseCountingThousand"/>
      <w:lvlText w:val="(%1)"/>
      <w:lvlJc w:val="left"/>
      <w:pPr>
        <w:ind w:left="1765"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BCB1A53"/>
    <w:multiLevelType w:val="hybridMultilevel"/>
    <w:tmpl w:val="4E240F8A"/>
    <w:lvl w:ilvl="0" w:tplc="30360714">
      <w:start w:val="1"/>
      <w:numFmt w:val="decimal"/>
      <w:lvlText w:val="%1、"/>
      <w:lvlJc w:val="left"/>
      <w:pPr>
        <w:ind w:left="173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CAA7370"/>
    <w:multiLevelType w:val="hybridMultilevel"/>
    <w:tmpl w:val="29C49E42"/>
    <w:lvl w:ilvl="0" w:tplc="9F9A6D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CEC6CB2"/>
    <w:multiLevelType w:val="hybridMultilevel"/>
    <w:tmpl w:val="6700CAB2"/>
    <w:lvl w:ilvl="0" w:tplc="AA8A0FAA">
      <w:start w:val="1"/>
      <w:numFmt w:val="taiwaneseCountingThousand"/>
      <w:lvlText w:val="%1、"/>
      <w:lvlJc w:val="left"/>
      <w:pPr>
        <w:ind w:left="1375" w:hanging="48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6DD85436">
      <w:start w:val="1"/>
      <w:numFmt w:val="decimal"/>
      <w:lvlText w:val="(%4)"/>
      <w:lvlJc w:val="left"/>
      <w:pPr>
        <w:ind w:left="1920" w:hanging="480"/>
      </w:pPr>
      <w:rPr>
        <w:rFonts w:hint="default"/>
      </w:rPr>
    </w:lvl>
    <w:lvl w:ilvl="4" w:tplc="8EDE44A6">
      <w:start w:val="1"/>
      <w:numFmt w:val="bullet"/>
      <w:lvlText w:val="•"/>
      <w:lvlJc w:val="left"/>
      <w:pPr>
        <w:ind w:left="2400" w:hanging="480"/>
      </w:pPr>
      <w:rPr>
        <w:rFonts w:ascii="新細明體" w:hAnsi="新細明體" w:hint="default"/>
        <w:sz w:val="22"/>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EBD0599"/>
    <w:multiLevelType w:val="hybridMultilevel"/>
    <w:tmpl w:val="F32A2B16"/>
    <w:lvl w:ilvl="0" w:tplc="006EE296">
      <w:start w:val="1"/>
      <w:numFmt w:val="taiwaneseCountingThousand"/>
      <w:lvlText w:val="%1、"/>
      <w:lvlJc w:val="left"/>
      <w:pPr>
        <w:ind w:left="1375" w:hanging="480"/>
      </w:pPr>
      <w:rPr>
        <w:rFonts w:hint="default"/>
        <w:lang w:val="en-US"/>
      </w:rPr>
    </w:lvl>
    <w:lvl w:ilvl="1" w:tplc="04090019">
      <w:start w:val="1"/>
      <w:numFmt w:val="ideographTraditional"/>
      <w:lvlText w:val="%2、"/>
      <w:lvlJc w:val="left"/>
      <w:pPr>
        <w:ind w:left="960" w:hanging="480"/>
      </w:pPr>
    </w:lvl>
    <w:lvl w:ilvl="2" w:tplc="6DD85436">
      <w:start w:val="1"/>
      <w:numFmt w:val="decimal"/>
      <w:lvlText w:val="(%3)"/>
      <w:lvlJc w:val="left"/>
      <w:pPr>
        <w:ind w:left="1440" w:hanging="480"/>
      </w:pPr>
      <w:rPr>
        <w:rFonts w:hint="default"/>
      </w:rPr>
    </w:lvl>
    <w:lvl w:ilvl="3" w:tplc="6DD85436">
      <w:start w:val="1"/>
      <w:numFmt w:val="decimal"/>
      <w:lvlText w:val="(%4)"/>
      <w:lvlJc w:val="left"/>
      <w:pPr>
        <w:ind w:left="1920" w:hanging="480"/>
      </w:pPr>
      <w:rPr>
        <w:rFonts w:hint="default"/>
      </w:rPr>
    </w:lvl>
    <w:lvl w:ilvl="4" w:tplc="8EDE44A6">
      <w:start w:val="1"/>
      <w:numFmt w:val="bullet"/>
      <w:lvlText w:val="•"/>
      <w:lvlJc w:val="left"/>
      <w:pPr>
        <w:ind w:left="2400" w:hanging="480"/>
      </w:pPr>
      <w:rPr>
        <w:rFonts w:ascii="新細明體" w:hAnsi="新細明體" w:hint="default"/>
        <w:sz w:val="22"/>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0A12427"/>
    <w:multiLevelType w:val="hybridMultilevel"/>
    <w:tmpl w:val="BAD8635C"/>
    <w:lvl w:ilvl="0" w:tplc="A3BA9BD4">
      <w:start w:val="1"/>
      <w:numFmt w:val="taiwaneseCountingThousand"/>
      <w:lvlText w:val="(%1)"/>
      <w:lvlJc w:val="left"/>
      <w:pPr>
        <w:ind w:left="1765" w:hanging="39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8F92C14"/>
    <w:multiLevelType w:val="hybridMultilevel"/>
    <w:tmpl w:val="6278EF56"/>
    <w:lvl w:ilvl="0" w:tplc="96BC3A24">
      <w:start w:val="1"/>
      <w:numFmt w:val="taiwaneseCountingThousand"/>
      <w:lvlText w:val="(%1)"/>
      <w:lvlJc w:val="left"/>
      <w:pPr>
        <w:ind w:left="1765"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C2F7C6F"/>
    <w:multiLevelType w:val="hybridMultilevel"/>
    <w:tmpl w:val="11868D14"/>
    <w:lvl w:ilvl="0" w:tplc="58B4845A">
      <w:start w:val="1"/>
      <w:numFmt w:val="decimal"/>
      <w:lvlText w:val="%1、"/>
      <w:lvlJc w:val="left"/>
      <w:pPr>
        <w:ind w:left="173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F78059C"/>
    <w:multiLevelType w:val="hybridMultilevel"/>
    <w:tmpl w:val="BA221EDE"/>
    <w:lvl w:ilvl="0" w:tplc="540814DC">
      <w:start w:val="1"/>
      <w:numFmt w:val="taiwaneseCountingThousand"/>
      <w:lvlText w:val="(%1)"/>
      <w:lvlJc w:val="left"/>
      <w:pPr>
        <w:ind w:left="1765" w:hanging="390"/>
      </w:pPr>
      <w:rPr>
        <w:rFonts w:hint="default"/>
      </w:rPr>
    </w:lvl>
    <w:lvl w:ilvl="1" w:tplc="04090019" w:tentative="1">
      <w:start w:val="1"/>
      <w:numFmt w:val="ideographTraditional"/>
      <w:lvlText w:val="%2、"/>
      <w:lvlJc w:val="left"/>
      <w:pPr>
        <w:ind w:left="2335" w:hanging="480"/>
      </w:pPr>
    </w:lvl>
    <w:lvl w:ilvl="2" w:tplc="0409001B" w:tentative="1">
      <w:start w:val="1"/>
      <w:numFmt w:val="lowerRoman"/>
      <w:lvlText w:val="%3."/>
      <w:lvlJc w:val="right"/>
      <w:pPr>
        <w:ind w:left="2815" w:hanging="480"/>
      </w:pPr>
    </w:lvl>
    <w:lvl w:ilvl="3" w:tplc="0409000F" w:tentative="1">
      <w:start w:val="1"/>
      <w:numFmt w:val="decimal"/>
      <w:lvlText w:val="%4."/>
      <w:lvlJc w:val="left"/>
      <w:pPr>
        <w:ind w:left="3295" w:hanging="480"/>
      </w:pPr>
    </w:lvl>
    <w:lvl w:ilvl="4" w:tplc="04090019" w:tentative="1">
      <w:start w:val="1"/>
      <w:numFmt w:val="ideographTraditional"/>
      <w:lvlText w:val="%5、"/>
      <w:lvlJc w:val="left"/>
      <w:pPr>
        <w:ind w:left="3775" w:hanging="480"/>
      </w:pPr>
    </w:lvl>
    <w:lvl w:ilvl="5" w:tplc="0409001B" w:tentative="1">
      <w:start w:val="1"/>
      <w:numFmt w:val="lowerRoman"/>
      <w:lvlText w:val="%6."/>
      <w:lvlJc w:val="right"/>
      <w:pPr>
        <w:ind w:left="4255" w:hanging="480"/>
      </w:pPr>
    </w:lvl>
    <w:lvl w:ilvl="6" w:tplc="0409000F" w:tentative="1">
      <w:start w:val="1"/>
      <w:numFmt w:val="decimal"/>
      <w:lvlText w:val="%7."/>
      <w:lvlJc w:val="left"/>
      <w:pPr>
        <w:ind w:left="4735" w:hanging="480"/>
      </w:pPr>
    </w:lvl>
    <w:lvl w:ilvl="7" w:tplc="04090019" w:tentative="1">
      <w:start w:val="1"/>
      <w:numFmt w:val="ideographTraditional"/>
      <w:lvlText w:val="%8、"/>
      <w:lvlJc w:val="left"/>
      <w:pPr>
        <w:ind w:left="5215" w:hanging="480"/>
      </w:pPr>
    </w:lvl>
    <w:lvl w:ilvl="8" w:tplc="0409001B" w:tentative="1">
      <w:start w:val="1"/>
      <w:numFmt w:val="lowerRoman"/>
      <w:lvlText w:val="%9."/>
      <w:lvlJc w:val="right"/>
      <w:pPr>
        <w:ind w:left="5695" w:hanging="480"/>
      </w:pPr>
    </w:lvl>
  </w:abstractNum>
  <w:num w:numId="1">
    <w:abstractNumId w:val="16"/>
  </w:num>
  <w:num w:numId="2">
    <w:abstractNumId w:val="8"/>
  </w:num>
  <w:num w:numId="3">
    <w:abstractNumId w:val="17"/>
  </w:num>
  <w:num w:numId="4">
    <w:abstractNumId w:val="23"/>
  </w:num>
  <w:num w:numId="5">
    <w:abstractNumId w:val="22"/>
  </w:num>
  <w:num w:numId="6">
    <w:abstractNumId w:val="21"/>
  </w:num>
  <w:num w:numId="7">
    <w:abstractNumId w:val="14"/>
  </w:num>
  <w:num w:numId="8">
    <w:abstractNumId w:val="11"/>
  </w:num>
  <w:num w:numId="9">
    <w:abstractNumId w:val="13"/>
  </w:num>
  <w:num w:numId="10">
    <w:abstractNumId w:val="15"/>
  </w:num>
  <w:num w:numId="11">
    <w:abstractNumId w:val="0"/>
  </w:num>
  <w:num w:numId="12">
    <w:abstractNumId w:val="20"/>
  </w:num>
  <w:num w:numId="13">
    <w:abstractNumId w:val="9"/>
  </w:num>
  <w:num w:numId="14">
    <w:abstractNumId w:val="26"/>
  </w:num>
  <w:num w:numId="15">
    <w:abstractNumId w:val="27"/>
  </w:num>
  <w:num w:numId="16">
    <w:abstractNumId w:val="25"/>
  </w:num>
  <w:num w:numId="17">
    <w:abstractNumId w:val="24"/>
  </w:num>
  <w:num w:numId="18">
    <w:abstractNumId w:val="2"/>
  </w:num>
  <w:num w:numId="19">
    <w:abstractNumId w:val="2"/>
    <w:lvlOverride w:ilvl="0">
      <w:lvl w:ilvl="0" w:tplc="C9045BAA">
        <w:start w:val="1"/>
        <w:numFmt w:val="decimal"/>
        <w:lvlText w:val="%1."/>
        <w:lvlJc w:val="left"/>
        <w:pPr>
          <w:ind w:left="2400" w:hanging="480"/>
        </w:pPr>
        <w:rPr>
          <w:rFonts w:hint="eastAsia"/>
        </w:rPr>
      </w:lvl>
    </w:lvlOverride>
    <w:lvlOverride w:ilvl="1">
      <w:lvl w:ilvl="1" w:tplc="04090019" w:tentative="1">
        <w:start w:val="1"/>
        <w:numFmt w:val="ideographTraditional"/>
        <w:lvlText w:val="%2、"/>
        <w:lvlJc w:val="left"/>
        <w:pPr>
          <w:ind w:left="960" w:hanging="480"/>
        </w:pPr>
      </w:lvl>
    </w:lvlOverride>
    <w:lvlOverride w:ilvl="2">
      <w:lvl w:ilvl="2" w:tplc="0409001B" w:tentative="1">
        <w:start w:val="1"/>
        <w:numFmt w:val="lowerRoman"/>
        <w:lvlText w:val="%3."/>
        <w:lvlJc w:val="right"/>
        <w:pPr>
          <w:ind w:left="1440" w:hanging="480"/>
        </w:pPr>
      </w:lvl>
    </w:lvlOverride>
    <w:lvlOverride w:ilvl="3">
      <w:lvl w:ilvl="3" w:tplc="0409000F" w:tentative="1">
        <w:start w:val="1"/>
        <w:numFmt w:val="decimal"/>
        <w:lvlText w:val="%4."/>
        <w:lvlJc w:val="left"/>
        <w:pPr>
          <w:ind w:left="1920" w:hanging="480"/>
        </w:pPr>
      </w:lvl>
    </w:lvlOverride>
    <w:lvlOverride w:ilvl="4">
      <w:lvl w:ilvl="4" w:tplc="5F8276DC">
        <w:start w:val="1"/>
        <w:numFmt w:val="ideographTraditional"/>
        <w:lvlText w:val="%5、"/>
        <w:lvlJc w:val="left"/>
        <w:pPr>
          <w:ind w:left="2400" w:hanging="480"/>
        </w:pPr>
      </w:lvl>
    </w:lvlOverride>
    <w:lvlOverride w:ilvl="5">
      <w:lvl w:ilvl="5" w:tplc="0409001B" w:tentative="1">
        <w:start w:val="1"/>
        <w:numFmt w:val="lowerRoman"/>
        <w:lvlText w:val="%6."/>
        <w:lvlJc w:val="right"/>
        <w:pPr>
          <w:ind w:left="2880" w:hanging="480"/>
        </w:pPr>
      </w:lvl>
    </w:lvlOverride>
    <w:lvlOverride w:ilvl="6">
      <w:lvl w:ilvl="6" w:tplc="0409000F" w:tentative="1">
        <w:start w:val="1"/>
        <w:numFmt w:val="decimal"/>
        <w:lvlText w:val="%7."/>
        <w:lvlJc w:val="left"/>
        <w:pPr>
          <w:ind w:left="3360" w:hanging="480"/>
        </w:pPr>
      </w:lvl>
    </w:lvlOverride>
    <w:lvlOverride w:ilvl="7">
      <w:lvl w:ilvl="7" w:tplc="04090019" w:tentative="1">
        <w:start w:val="1"/>
        <w:numFmt w:val="ideographTraditional"/>
        <w:lvlText w:val="%8、"/>
        <w:lvlJc w:val="left"/>
        <w:pPr>
          <w:ind w:left="3840" w:hanging="480"/>
        </w:pPr>
      </w:lvl>
    </w:lvlOverride>
    <w:lvlOverride w:ilvl="8">
      <w:lvl w:ilvl="8" w:tplc="0409001B" w:tentative="1">
        <w:start w:val="1"/>
        <w:numFmt w:val="lowerRoman"/>
        <w:lvlText w:val="%9."/>
        <w:lvlJc w:val="right"/>
        <w:pPr>
          <w:ind w:left="4320" w:hanging="480"/>
        </w:pPr>
      </w:lvl>
    </w:lvlOverride>
  </w:num>
  <w:num w:numId="20">
    <w:abstractNumId w:val="2"/>
    <w:lvlOverride w:ilvl="0">
      <w:lvl w:ilvl="0" w:tplc="C9045BAA">
        <w:start w:val="1"/>
        <w:numFmt w:val="decimal"/>
        <w:lvlText w:val="%1."/>
        <w:lvlJc w:val="left"/>
        <w:pPr>
          <w:ind w:left="2400" w:hanging="480"/>
        </w:pPr>
        <w:rPr>
          <w:rFonts w:hint="eastAsia"/>
        </w:rPr>
      </w:lvl>
    </w:lvlOverride>
    <w:lvlOverride w:ilvl="1">
      <w:lvl w:ilvl="1" w:tplc="04090019" w:tentative="1">
        <w:start w:val="1"/>
        <w:numFmt w:val="ideographTraditional"/>
        <w:lvlText w:val="%2、"/>
        <w:lvlJc w:val="left"/>
        <w:pPr>
          <w:ind w:left="960" w:hanging="480"/>
        </w:pPr>
      </w:lvl>
    </w:lvlOverride>
    <w:lvlOverride w:ilvl="2">
      <w:lvl w:ilvl="2" w:tplc="0409001B" w:tentative="1">
        <w:start w:val="1"/>
        <w:numFmt w:val="lowerRoman"/>
        <w:lvlText w:val="%3."/>
        <w:lvlJc w:val="right"/>
        <w:pPr>
          <w:ind w:left="1440" w:hanging="480"/>
        </w:pPr>
      </w:lvl>
    </w:lvlOverride>
    <w:lvlOverride w:ilvl="3">
      <w:lvl w:ilvl="3" w:tplc="0409000F" w:tentative="1">
        <w:start w:val="1"/>
        <w:numFmt w:val="decimal"/>
        <w:lvlText w:val="%4."/>
        <w:lvlJc w:val="left"/>
        <w:pPr>
          <w:ind w:left="1920" w:hanging="480"/>
        </w:pPr>
      </w:lvl>
    </w:lvlOverride>
    <w:lvlOverride w:ilvl="4">
      <w:lvl w:ilvl="4" w:tplc="5F8276DC">
        <w:start w:val="1"/>
        <w:numFmt w:val="ideographTraditional"/>
        <w:lvlText w:val="%5、"/>
        <w:lvlJc w:val="left"/>
        <w:pPr>
          <w:ind w:left="2400" w:hanging="480"/>
        </w:pPr>
      </w:lvl>
    </w:lvlOverride>
    <w:lvlOverride w:ilvl="5">
      <w:lvl w:ilvl="5" w:tplc="0409001B" w:tentative="1">
        <w:start w:val="1"/>
        <w:numFmt w:val="lowerRoman"/>
        <w:lvlText w:val="%6."/>
        <w:lvlJc w:val="right"/>
        <w:pPr>
          <w:ind w:left="2880" w:hanging="480"/>
        </w:pPr>
      </w:lvl>
    </w:lvlOverride>
    <w:lvlOverride w:ilvl="6">
      <w:lvl w:ilvl="6" w:tplc="0409000F" w:tentative="1">
        <w:start w:val="1"/>
        <w:numFmt w:val="decimal"/>
        <w:lvlText w:val="%7."/>
        <w:lvlJc w:val="left"/>
        <w:pPr>
          <w:ind w:left="3360" w:hanging="480"/>
        </w:pPr>
      </w:lvl>
    </w:lvlOverride>
    <w:lvlOverride w:ilvl="7">
      <w:lvl w:ilvl="7" w:tplc="04090019" w:tentative="1">
        <w:start w:val="1"/>
        <w:numFmt w:val="ideographTraditional"/>
        <w:lvlText w:val="%8、"/>
        <w:lvlJc w:val="left"/>
        <w:pPr>
          <w:ind w:left="3840" w:hanging="480"/>
        </w:pPr>
      </w:lvl>
    </w:lvlOverride>
    <w:lvlOverride w:ilvl="8">
      <w:lvl w:ilvl="8" w:tplc="0409001B" w:tentative="1">
        <w:start w:val="1"/>
        <w:numFmt w:val="lowerRoman"/>
        <w:lvlText w:val="%9."/>
        <w:lvlJc w:val="right"/>
        <w:pPr>
          <w:ind w:left="4320" w:hanging="480"/>
        </w:pPr>
      </w:lvl>
    </w:lvlOverride>
  </w:num>
  <w:num w:numId="21">
    <w:abstractNumId w:val="6"/>
  </w:num>
  <w:num w:numId="22">
    <w:abstractNumId w:val="19"/>
  </w:num>
  <w:num w:numId="23">
    <w:abstractNumId w:val="18"/>
  </w:num>
  <w:num w:numId="24">
    <w:abstractNumId w:val="10"/>
  </w:num>
  <w:num w:numId="25">
    <w:abstractNumId w:val="3"/>
  </w:num>
  <w:num w:numId="26">
    <w:abstractNumId w:val="12"/>
  </w:num>
  <w:num w:numId="27">
    <w:abstractNumId w:val="5"/>
  </w:num>
  <w:num w:numId="28">
    <w:abstractNumId w:val="7"/>
  </w:num>
  <w:num w:numId="29">
    <w:abstractNumId w:val="1"/>
  </w:num>
  <w:num w:numId="3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B"/>
    <w:rsid w:val="000043BB"/>
    <w:rsid w:val="00010652"/>
    <w:rsid w:val="00013D61"/>
    <w:rsid w:val="00015D06"/>
    <w:rsid w:val="00016A8C"/>
    <w:rsid w:val="00016AB4"/>
    <w:rsid w:val="0002185A"/>
    <w:rsid w:val="00023078"/>
    <w:rsid w:val="00025339"/>
    <w:rsid w:val="00025AE1"/>
    <w:rsid w:val="0002747F"/>
    <w:rsid w:val="00030E7F"/>
    <w:rsid w:val="00033806"/>
    <w:rsid w:val="00037858"/>
    <w:rsid w:val="000442D9"/>
    <w:rsid w:val="00044BF8"/>
    <w:rsid w:val="00060BBF"/>
    <w:rsid w:val="000619C0"/>
    <w:rsid w:val="00065A81"/>
    <w:rsid w:val="000666D3"/>
    <w:rsid w:val="000702B2"/>
    <w:rsid w:val="00071020"/>
    <w:rsid w:val="0007308B"/>
    <w:rsid w:val="00075E78"/>
    <w:rsid w:val="0008099A"/>
    <w:rsid w:val="000916CB"/>
    <w:rsid w:val="00091A97"/>
    <w:rsid w:val="00093303"/>
    <w:rsid w:val="000A7C1B"/>
    <w:rsid w:val="000B175F"/>
    <w:rsid w:val="000B3A83"/>
    <w:rsid w:val="000B4C95"/>
    <w:rsid w:val="000B5E12"/>
    <w:rsid w:val="000C3A54"/>
    <w:rsid w:val="000C723B"/>
    <w:rsid w:val="000D0765"/>
    <w:rsid w:val="000D4C7F"/>
    <w:rsid w:val="000E0676"/>
    <w:rsid w:val="000E6286"/>
    <w:rsid w:val="000F1D28"/>
    <w:rsid w:val="000F4DAD"/>
    <w:rsid w:val="000F7631"/>
    <w:rsid w:val="00116370"/>
    <w:rsid w:val="00122C3F"/>
    <w:rsid w:val="001230EC"/>
    <w:rsid w:val="0013203C"/>
    <w:rsid w:val="0013563F"/>
    <w:rsid w:val="00135D96"/>
    <w:rsid w:val="00143985"/>
    <w:rsid w:val="0014557D"/>
    <w:rsid w:val="001465A6"/>
    <w:rsid w:val="00147E60"/>
    <w:rsid w:val="00150BD2"/>
    <w:rsid w:val="00155AA5"/>
    <w:rsid w:val="00156B99"/>
    <w:rsid w:val="001708BD"/>
    <w:rsid w:val="0017111F"/>
    <w:rsid w:val="00173EB0"/>
    <w:rsid w:val="00177B07"/>
    <w:rsid w:val="00194101"/>
    <w:rsid w:val="0019671F"/>
    <w:rsid w:val="001A2A8D"/>
    <w:rsid w:val="001A3DB1"/>
    <w:rsid w:val="001B0172"/>
    <w:rsid w:val="001B137C"/>
    <w:rsid w:val="001B38E0"/>
    <w:rsid w:val="001C0C8F"/>
    <w:rsid w:val="001C62B4"/>
    <w:rsid w:val="001C681A"/>
    <w:rsid w:val="001C7ED5"/>
    <w:rsid w:val="001D131A"/>
    <w:rsid w:val="001D2B01"/>
    <w:rsid w:val="001D4E0A"/>
    <w:rsid w:val="001D56A5"/>
    <w:rsid w:val="001D6304"/>
    <w:rsid w:val="001E4927"/>
    <w:rsid w:val="001E4E30"/>
    <w:rsid w:val="001F0B0D"/>
    <w:rsid w:val="001F1B02"/>
    <w:rsid w:val="001F4439"/>
    <w:rsid w:val="001F7B71"/>
    <w:rsid w:val="002001BA"/>
    <w:rsid w:val="00200734"/>
    <w:rsid w:val="002053A0"/>
    <w:rsid w:val="002075A0"/>
    <w:rsid w:val="00211D2D"/>
    <w:rsid w:val="00212DC3"/>
    <w:rsid w:val="00214578"/>
    <w:rsid w:val="00215D19"/>
    <w:rsid w:val="0021655D"/>
    <w:rsid w:val="00216903"/>
    <w:rsid w:val="00220FA1"/>
    <w:rsid w:val="00225988"/>
    <w:rsid w:val="00231BCC"/>
    <w:rsid w:val="00234323"/>
    <w:rsid w:val="002346D5"/>
    <w:rsid w:val="00243B97"/>
    <w:rsid w:val="002462DC"/>
    <w:rsid w:val="00250F31"/>
    <w:rsid w:val="00252D43"/>
    <w:rsid w:val="00255782"/>
    <w:rsid w:val="0025621A"/>
    <w:rsid w:val="00257CA0"/>
    <w:rsid w:val="00272E90"/>
    <w:rsid w:val="00277188"/>
    <w:rsid w:val="00281A5C"/>
    <w:rsid w:val="00283B4B"/>
    <w:rsid w:val="00290C22"/>
    <w:rsid w:val="002943A7"/>
    <w:rsid w:val="002A036F"/>
    <w:rsid w:val="002A1B80"/>
    <w:rsid w:val="002A2BD4"/>
    <w:rsid w:val="002A71E0"/>
    <w:rsid w:val="002B3EE1"/>
    <w:rsid w:val="002B563F"/>
    <w:rsid w:val="002C64B9"/>
    <w:rsid w:val="002C691E"/>
    <w:rsid w:val="002D5C66"/>
    <w:rsid w:val="002E06D4"/>
    <w:rsid w:val="002E0A06"/>
    <w:rsid w:val="002E12ED"/>
    <w:rsid w:val="002E4EE7"/>
    <w:rsid w:val="002F1CC9"/>
    <w:rsid w:val="002F306B"/>
    <w:rsid w:val="002F32C6"/>
    <w:rsid w:val="002F6058"/>
    <w:rsid w:val="0030306A"/>
    <w:rsid w:val="003114E6"/>
    <w:rsid w:val="00317D1A"/>
    <w:rsid w:val="00321539"/>
    <w:rsid w:val="00323C0B"/>
    <w:rsid w:val="00324B1F"/>
    <w:rsid w:val="003301C0"/>
    <w:rsid w:val="00337484"/>
    <w:rsid w:val="00353BCB"/>
    <w:rsid w:val="00353F34"/>
    <w:rsid w:val="00356733"/>
    <w:rsid w:val="00357026"/>
    <w:rsid w:val="00360770"/>
    <w:rsid w:val="00362E24"/>
    <w:rsid w:val="00372C25"/>
    <w:rsid w:val="00373506"/>
    <w:rsid w:val="00373906"/>
    <w:rsid w:val="00384D6E"/>
    <w:rsid w:val="00392512"/>
    <w:rsid w:val="0039251F"/>
    <w:rsid w:val="003C1516"/>
    <w:rsid w:val="003C1E55"/>
    <w:rsid w:val="003C67A0"/>
    <w:rsid w:val="003D5539"/>
    <w:rsid w:val="003E4A56"/>
    <w:rsid w:val="003F4CF0"/>
    <w:rsid w:val="00400D86"/>
    <w:rsid w:val="00411A06"/>
    <w:rsid w:val="00413158"/>
    <w:rsid w:val="004139BC"/>
    <w:rsid w:val="004162C9"/>
    <w:rsid w:val="00420900"/>
    <w:rsid w:val="00430D36"/>
    <w:rsid w:val="0043269C"/>
    <w:rsid w:val="0043473E"/>
    <w:rsid w:val="00442650"/>
    <w:rsid w:val="00444460"/>
    <w:rsid w:val="004509FF"/>
    <w:rsid w:val="00450FA4"/>
    <w:rsid w:val="004521F2"/>
    <w:rsid w:val="00452572"/>
    <w:rsid w:val="004538FE"/>
    <w:rsid w:val="00457B48"/>
    <w:rsid w:val="004673B7"/>
    <w:rsid w:val="00467D1F"/>
    <w:rsid w:val="00470451"/>
    <w:rsid w:val="004825A0"/>
    <w:rsid w:val="00483743"/>
    <w:rsid w:val="00486250"/>
    <w:rsid w:val="00492ABA"/>
    <w:rsid w:val="00493FDC"/>
    <w:rsid w:val="0049546B"/>
    <w:rsid w:val="004A3744"/>
    <w:rsid w:val="004A454F"/>
    <w:rsid w:val="004A532D"/>
    <w:rsid w:val="004A70BF"/>
    <w:rsid w:val="004B04F9"/>
    <w:rsid w:val="004B4C65"/>
    <w:rsid w:val="004B7159"/>
    <w:rsid w:val="004C63EC"/>
    <w:rsid w:val="004C7275"/>
    <w:rsid w:val="004D11D8"/>
    <w:rsid w:val="004E1EF6"/>
    <w:rsid w:val="004F1DA9"/>
    <w:rsid w:val="004F52D7"/>
    <w:rsid w:val="004F5674"/>
    <w:rsid w:val="00500395"/>
    <w:rsid w:val="005006B4"/>
    <w:rsid w:val="00500DA4"/>
    <w:rsid w:val="00513330"/>
    <w:rsid w:val="0051420D"/>
    <w:rsid w:val="0051532E"/>
    <w:rsid w:val="0052128E"/>
    <w:rsid w:val="0052463F"/>
    <w:rsid w:val="00525859"/>
    <w:rsid w:val="0054589E"/>
    <w:rsid w:val="005461C7"/>
    <w:rsid w:val="00553890"/>
    <w:rsid w:val="00553E42"/>
    <w:rsid w:val="00556239"/>
    <w:rsid w:val="00556FB4"/>
    <w:rsid w:val="00567E78"/>
    <w:rsid w:val="0058359A"/>
    <w:rsid w:val="005942A0"/>
    <w:rsid w:val="005974F3"/>
    <w:rsid w:val="005A228A"/>
    <w:rsid w:val="005A36F5"/>
    <w:rsid w:val="005B489A"/>
    <w:rsid w:val="005C050A"/>
    <w:rsid w:val="005C1F3E"/>
    <w:rsid w:val="005C53FD"/>
    <w:rsid w:val="005D1661"/>
    <w:rsid w:val="005D4260"/>
    <w:rsid w:val="005F699D"/>
    <w:rsid w:val="0060442F"/>
    <w:rsid w:val="006056EA"/>
    <w:rsid w:val="006178BF"/>
    <w:rsid w:val="0062752D"/>
    <w:rsid w:val="00630842"/>
    <w:rsid w:val="00634E7A"/>
    <w:rsid w:val="006408DA"/>
    <w:rsid w:val="006409E3"/>
    <w:rsid w:val="00643CD8"/>
    <w:rsid w:val="006451B4"/>
    <w:rsid w:val="006451BC"/>
    <w:rsid w:val="006513F2"/>
    <w:rsid w:val="00655329"/>
    <w:rsid w:val="00655FB3"/>
    <w:rsid w:val="006633F3"/>
    <w:rsid w:val="00671A2F"/>
    <w:rsid w:val="006726E9"/>
    <w:rsid w:val="00673424"/>
    <w:rsid w:val="00674A05"/>
    <w:rsid w:val="00675648"/>
    <w:rsid w:val="006857C3"/>
    <w:rsid w:val="006926F4"/>
    <w:rsid w:val="00695FFB"/>
    <w:rsid w:val="00697527"/>
    <w:rsid w:val="006A175E"/>
    <w:rsid w:val="006A3397"/>
    <w:rsid w:val="006A3C47"/>
    <w:rsid w:val="006B2174"/>
    <w:rsid w:val="006B325E"/>
    <w:rsid w:val="006B5275"/>
    <w:rsid w:val="006C1D71"/>
    <w:rsid w:val="006D00BD"/>
    <w:rsid w:val="006D1AA2"/>
    <w:rsid w:val="006D240B"/>
    <w:rsid w:val="006D3627"/>
    <w:rsid w:val="006D7408"/>
    <w:rsid w:val="006E18FF"/>
    <w:rsid w:val="006E2EF5"/>
    <w:rsid w:val="006E7CC8"/>
    <w:rsid w:val="0070022D"/>
    <w:rsid w:val="00700588"/>
    <w:rsid w:val="00701960"/>
    <w:rsid w:val="00704F7F"/>
    <w:rsid w:val="00705CC2"/>
    <w:rsid w:val="007107FA"/>
    <w:rsid w:val="0072194E"/>
    <w:rsid w:val="00724B96"/>
    <w:rsid w:val="00731683"/>
    <w:rsid w:val="00735513"/>
    <w:rsid w:val="00750D06"/>
    <w:rsid w:val="00751FF4"/>
    <w:rsid w:val="0075311B"/>
    <w:rsid w:val="0075518B"/>
    <w:rsid w:val="00756ECD"/>
    <w:rsid w:val="00760F2D"/>
    <w:rsid w:val="00763FC6"/>
    <w:rsid w:val="007663CE"/>
    <w:rsid w:val="007734CC"/>
    <w:rsid w:val="007749DE"/>
    <w:rsid w:val="00777E83"/>
    <w:rsid w:val="007817ED"/>
    <w:rsid w:val="00781DBB"/>
    <w:rsid w:val="00782C1A"/>
    <w:rsid w:val="00785EEB"/>
    <w:rsid w:val="00786AE0"/>
    <w:rsid w:val="007940AB"/>
    <w:rsid w:val="0079438E"/>
    <w:rsid w:val="00795CCD"/>
    <w:rsid w:val="007A16C2"/>
    <w:rsid w:val="007A295D"/>
    <w:rsid w:val="007B3345"/>
    <w:rsid w:val="007B59F9"/>
    <w:rsid w:val="007B5A70"/>
    <w:rsid w:val="007C6B34"/>
    <w:rsid w:val="007D1268"/>
    <w:rsid w:val="007D24F7"/>
    <w:rsid w:val="007D2982"/>
    <w:rsid w:val="007D2F40"/>
    <w:rsid w:val="007E3818"/>
    <w:rsid w:val="007E72CC"/>
    <w:rsid w:val="007F30F1"/>
    <w:rsid w:val="00800BD5"/>
    <w:rsid w:val="008056C7"/>
    <w:rsid w:val="00805FC3"/>
    <w:rsid w:val="00807D78"/>
    <w:rsid w:val="0081507A"/>
    <w:rsid w:val="00817226"/>
    <w:rsid w:val="00820A90"/>
    <w:rsid w:val="00823127"/>
    <w:rsid w:val="00826281"/>
    <w:rsid w:val="008335E2"/>
    <w:rsid w:val="008349DB"/>
    <w:rsid w:val="008446CA"/>
    <w:rsid w:val="008471CB"/>
    <w:rsid w:val="00852092"/>
    <w:rsid w:val="00852279"/>
    <w:rsid w:val="008537BE"/>
    <w:rsid w:val="00857555"/>
    <w:rsid w:val="00860BE4"/>
    <w:rsid w:val="00862FDB"/>
    <w:rsid w:val="00863A8A"/>
    <w:rsid w:val="008648F5"/>
    <w:rsid w:val="00865EF8"/>
    <w:rsid w:val="00871532"/>
    <w:rsid w:val="00872789"/>
    <w:rsid w:val="00875410"/>
    <w:rsid w:val="008802B3"/>
    <w:rsid w:val="00880B3B"/>
    <w:rsid w:val="0088235A"/>
    <w:rsid w:val="00886ED9"/>
    <w:rsid w:val="0088773F"/>
    <w:rsid w:val="00895CFE"/>
    <w:rsid w:val="008A2E03"/>
    <w:rsid w:val="008A3119"/>
    <w:rsid w:val="008A4D54"/>
    <w:rsid w:val="008A4F60"/>
    <w:rsid w:val="008A71BD"/>
    <w:rsid w:val="008B2731"/>
    <w:rsid w:val="008B2D6A"/>
    <w:rsid w:val="008B3592"/>
    <w:rsid w:val="008B5A07"/>
    <w:rsid w:val="008B5AD9"/>
    <w:rsid w:val="008C0523"/>
    <w:rsid w:val="008C7769"/>
    <w:rsid w:val="008C78A5"/>
    <w:rsid w:val="008C7C46"/>
    <w:rsid w:val="008D3702"/>
    <w:rsid w:val="008D3D8B"/>
    <w:rsid w:val="008D7820"/>
    <w:rsid w:val="008D7CE3"/>
    <w:rsid w:val="008E7F7A"/>
    <w:rsid w:val="008F0626"/>
    <w:rsid w:val="008F296A"/>
    <w:rsid w:val="008F77EF"/>
    <w:rsid w:val="008F7A1F"/>
    <w:rsid w:val="00901117"/>
    <w:rsid w:val="00905B23"/>
    <w:rsid w:val="009074CA"/>
    <w:rsid w:val="00912CB3"/>
    <w:rsid w:val="00915522"/>
    <w:rsid w:val="00915977"/>
    <w:rsid w:val="00915F58"/>
    <w:rsid w:val="009160F8"/>
    <w:rsid w:val="009224EC"/>
    <w:rsid w:val="00925F8B"/>
    <w:rsid w:val="00941411"/>
    <w:rsid w:val="009542F8"/>
    <w:rsid w:val="00957CF1"/>
    <w:rsid w:val="009644D4"/>
    <w:rsid w:val="0096685E"/>
    <w:rsid w:val="00972308"/>
    <w:rsid w:val="0097392D"/>
    <w:rsid w:val="00976295"/>
    <w:rsid w:val="00985EC1"/>
    <w:rsid w:val="009A43B4"/>
    <w:rsid w:val="009A740C"/>
    <w:rsid w:val="009B1ABD"/>
    <w:rsid w:val="009B63C0"/>
    <w:rsid w:val="009C265C"/>
    <w:rsid w:val="009C6976"/>
    <w:rsid w:val="009C7429"/>
    <w:rsid w:val="009D28F4"/>
    <w:rsid w:val="009D3347"/>
    <w:rsid w:val="009E0AC6"/>
    <w:rsid w:val="009E17E8"/>
    <w:rsid w:val="009F3C7A"/>
    <w:rsid w:val="00A040CD"/>
    <w:rsid w:val="00A04316"/>
    <w:rsid w:val="00A1177E"/>
    <w:rsid w:val="00A12AEB"/>
    <w:rsid w:val="00A15073"/>
    <w:rsid w:val="00A15C34"/>
    <w:rsid w:val="00A235FD"/>
    <w:rsid w:val="00A262EF"/>
    <w:rsid w:val="00A269DA"/>
    <w:rsid w:val="00A26B21"/>
    <w:rsid w:val="00A27EFC"/>
    <w:rsid w:val="00A31525"/>
    <w:rsid w:val="00A31871"/>
    <w:rsid w:val="00A432AD"/>
    <w:rsid w:val="00A469AE"/>
    <w:rsid w:val="00A46DB9"/>
    <w:rsid w:val="00A6353E"/>
    <w:rsid w:val="00A6461A"/>
    <w:rsid w:val="00A646A0"/>
    <w:rsid w:val="00A656E8"/>
    <w:rsid w:val="00A66024"/>
    <w:rsid w:val="00A721E2"/>
    <w:rsid w:val="00A82AC9"/>
    <w:rsid w:val="00AA3CC9"/>
    <w:rsid w:val="00AB0D05"/>
    <w:rsid w:val="00AB717C"/>
    <w:rsid w:val="00AD547F"/>
    <w:rsid w:val="00AD7E5D"/>
    <w:rsid w:val="00AE07D8"/>
    <w:rsid w:val="00AE1E2E"/>
    <w:rsid w:val="00AE5C4B"/>
    <w:rsid w:val="00AE6C72"/>
    <w:rsid w:val="00AE6EF8"/>
    <w:rsid w:val="00AF7F49"/>
    <w:rsid w:val="00B00C2A"/>
    <w:rsid w:val="00B01FDE"/>
    <w:rsid w:val="00B02789"/>
    <w:rsid w:val="00B039A8"/>
    <w:rsid w:val="00B074BC"/>
    <w:rsid w:val="00B10DEF"/>
    <w:rsid w:val="00B14BC7"/>
    <w:rsid w:val="00B202A6"/>
    <w:rsid w:val="00B2091C"/>
    <w:rsid w:val="00B2424B"/>
    <w:rsid w:val="00B27684"/>
    <w:rsid w:val="00B3454A"/>
    <w:rsid w:val="00B43598"/>
    <w:rsid w:val="00B436B6"/>
    <w:rsid w:val="00B4430C"/>
    <w:rsid w:val="00B44BF0"/>
    <w:rsid w:val="00B46BF7"/>
    <w:rsid w:val="00B476EF"/>
    <w:rsid w:val="00B50D96"/>
    <w:rsid w:val="00B52893"/>
    <w:rsid w:val="00B52941"/>
    <w:rsid w:val="00B54C74"/>
    <w:rsid w:val="00B5683B"/>
    <w:rsid w:val="00B576E4"/>
    <w:rsid w:val="00B6235F"/>
    <w:rsid w:val="00B63B54"/>
    <w:rsid w:val="00B713B7"/>
    <w:rsid w:val="00B7323A"/>
    <w:rsid w:val="00B74030"/>
    <w:rsid w:val="00B83B7D"/>
    <w:rsid w:val="00B85341"/>
    <w:rsid w:val="00B87FE9"/>
    <w:rsid w:val="00B915B8"/>
    <w:rsid w:val="00B9306B"/>
    <w:rsid w:val="00B941DA"/>
    <w:rsid w:val="00BA502E"/>
    <w:rsid w:val="00BA64DB"/>
    <w:rsid w:val="00BA6771"/>
    <w:rsid w:val="00BA67BC"/>
    <w:rsid w:val="00BB154F"/>
    <w:rsid w:val="00BB3FC4"/>
    <w:rsid w:val="00BB6E18"/>
    <w:rsid w:val="00BB75B2"/>
    <w:rsid w:val="00BC0380"/>
    <w:rsid w:val="00BC2072"/>
    <w:rsid w:val="00BC2E6D"/>
    <w:rsid w:val="00BC3B59"/>
    <w:rsid w:val="00BC4F4A"/>
    <w:rsid w:val="00BD2446"/>
    <w:rsid w:val="00BD6D75"/>
    <w:rsid w:val="00BE1E69"/>
    <w:rsid w:val="00BE36A7"/>
    <w:rsid w:val="00BE5D91"/>
    <w:rsid w:val="00BF277E"/>
    <w:rsid w:val="00BF3E3C"/>
    <w:rsid w:val="00BF6B26"/>
    <w:rsid w:val="00BF6E9A"/>
    <w:rsid w:val="00C1362D"/>
    <w:rsid w:val="00C1794B"/>
    <w:rsid w:val="00C2202D"/>
    <w:rsid w:val="00C22CD7"/>
    <w:rsid w:val="00C30A63"/>
    <w:rsid w:val="00C32D72"/>
    <w:rsid w:val="00C34836"/>
    <w:rsid w:val="00C35995"/>
    <w:rsid w:val="00C37DDA"/>
    <w:rsid w:val="00C40C8A"/>
    <w:rsid w:val="00C4212E"/>
    <w:rsid w:val="00C501E8"/>
    <w:rsid w:val="00C5322F"/>
    <w:rsid w:val="00C55949"/>
    <w:rsid w:val="00C57ADD"/>
    <w:rsid w:val="00C60FE4"/>
    <w:rsid w:val="00C65CED"/>
    <w:rsid w:val="00C7313D"/>
    <w:rsid w:val="00C76C00"/>
    <w:rsid w:val="00C81AD8"/>
    <w:rsid w:val="00CA027D"/>
    <w:rsid w:val="00CA215C"/>
    <w:rsid w:val="00CA3230"/>
    <w:rsid w:val="00CA39F4"/>
    <w:rsid w:val="00CB32BD"/>
    <w:rsid w:val="00CB4298"/>
    <w:rsid w:val="00CB53C8"/>
    <w:rsid w:val="00CB6EA5"/>
    <w:rsid w:val="00CC1060"/>
    <w:rsid w:val="00CC1F65"/>
    <w:rsid w:val="00CC3DB8"/>
    <w:rsid w:val="00CD0FB9"/>
    <w:rsid w:val="00CD6F30"/>
    <w:rsid w:val="00CE184A"/>
    <w:rsid w:val="00CF104A"/>
    <w:rsid w:val="00CF4C9A"/>
    <w:rsid w:val="00D06128"/>
    <w:rsid w:val="00D10890"/>
    <w:rsid w:val="00D1218E"/>
    <w:rsid w:val="00D25BD6"/>
    <w:rsid w:val="00D27E8A"/>
    <w:rsid w:val="00D36E2D"/>
    <w:rsid w:val="00D37122"/>
    <w:rsid w:val="00D4143A"/>
    <w:rsid w:val="00D52A60"/>
    <w:rsid w:val="00D63EB9"/>
    <w:rsid w:val="00D66F68"/>
    <w:rsid w:val="00D72825"/>
    <w:rsid w:val="00D768AF"/>
    <w:rsid w:val="00D76BAD"/>
    <w:rsid w:val="00D90E60"/>
    <w:rsid w:val="00D94313"/>
    <w:rsid w:val="00D95BF4"/>
    <w:rsid w:val="00DB611D"/>
    <w:rsid w:val="00DC2444"/>
    <w:rsid w:val="00DC2852"/>
    <w:rsid w:val="00DC7D74"/>
    <w:rsid w:val="00DD21F8"/>
    <w:rsid w:val="00DE117D"/>
    <w:rsid w:val="00DE18D2"/>
    <w:rsid w:val="00DE5464"/>
    <w:rsid w:val="00DF0A57"/>
    <w:rsid w:val="00DF17E1"/>
    <w:rsid w:val="00DF277C"/>
    <w:rsid w:val="00E02B39"/>
    <w:rsid w:val="00E02F87"/>
    <w:rsid w:val="00E06BA5"/>
    <w:rsid w:val="00E06DD5"/>
    <w:rsid w:val="00E06F1B"/>
    <w:rsid w:val="00E1129B"/>
    <w:rsid w:val="00E11C56"/>
    <w:rsid w:val="00E12C62"/>
    <w:rsid w:val="00E14CF9"/>
    <w:rsid w:val="00E26AA5"/>
    <w:rsid w:val="00E329BB"/>
    <w:rsid w:val="00E33FBB"/>
    <w:rsid w:val="00E3475C"/>
    <w:rsid w:val="00E349B4"/>
    <w:rsid w:val="00E36858"/>
    <w:rsid w:val="00E51343"/>
    <w:rsid w:val="00E5716D"/>
    <w:rsid w:val="00E572FC"/>
    <w:rsid w:val="00E65856"/>
    <w:rsid w:val="00E8496F"/>
    <w:rsid w:val="00E84F94"/>
    <w:rsid w:val="00E8547F"/>
    <w:rsid w:val="00E86B04"/>
    <w:rsid w:val="00E90055"/>
    <w:rsid w:val="00E91CFF"/>
    <w:rsid w:val="00EA14FD"/>
    <w:rsid w:val="00EA63EC"/>
    <w:rsid w:val="00EB0681"/>
    <w:rsid w:val="00EB1F99"/>
    <w:rsid w:val="00EB3C1A"/>
    <w:rsid w:val="00EB6B24"/>
    <w:rsid w:val="00EC0AC0"/>
    <w:rsid w:val="00EC3204"/>
    <w:rsid w:val="00ED12A3"/>
    <w:rsid w:val="00ED2F48"/>
    <w:rsid w:val="00ED608B"/>
    <w:rsid w:val="00ED631D"/>
    <w:rsid w:val="00ED73CC"/>
    <w:rsid w:val="00EE2DAC"/>
    <w:rsid w:val="00EE30FA"/>
    <w:rsid w:val="00EE64A9"/>
    <w:rsid w:val="00EE716D"/>
    <w:rsid w:val="00EF07BA"/>
    <w:rsid w:val="00EF50AC"/>
    <w:rsid w:val="00EF52DA"/>
    <w:rsid w:val="00EF6015"/>
    <w:rsid w:val="00EF6D7B"/>
    <w:rsid w:val="00EF6DF6"/>
    <w:rsid w:val="00EF6E8F"/>
    <w:rsid w:val="00F038CC"/>
    <w:rsid w:val="00F051D4"/>
    <w:rsid w:val="00F074E3"/>
    <w:rsid w:val="00F10998"/>
    <w:rsid w:val="00F128E6"/>
    <w:rsid w:val="00F13A44"/>
    <w:rsid w:val="00F14C58"/>
    <w:rsid w:val="00F17335"/>
    <w:rsid w:val="00F20BA8"/>
    <w:rsid w:val="00F217A7"/>
    <w:rsid w:val="00F217F2"/>
    <w:rsid w:val="00F21B87"/>
    <w:rsid w:val="00F256CC"/>
    <w:rsid w:val="00F25979"/>
    <w:rsid w:val="00F25DEE"/>
    <w:rsid w:val="00F260A8"/>
    <w:rsid w:val="00F320E8"/>
    <w:rsid w:val="00F35120"/>
    <w:rsid w:val="00F36B02"/>
    <w:rsid w:val="00F45A20"/>
    <w:rsid w:val="00F50D3A"/>
    <w:rsid w:val="00F56923"/>
    <w:rsid w:val="00F56A25"/>
    <w:rsid w:val="00F56CCB"/>
    <w:rsid w:val="00F719E8"/>
    <w:rsid w:val="00F72CA8"/>
    <w:rsid w:val="00F81D23"/>
    <w:rsid w:val="00F84AB3"/>
    <w:rsid w:val="00F85778"/>
    <w:rsid w:val="00F86870"/>
    <w:rsid w:val="00F920DC"/>
    <w:rsid w:val="00F974EB"/>
    <w:rsid w:val="00FA3BC6"/>
    <w:rsid w:val="00FB0F3C"/>
    <w:rsid w:val="00FB6A9F"/>
    <w:rsid w:val="00FB7B0E"/>
    <w:rsid w:val="00FC4A9B"/>
    <w:rsid w:val="00FC4CB6"/>
    <w:rsid w:val="00FC654A"/>
    <w:rsid w:val="00FC6DBE"/>
    <w:rsid w:val="00FC7411"/>
    <w:rsid w:val="00FD55C8"/>
    <w:rsid w:val="00FD6BE6"/>
    <w:rsid w:val="00FD7FDF"/>
    <w:rsid w:val="00FE333E"/>
    <w:rsid w:val="00FE4D7D"/>
    <w:rsid w:val="00FE6D61"/>
    <w:rsid w:val="00FF2D04"/>
    <w:rsid w:val="00FF42EB"/>
    <w:rsid w:val="00FF6E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D80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C0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23C0B"/>
    <w:pPr>
      <w:tabs>
        <w:tab w:val="center" w:pos="4153"/>
        <w:tab w:val="right" w:pos="8306"/>
      </w:tabs>
      <w:snapToGrid w:val="0"/>
    </w:pPr>
    <w:rPr>
      <w:sz w:val="20"/>
    </w:rPr>
  </w:style>
  <w:style w:type="paragraph" w:styleId="a5">
    <w:name w:val="footer"/>
    <w:basedOn w:val="a"/>
    <w:rsid w:val="00323C0B"/>
    <w:pPr>
      <w:tabs>
        <w:tab w:val="center" w:pos="4153"/>
        <w:tab w:val="right" w:pos="8306"/>
      </w:tabs>
      <w:snapToGrid w:val="0"/>
    </w:pPr>
    <w:rPr>
      <w:sz w:val="20"/>
    </w:rPr>
  </w:style>
  <w:style w:type="paragraph" w:styleId="a6">
    <w:name w:val="List Paragraph"/>
    <w:basedOn w:val="a"/>
    <w:link w:val="a7"/>
    <w:uiPriority w:val="34"/>
    <w:qFormat/>
    <w:rsid w:val="00AA3CC9"/>
    <w:pPr>
      <w:widowControl/>
      <w:adjustRightInd/>
      <w:spacing w:line="240" w:lineRule="auto"/>
      <w:ind w:leftChars="200" w:left="480"/>
      <w:textAlignment w:val="auto"/>
    </w:pPr>
    <w:rPr>
      <w:rFonts w:ascii="Calibri" w:hAnsi="Calibri" w:cs="Calibri"/>
      <w:szCs w:val="24"/>
    </w:rPr>
  </w:style>
  <w:style w:type="character" w:customStyle="1" w:styleId="a4">
    <w:name w:val="頁首 字元"/>
    <w:basedOn w:val="a0"/>
    <w:link w:val="a3"/>
    <w:uiPriority w:val="99"/>
    <w:rsid w:val="00AA3CC9"/>
  </w:style>
  <w:style w:type="table" w:styleId="a8">
    <w:name w:val="Table Grid"/>
    <w:basedOn w:val="a1"/>
    <w:uiPriority w:val="59"/>
    <w:rsid w:val="006A175E"/>
    <w:rPr>
      <w:rFonts w:asciiTheme="minorHAnsi" w:eastAsiaTheme="minorEastAsia" w:hAnsiTheme="minorHAnsi" w:cstheme="minorBidi"/>
      <w:kern w:val="2"/>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unhideWhenUsed/>
    <w:rsid w:val="00177B07"/>
    <w:pPr>
      <w:adjustRightInd/>
      <w:spacing w:line="240" w:lineRule="auto"/>
      <w:textAlignment w:val="auto"/>
    </w:pPr>
    <w:rPr>
      <w:rFonts w:asciiTheme="majorHAnsi" w:eastAsiaTheme="majorEastAsia" w:hAnsiTheme="majorHAnsi" w:cstheme="majorBidi"/>
      <w:kern w:val="2"/>
      <w:sz w:val="18"/>
      <w:szCs w:val="18"/>
    </w:rPr>
  </w:style>
  <w:style w:type="character" w:customStyle="1" w:styleId="aa">
    <w:name w:val="註解方塊文字 字元"/>
    <w:basedOn w:val="a0"/>
    <w:link w:val="a9"/>
    <w:uiPriority w:val="99"/>
    <w:rsid w:val="00177B07"/>
    <w:rPr>
      <w:rFonts w:asciiTheme="majorHAnsi" w:eastAsiaTheme="majorEastAsia" w:hAnsiTheme="majorHAnsi" w:cstheme="majorBidi"/>
      <w:kern w:val="2"/>
      <w:sz w:val="18"/>
      <w:szCs w:val="18"/>
    </w:rPr>
  </w:style>
  <w:style w:type="paragraph" w:customStyle="1" w:styleId="0-1">
    <w:name w:val="0-1條"/>
    <w:basedOn w:val="a6"/>
    <w:link w:val="0-10"/>
    <w:qFormat/>
    <w:rsid w:val="00F260A8"/>
    <w:pPr>
      <w:adjustRightInd w:val="0"/>
      <w:snapToGrid w:val="0"/>
      <w:ind w:leftChars="0" w:left="0"/>
    </w:pPr>
    <w:rPr>
      <w:rFonts w:ascii="Times New Roman" w:eastAsia="標楷體" w:hAnsi="Times New Roman" w:cs="Times New Roman"/>
      <w:color w:val="000000" w:themeColor="text1"/>
    </w:rPr>
  </w:style>
  <w:style w:type="paragraph" w:customStyle="1" w:styleId="0-2">
    <w:name w:val="0-2 條的文"/>
    <w:basedOn w:val="a"/>
    <w:link w:val="0-20"/>
    <w:qFormat/>
    <w:rsid w:val="000E0676"/>
    <w:pPr>
      <w:spacing w:afterLines="150" w:after="360" w:line="240" w:lineRule="auto"/>
      <w:ind w:leftChars="373" w:left="895"/>
    </w:pPr>
    <w:rPr>
      <w:rFonts w:eastAsia="標楷體"/>
      <w:color w:val="000000" w:themeColor="text1"/>
    </w:rPr>
  </w:style>
  <w:style w:type="character" w:customStyle="1" w:styleId="a7">
    <w:name w:val="清單段落 字元"/>
    <w:basedOn w:val="a0"/>
    <w:link w:val="a6"/>
    <w:uiPriority w:val="34"/>
    <w:rsid w:val="00F260A8"/>
    <w:rPr>
      <w:rFonts w:ascii="Calibri" w:hAnsi="Calibri" w:cs="Calibri"/>
      <w:sz w:val="24"/>
      <w:szCs w:val="24"/>
    </w:rPr>
  </w:style>
  <w:style w:type="character" w:customStyle="1" w:styleId="0-10">
    <w:name w:val="0-1條 字元"/>
    <w:basedOn w:val="a7"/>
    <w:link w:val="0-1"/>
    <w:rsid w:val="00F260A8"/>
    <w:rPr>
      <w:rFonts w:ascii="Calibri" w:eastAsia="標楷體" w:hAnsi="Calibri" w:cs="Calibri"/>
      <w:color w:val="000000" w:themeColor="text1"/>
      <w:sz w:val="24"/>
      <w:szCs w:val="24"/>
    </w:rPr>
  </w:style>
  <w:style w:type="paragraph" w:customStyle="1" w:styleId="0-3">
    <w:name w:val="0-3 條的點說"/>
    <w:basedOn w:val="a"/>
    <w:link w:val="0-30"/>
    <w:qFormat/>
    <w:rsid w:val="00FF6E09"/>
    <w:pPr>
      <w:spacing w:line="240" w:lineRule="auto"/>
      <w:ind w:leftChars="373" w:left="1375" w:hangingChars="200" w:hanging="480"/>
    </w:pPr>
    <w:rPr>
      <w:rFonts w:eastAsia="標楷體"/>
      <w:color w:val="000000" w:themeColor="text1"/>
    </w:rPr>
  </w:style>
  <w:style w:type="character" w:customStyle="1" w:styleId="0-20">
    <w:name w:val="0-2 條的文 字元"/>
    <w:basedOn w:val="a0"/>
    <w:link w:val="0-2"/>
    <w:rsid w:val="000E0676"/>
    <w:rPr>
      <w:rFonts w:eastAsia="標楷體"/>
      <w:color w:val="000000" w:themeColor="text1"/>
      <w:sz w:val="24"/>
    </w:rPr>
  </w:style>
  <w:style w:type="character" w:customStyle="1" w:styleId="0-30">
    <w:name w:val="0-3 條的點說 字元"/>
    <w:basedOn w:val="a7"/>
    <w:link w:val="0-3"/>
    <w:rsid w:val="00FF6E09"/>
    <w:rPr>
      <w:rFonts w:ascii="Calibri" w:eastAsia="標楷體" w:hAnsi="Calibri" w:cs="Calibri"/>
      <w:color w:val="000000" w:themeColor="text1"/>
      <w:sz w:val="24"/>
      <w:szCs w:val="24"/>
    </w:rPr>
  </w:style>
  <w:style w:type="paragraph" w:styleId="Web">
    <w:name w:val="Normal (Web)"/>
    <w:basedOn w:val="a"/>
    <w:uiPriority w:val="99"/>
    <w:semiHidden/>
    <w:unhideWhenUsed/>
    <w:rsid w:val="000619C0"/>
    <w:pPr>
      <w:widowControl/>
      <w:adjustRightInd/>
      <w:spacing w:before="100" w:beforeAutospacing="1" w:after="100" w:afterAutospacing="1" w:line="240" w:lineRule="auto"/>
      <w:textAlignment w:val="auto"/>
    </w:pPr>
    <w:rPr>
      <w:rFonts w:ascii="新細明體" w:hAnsi="新細明體" w:cs="新細明體"/>
      <w:szCs w:val="24"/>
    </w:rPr>
  </w:style>
  <w:style w:type="character" w:styleId="ab">
    <w:name w:val="annotation reference"/>
    <w:basedOn w:val="a0"/>
    <w:semiHidden/>
    <w:unhideWhenUsed/>
    <w:rsid w:val="00353F34"/>
    <w:rPr>
      <w:sz w:val="18"/>
      <w:szCs w:val="18"/>
    </w:rPr>
  </w:style>
  <w:style w:type="paragraph" w:styleId="ac">
    <w:name w:val="annotation text"/>
    <w:basedOn w:val="a"/>
    <w:link w:val="ad"/>
    <w:semiHidden/>
    <w:unhideWhenUsed/>
    <w:rsid w:val="00353F34"/>
  </w:style>
  <w:style w:type="character" w:customStyle="1" w:styleId="ad">
    <w:name w:val="註解文字 字元"/>
    <w:basedOn w:val="a0"/>
    <w:link w:val="ac"/>
    <w:semiHidden/>
    <w:rsid w:val="00353F34"/>
    <w:rPr>
      <w:sz w:val="24"/>
    </w:rPr>
  </w:style>
  <w:style w:type="paragraph" w:styleId="ae">
    <w:name w:val="annotation subject"/>
    <w:basedOn w:val="ac"/>
    <w:next w:val="ac"/>
    <w:link w:val="af"/>
    <w:semiHidden/>
    <w:unhideWhenUsed/>
    <w:rsid w:val="00353F34"/>
    <w:rPr>
      <w:b/>
      <w:bCs/>
    </w:rPr>
  </w:style>
  <w:style w:type="character" w:customStyle="1" w:styleId="af">
    <w:name w:val="註解主旨 字元"/>
    <w:basedOn w:val="ad"/>
    <w:link w:val="ae"/>
    <w:semiHidden/>
    <w:rsid w:val="00353F34"/>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C0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23C0B"/>
    <w:pPr>
      <w:tabs>
        <w:tab w:val="center" w:pos="4153"/>
        <w:tab w:val="right" w:pos="8306"/>
      </w:tabs>
      <w:snapToGrid w:val="0"/>
    </w:pPr>
    <w:rPr>
      <w:sz w:val="20"/>
    </w:rPr>
  </w:style>
  <w:style w:type="paragraph" w:styleId="a5">
    <w:name w:val="footer"/>
    <w:basedOn w:val="a"/>
    <w:rsid w:val="00323C0B"/>
    <w:pPr>
      <w:tabs>
        <w:tab w:val="center" w:pos="4153"/>
        <w:tab w:val="right" w:pos="8306"/>
      </w:tabs>
      <w:snapToGrid w:val="0"/>
    </w:pPr>
    <w:rPr>
      <w:sz w:val="20"/>
    </w:rPr>
  </w:style>
  <w:style w:type="paragraph" w:styleId="a6">
    <w:name w:val="List Paragraph"/>
    <w:basedOn w:val="a"/>
    <w:link w:val="a7"/>
    <w:uiPriority w:val="34"/>
    <w:qFormat/>
    <w:rsid w:val="00AA3CC9"/>
    <w:pPr>
      <w:widowControl/>
      <w:adjustRightInd/>
      <w:spacing w:line="240" w:lineRule="auto"/>
      <w:ind w:leftChars="200" w:left="480"/>
      <w:textAlignment w:val="auto"/>
    </w:pPr>
    <w:rPr>
      <w:rFonts w:ascii="Calibri" w:hAnsi="Calibri" w:cs="Calibri"/>
      <w:szCs w:val="24"/>
    </w:rPr>
  </w:style>
  <w:style w:type="character" w:customStyle="1" w:styleId="a4">
    <w:name w:val="頁首 字元"/>
    <w:basedOn w:val="a0"/>
    <w:link w:val="a3"/>
    <w:uiPriority w:val="99"/>
    <w:rsid w:val="00AA3CC9"/>
  </w:style>
  <w:style w:type="table" w:styleId="a8">
    <w:name w:val="Table Grid"/>
    <w:basedOn w:val="a1"/>
    <w:uiPriority w:val="59"/>
    <w:rsid w:val="006A175E"/>
    <w:rPr>
      <w:rFonts w:asciiTheme="minorHAnsi" w:eastAsiaTheme="minorEastAsia" w:hAnsiTheme="minorHAnsi" w:cstheme="minorBidi"/>
      <w:kern w:val="2"/>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unhideWhenUsed/>
    <w:rsid w:val="00177B07"/>
    <w:pPr>
      <w:adjustRightInd/>
      <w:spacing w:line="240" w:lineRule="auto"/>
      <w:textAlignment w:val="auto"/>
    </w:pPr>
    <w:rPr>
      <w:rFonts w:asciiTheme="majorHAnsi" w:eastAsiaTheme="majorEastAsia" w:hAnsiTheme="majorHAnsi" w:cstheme="majorBidi"/>
      <w:kern w:val="2"/>
      <w:sz w:val="18"/>
      <w:szCs w:val="18"/>
    </w:rPr>
  </w:style>
  <w:style w:type="character" w:customStyle="1" w:styleId="aa">
    <w:name w:val="註解方塊文字 字元"/>
    <w:basedOn w:val="a0"/>
    <w:link w:val="a9"/>
    <w:uiPriority w:val="99"/>
    <w:rsid w:val="00177B07"/>
    <w:rPr>
      <w:rFonts w:asciiTheme="majorHAnsi" w:eastAsiaTheme="majorEastAsia" w:hAnsiTheme="majorHAnsi" w:cstheme="majorBidi"/>
      <w:kern w:val="2"/>
      <w:sz w:val="18"/>
      <w:szCs w:val="18"/>
    </w:rPr>
  </w:style>
  <w:style w:type="paragraph" w:customStyle="1" w:styleId="0-1">
    <w:name w:val="0-1條"/>
    <w:basedOn w:val="a6"/>
    <w:link w:val="0-10"/>
    <w:qFormat/>
    <w:rsid w:val="00F260A8"/>
    <w:pPr>
      <w:adjustRightInd w:val="0"/>
      <w:snapToGrid w:val="0"/>
      <w:ind w:leftChars="0" w:left="0"/>
    </w:pPr>
    <w:rPr>
      <w:rFonts w:ascii="Times New Roman" w:eastAsia="標楷體" w:hAnsi="Times New Roman" w:cs="Times New Roman"/>
      <w:color w:val="000000" w:themeColor="text1"/>
    </w:rPr>
  </w:style>
  <w:style w:type="paragraph" w:customStyle="1" w:styleId="0-2">
    <w:name w:val="0-2 條的文"/>
    <w:basedOn w:val="a"/>
    <w:link w:val="0-20"/>
    <w:qFormat/>
    <w:rsid w:val="000E0676"/>
    <w:pPr>
      <w:spacing w:afterLines="150" w:after="360" w:line="240" w:lineRule="auto"/>
      <w:ind w:leftChars="373" w:left="895"/>
    </w:pPr>
    <w:rPr>
      <w:rFonts w:eastAsia="標楷體"/>
      <w:color w:val="000000" w:themeColor="text1"/>
    </w:rPr>
  </w:style>
  <w:style w:type="character" w:customStyle="1" w:styleId="a7">
    <w:name w:val="清單段落 字元"/>
    <w:basedOn w:val="a0"/>
    <w:link w:val="a6"/>
    <w:uiPriority w:val="34"/>
    <w:rsid w:val="00F260A8"/>
    <w:rPr>
      <w:rFonts w:ascii="Calibri" w:hAnsi="Calibri" w:cs="Calibri"/>
      <w:sz w:val="24"/>
      <w:szCs w:val="24"/>
    </w:rPr>
  </w:style>
  <w:style w:type="character" w:customStyle="1" w:styleId="0-10">
    <w:name w:val="0-1條 字元"/>
    <w:basedOn w:val="a7"/>
    <w:link w:val="0-1"/>
    <w:rsid w:val="00F260A8"/>
    <w:rPr>
      <w:rFonts w:ascii="Calibri" w:eastAsia="標楷體" w:hAnsi="Calibri" w:cs="Calibri"/>
      <w:color w:val="000000" w:themeColor="text1"/>
      <w:sz w:val="24"/>
      <w:szCs w:val="24"/>
    </w:rPr>
  </w:style>
  <w:style w:type="paragraph" w:customStyle="1" w:styleId="0-3">
    <w:name w:val="0-3 條的點說"/>
    <w:basedOn w:val="a"/>
    <w:link w:val="0-30"/>
    <w:qFormat/>
    <w:rsid w:val="00FF6E09"/>
    <w:pPr>
      <w:spacing w:line="240" w:lineRule="auto"/>
      <w:ind w:leftChars="373" w:left="1375" w:hangingChars="200" w:hanging="480"/>
    </w:pPr>
    <w:rPr>
      <w:rFonts w:eastAsia="標楷體"/>
      <w:color w:val="000000" w:themeColor="text1"/>
    </w:rPr>
  </w:style>
  <w:style w:type="character" w:customStyle="1" w:styleId="0-20">
    <w:name w:val="0-2 條的文 字元"/>
    <w:basedOn w:val="a0"/>
    <w:link w:val="0-2"/>
    <w:rsid w:val="000E0676"/>
    <w:rPr>
      <w:rFonts w:eastAsia="標楷體"/>
      <w:color w:val="000000" w:themeColor="text1"/>
      <w:sz w:val="24"/>
    </w:rPr>
  </w:style>
  <w:style w:type="character" w:customStyle="1" w:styleId="0-30">
    <w:name w:val="0-3 條的點說 字元"/>
    <w:basedOn w:val="a7"/>
    <w:link w:val="0-3"/>
    <w:rsid w:val="00FF6E09"/>
    <w:rPr>
      <w:rFonts w:ascii="Calibri" w:eastAsia="標楷體" w:hAnsi="Calibri" w:cs="Calibri"/>
      <w:color w:val="000000" w:themeColor="text1"/>
      <w:sz w:val="24"/>
      <w:szCs w:val="24"/>
    </w:rPr>
  </w:style>
  <w:style w:type="paragraph" w:styleId="Web">
    <w:name w:val="Normal (Web)"/>
    <w:basedOn w:val="a"/>
    <w:uiPriority w:val="99"/>
    <w:semiHidden/>
    <w:unhideWhenUsed/>
    <w:rsid w:val="000619C0"/>
    <w:pPr>
      <w:widowControl/>
      <w:adjustRightInd/>
      <w:spacing w:before="100" w:beforeAutospacing="1" w:after="100" w:afterAutospacing="1" w:line="240" w:lineRule="auto"/>
      <w:textAlignment w:val="auto"/>
    </w:pPr>
    <w:rPr>
      <w:rFonts w:ascii="新細明體" w:hAnsi="新細明體" w:cs="新細明體"/>
      <w:szCs w:val="24"/>
    </w:rPr>
  </w:style>
  <w:style w:type="character" w:styleId="ab">
    <w:name w:val="annotation reference"/>
    <w:basedOn w:val="a0"/>
    <w:semiHidden/>
    <w:unhideWhenUsed/>
    <w:rsid w:val="00353F34"/>
    <w:rPr>
      <w:sz w:val="18"/>
      <w:szCs w:val="18"/>
    </w:rPr>
  </w:style>
  <w:style w:type="paragraph" w:styleId="ac">
    <w:name w:val="annotation text"/>
    <w:basedOn w:val="a"/>
    <w:link w:val="ad"/>
    <w:semiHidden/>
    <w:unhideWhenUsed/>
    <w:rsid w:val="00353F34"/>
  </w:style>
  <w:style w:type="character" w:customStyle="1" w:styleId="ad">
    <w:name w:val="註解文字 字元"/>
    <w:basedOn w:val="a0"/>
    <w:link w:val="ac"/>
    <w:semiHidden/>
    <w:rsid w:val="00353F34"/>
    <w:rPr>
      <w:sz w:val="24"/>
    </w:rPr>
  </w:style>
  <w:style w:type="paragraph" w:styleId="ae">
    <w:name w:val="annotation subject"/>
    <w:basedOn w:val="ac"/>
    <w:next w:val="ac"/>
    <w:link w:val="af"/>
    <w:semiHidden/>
    <w:unhideWhenUsed/>
    <w:rsid w:val="00353F34"/>
    <w:rPr>
      <w:b/>
      <w:bCs/>
    </w:rPr>
  </w:style>
  <w:style w:type="character" w:customStyle="1" w:styleId="af">
    <w:name w:val="註解主旨 字元"/>
    <w:basedOn w:val="ad"/>
    <w:link w:val="ae"/>
    <w:semiHidden/>
    <w:rsid w:val="00353F3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3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_Staus xmlns="282b35a7-c55f-424b-ad3c-5d15e8c734cd">生效</Doc_Staus>
    <Keyword xmlns="8b3df92e-6237-4ced-a017-73a8e7e46367">1;#作業文件區</Keyword>
    <Printable xmlns="c63ef7f4-17d4-4371-bd9e-c85b07019659">false</Printable>
    <Doc_Title xmlns="8b3df92e-6237-4ced-a017-73a8e7e46367">信義房屋內部講師管理辦法</Doc_Title>
    <Doc_Type xmlns="8b3df92e-6237-4ced-a017-73a8e7e46367">D.文件</Doc_Type>
    <Issue xmlns="8b3df92e-6237-4ced-a017-73a8e7e46367">Y</Issue>
    <PDFLinkValue xmlns="c63ef7f4-17d4-4371-bd9e-c85b07019659">twppp://web.intra.sinyi.com.tw/FM/DocLibWork/a-公文規章/教育訓練/APD001068-4-信義房屋內部講師管理辦法.PDF</PDFLinkValue>
    <Doc_Name xmlns="8b3df92e-6237-4ced-a017-73a8e7e46367">信義房屋內部講師管理辦法.docx</Doc_Name>
    <VersionNo xmlns="8b3df92e-6237-4ced-a017-73a8e7e46367">4</VersionNo>
    <EndDayValue xmlns="c63ef7f4-17d4-4371-bd9e-c85b07019659">20991231</EndDayValue>
    <DueDate xmlns="8b3df92e-6237-4ced-a017-73a8e7e46367">2099-12-30T16:00:00+00:00</DueDate>
    <VersionNote xmlns="8b3df92e-6237-4ced-a017-73a8e7e46367">&lt;p&gt;&lt;b&gt;&lt;span style="font-family: 標楷體;"&gt;信義房屋內部講師管理辦法新舊條文差異說明 &lt;/span&gt;&lt;/b&gt;&lt;/p&gt;
&lt;table style="border-collapse: collapse;border: medium none;" cellspacing="0" cellpadding="0" border="1"&gt;
    &lt;tbody&gt;
        &lt;tr&gt;
            &lt;td style="width: 48pt;  padding-bottom: 0cm; padding-top: 0cm; padding-left: 5.4pt;  padding-right: 5.4pt; background-color: transparent;border: windowtext 1pt solid;"&gt;
            &lt;p style="layout-grid-mode: char; text-align: center; line-height: 15pt;"&gt;&lt;b&gt;&lt;span style="font-family: 標楷體; letter-spacing: -0.2pt;"&gt;條號 &lt;/span&gt;&lt;/b&gt;&lt;/p&gt;
            &lt;/td&gt;
            &lt;td style="border-top: windowtext 1pt solid; border-right: windowtext 1pt solid; width: 243.55pt; border-bottom: windowtext 1pt solid; border-left-color: #f0f0f0; padding-bottom: 0cm; padding-top: 0cm; padding-left: 5.4pt; padding-right: 5.4pt; background-color: transparent;"&gt;
            &lt;p style="layout-grid-mode: char; text-align: center; line-height: 15pt;"&gt;&lt;b&gt;&lt;span style="font-family: 標楷體; letter-spacing: -0.2pt;"&gt;舊條文內容 &lt;/span&gt;&lt;/b&gt;&lt;/p&gt;
            &lt;/td&gt;
            &lt;td style="border-top: windowtext 1pt solid; border-right: windowtext 1pt solid; width: 231.25pt; border-bottom: windowtext 1pt solid; border-left-color: #f0f0f0; padding-bottom: 0cm; padding-top: 0cm; padding-left: 5.4pt; padding-right: 5.4pt; background-color: transparent;"&gt;
            &lt;p style="layout-grid-mode: char; text-align: center; line-height: 15pt;"&gt;&lt;b&gt;&lt;span style="font-family: 標楷體; letter-spacing: -0.2pt;"&gt;新條文內容 &lt;/span&gt;&lt;/b&gt;&lt;/p&gt;
            &lt;/td&gt;
        &lt;/tr&gt;
        &lt;tr&gt;
            &lt;td style="border-right: windowtext 1pt solid; border-top-color: #f0f0f0; width: 48pt; border-bottom: windowtext 1pt solid; padding-bottom: 0cm; padding-top: 0cm; padding-left: 5.4pt; border-left: windowtext 1pt solid; padding-right: 5.4pt; background-color: transparent;" valign="top" rowspan="2"&gt;
            &lt;p&gt;&lt;span style="font-family: 標楷體;"&gt;第二條 &lt;/span&gt;&lt;/p&gt;
            &lt;/td&gt;
            &lt;td style="border-right: windowtext 1pt solid; border-top-color: #f0f0f0; width: 243.55pt; border-bottom: windowtext 1pt solid; border-left-color: #f0f0f0; padding-bottom: 0cm; padding-top: 0cm; padding-left: 5.4pt; padding-right: 5.4pt; background-color: transparent;" valign="top"&gt;
            &lt;p style="layout-grid-mode: char;"&gt;&lt;span style="font-family: 標楷體;"&gt;第二條&lt;/span&gt; &lt;span style="font-family: 標楷體;"&gt;名詞解&lt;/span&gt;&lt;span style="font-family: 標楷體;"&gt;釋&lt;/span&gt; &lt;/p&gt;
            &lt;p style="layout-grid-mode: char;"&gt;&lt;span style="font-family: 標楷體;"&gt;一、授課時數：教授總公司排定並經公告課程，且課程非與本身工作職責相關之時數，前述課程對應可認列時數之授課單位或職務別由人力資源部每年度公告之。&lt;/span&gt; &lt;/p&gt;
            &lt;p style="layout-grid-mode: char;"&gt;&lt;span style="font-family: 標楷體;"&gt;二、年度計算區間：該年度一月至十二月底&lt;/span&gt;&lt;span style="font-family: times new roman,serif;"&gt;&lt;br /&gt;
            &lt;/span&gt;&lt;span style="font-family: 標楷體;"&gt;止，為一年度計算區間。&lt;/span&gt; &lt;/p&gt;
            &lt;p style="layout-grid-mode: char;"&gt;&lt;span style="font-family: 標楷體;"&gt;三、專任講師：專職擔任課程教學與教材編輯之講師。&lt;/span&gt; &lt;/p&gt;
            &lt;p style="layout-grid-mode: char;"&gt;&lt;span style="font-family: 標楷體;"&gt;四、一般講師：除上述之專任講師外，&lt;/span&gt;&lt;span style="font-family: 標楷體;"&gt;擔任總公司排定並經公告課程，且授課內容非與本身工作職責相關之講師。&lt;/span&gt; &lt;/p&gt;
            &lt;p style="text-align: justify; text-justify: inter-ideograph;"&gt;&amp;nbsp;&lt;/p&gt;
            &lt;/td&gt;
            &lt;td style="border-right: windowtext 1pt solid; border-top-color: #f0f0f0; width: 231.25pt; border-bottom: windowtext 1pt solid; border-left-color: #f0f0f0; padding-bottom: 0cm; padding-top: 0cm; padding-left: 5.4pt; padding-right: 5.4pt; background-color: transparent;" valign="top"&gt;
            &lt;p style="text-align: justify; text-justify: inter-ideograph; line-height: 15pt;"&gt;&lt;span style="font-family: 標楷體;"&gt;第二條 名詞解釋 &lt;/span&gt;&lt;/p&gt;
            &lt;p style="layout-grid-mode: char;"&gt;&lt;span style="font-family: times new roman,serif;"&gt;一、&lt;span style="font: 7pt times new roman;"&gt;&amp;nbsp; &lt;/span&gt;&lt;/span&gt;&lt;span style="font-family: 標楷體;"&gt;幕僚講師：係指幕僚同仁工作職掌或部門約定需負擔教育訓練之職責者。&lt;/span&gt; &lt;/p&gt;
            &lt;p style="layout-grid-mode: char;"&gt;&lt;span style="font-family: times new roman,serif;"&gt;二、&lt;span style="font: 7pt times new roman;"&gt;&amp;nbsp; &lt;/span&gt;&lt;/span&gt;&lt;span style="font-family: 標楷體;"&gt;初階講師：係指業務同仁&lt;/span&gt;&lt;span style="font-family: times new roman,serif;"&gt;(&lt;/span&gt;&lt;span style="font-family: 標楷體;"&gt;含秘書&lt;/span&gt;&lt;span style="font-family: times new roman,serif;"&gt;)&lt;/span&gt;&lt;span style="font-family: 標楷體;"&gt;因業務需要，於內部進行授課者，但未參與人力資源部舉辦之講師培訓課程及通過認證者。&lt;/span&gt; &lt;/p&gt;
            &lt;p style="layout-grid-mode: char;"&gt;&lt;span style="font-family: times new roman,serif;"&gt;三、&lt;span style="font: 7pt times new roman;"&gt;&amp;nbsp; &lt;/span&gt;&lt;/span&gt;&lt;span style="font-family: 標楷體;"&gt;進階講師：&lt;/span&gt; &lt;/p&gt;
            &lt;p style="layout-grid-mode: char;"&gt;&lt;span style="font-family: times new roman,serif;"&gt;(一)&lt;span style="font: 7pt times new roman;"&gt;&amp;nbsp;&amp;nbsp;&amp;nbsp;&amp;nbsp; &lt;/span&gt;&lt;/span&gt;&lt;span style="font-family: 標楷體;"&gt;係指業務同仁&lt;/span&gt;&lt;span style="font-family: times new roman,serif;"&gt;(&lt;/span&gt;&lt;span style="font-family: 標楷體;"&gt;含秘書&lt;/span&gt;&lt;span style="font-family: times new roman,serif;"&gt;)&lt;/span&gt;&lt;span style="font-family: 標楷體;"&gt;經由部門主管推薦，通過人力資源部舉辦之講師培訓基礎課程，並通過試教認證，領有內部講師證書者&lt;/span&gt;&lt;span style="font-family: times new roman,serif;"&gt;(&lt;/span&gt;&lt;span style="font-family: 標楷體;"&gt;自&lt;/span&gt;&lt;span style="font-family: times new roman,serif;"&gt;108/01&lt;/span&gt;&lt;span style="font-family: 標楷體;"&gt;起開始頒發內部講師證書&lt;/span&gt;&lt;span style="font-family: times new roman,serif;"&gt;)&lt;/span&gt;&lt;span style="font-family: 標楷體;"&gt;。&lt;/span&gt; &lt;/p&gt;
            &lt;p style="layout-grid-mode: char;"&gt;&lt;span style="font-family: times new roman,serif;"&gt;(二)&lt;span style="font: 7pt times new roman;"&gt;&amp;nbsp;&amp;nbsp;&amp;nbsp;&amp;nbsp; &lt;/span&gt;&lt;/span&gt;&lt;span style="font-family: 標楷體;"&gt;若為&lt;/span&gt;&lt;span style="font-family: times new roman,serif;"&gt;107&lt;/span&gt;&lt;span style="font-family: 標楷體;"&gt;年以前參與過內部講師課程者，追溯其資格為進階講師。&lt;/span&gt; &lt;/p&gt;
            &lt;p style="layout-grid-mode: char;"&gt;&lt;span style="font-family: times new roman,serif;"&gt;(三)&lt;span style="font: 7pt times new roman;"&gt;&amp;nbsp;&amp;nbsp;&amp;nbsp;&amp;nbsp; &lt;/span&gt;&lt;/span&gt;&lt;span style="font-family: 標楷體;"&gt;區部級以上之主管，因有培育公司人才之職責，視為進階講師。&lt;/span&gt; &lt;/p&gt;
            &lt;p style="layout-grid-mode: char;"&gt;&lt;span style="font-family: 標楷體;"&gt;三、授課時數：係指教授總公司排定並經人力資源部公告之課程授課時數，以半小時為單位，未滿半小時不列入計算。若課程內容屬於行政作業、考試測驗或座談交流性質課程，不列入授課時數計算。若多人講授一課程，授課時數平均計算之，以上說明以人力資源部審核及解釋為依據。&lt;/span&gt; &lt;/p&gt;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 style="text-align: justify; text-justify: inter-ideograph; line-height: 15pt;"&gt;&lt;span style="font-family: 標楷體;"&gt;說明： &lt;/span&gt;&lt;/p&gt;
            &lt;p style="text-align: justify; text-justify: inter-ideograph; line-height: 15pt; 18pt: ;"&gt;&lt;span style="font-family: 標楷體;"&gt;1、&lt;/span&gt;&lt;span style="font-family: 標楷體;"&gt;「內部講師管理辦法」原舊條文內容以規範「專任講師」居多，「一般講師」之晉級與獎勵門檻高。考量現行已無專任講師制度，且希望鼓勵更多內部講師，因此修改「內部講師管理辦法」相關規範。 &lt;/span&gt;&lt;/p&gt;
            &lt;p style="text-align: justify; text-justify: inter-ideograph; line-height: 15pt; 18pt: ;"&gt;&lt;span style="font-family: 標楷體;"&gt;2、&lt;/span&gt;&lt;span style="font-family: 標楷體;"&gt;內部講師級別，由舊條文之專任講師與一般講師，改為新條文定義之幕僚講師、初階講師及進階講師 。 &lt;/span&gt;&lt;/p&gt;
            &lt;/td&gt;
        &lt;/tr&gt;
        &lt;tr&gt;
            &lt;td style="border-right: windowtext 1pt solid; border-top-color: #f0f0f0; width: 48pt; border-bottom: windowtext 1pt solid; padding-bottom: 0cm; padding-top: 0cm; padding-left: 5.4pt; border-left: windowtext 1pt solid; padding-right: 5.4pt; background-color: transparent;" valign="top" rowspan="2"&gt;
            &lt;p&gt;&lt;span style="font-family: 標楷體;"&gt;第三條 &lt;/span&gt;&lt;/p&gt;
            &lt;/td&gt;
            &lt;td style="border-right: windowtext 1pt solid; border-top-color: #f0f0f0; width: 243.55pt; border-bottom: windowtext 1pt solid; border-left-color: #f0f0f0; padding-bottom: 0cm; padding-top: 0cm; padding-left: 5.4pt; padding-right: 5.4pt; background-color: transparent;" valign="top"&gt;
            &lt;p style="layout-grid-mode: char;"&gt;&lt;span style="font-family: 標楷體;"&gt;第三條 一般講師晉級 &lt;/span&gt;&lt;/p&gt;
            &lt;p style="layout-grid-mode: char;"&gt;&lt;span style="font-family: 標楷體;"&gt;一、一般講師分為二個等級，依下列順序晉級：&lt;/span&gt; &lt;/p&gt;
            &lt;p style="layout-grid-mode: char;"&gt;&lt;span style="font-family: times new roman,serif;"&gt;1.&lt;/span&gt;&lt;span style="font-family: 標楷體;"&gt;正式講師&lt;/span&gt; &lt;/p&gt;
            &lt;p style="layout-grid-mode: char;"&gt;&lt;span style="font-family: times new roman,serif;"&gt;2.&lt;/span&gt;&lt;span style="font-family: 標楷體;"&gt;資深講師&lt;/span&gt; &lt;/p&gt;
            &lt;p style="layout-grid-mode: char;"&gt;&amp;nbsp;&lt;/p&gt;
            &lt;p style="layout-grid-mode: char;"&gt;&lt;span style="font-family: 標楷體;"&gt;二、各級講師資格及晉級標準依下表審核：&lt;/span&gt; &lt;/p&gt;
            &lt;p&gt;&lt;span style="font-family: 標楷體;"&gt;&lt;/span&gt;&lt;/p&gt;
            &lt;p&gt;&amp;nbsp;&lt;/p&gt;
            &lt;p&gt;&amp;nbsp;&lt;/p&gt;
            &lt;p&gt;&amp;nbsp;&lt;/p&gt;
            &lt;/td&gt;
            &lt;td style="border-right: windowtext 1pt solid; border-top-color: #f0f0f0; width: 231.25pt; border-bottom: windowtext 1pt solid; border-left-color: #f0f0f0; padding-bottom: 0cm; padding-top: 0cm; padding-left: 5.4pt; padding-right: 5.4pt; background-color: transparent;" valign="top"&gt;
            &lt;p&gt;&lt;span style="font-family: 標楷體;"&gt;第三條 內部講師的角色與職責 &lt;/span&gt;&lt;/p&gt;
            &lt;p style="layout-grid-mode: char;"&gt;&lt;span style="font-family: 標楷體;"&gt;一、為維持教學之品質，內部講師應常保教學熱忱，持續進修相關專業新知，定期檢視教材內容適用度，適時調整以達學以致用之成效。&lt;/span&gt; &lt;/p&gt;
            &lt;p style="layout-grid-mode: char;"&gt;&lt;span style="font-family: 標楷體;"&gt;二、講師於課前應配合人力資源部之安排，進行教材內容討論或試講試教，以確保教學品質及課程資訊的即時性。&lt;/span&gt; &lt;/p&gt;
            &lt;p style="layout-grid-mode: char;"&gt;&lt;span style="font-family: 標楷體;"&gt;三、講師於課中應維持學習風氣，促發學員認真學習，有效掌握時間講授完整課程內容，並禁止講授違反公司經營理念之不當言論或涉及人身攻擊之言行。&lt;/span&gt; &lt;/p&gt;
            &lt;p style="layout-grid-mode: char;"&gt;&lt;span style="font-family: 標楷體;"&gt;四、講師需準時出席授課，若因臨時公務需求或特殊情況無法授課者，應自行先與該堂課其他講師協調，於上課日五個工作天前通知人力資源部且告知代理講師人選。&lt;/span&gt; &lt;/p&gt;
            &lt;p style="layout-grid-mode: char;"&gt;&lt;span style="font-family: 標楷體;"&gt;五、內部講師需配合人力資源部安排，參與公司教材增修訂或新開發課程計畫。&lt;/span&gt; &lt;/p&gt;
            &lt;p style="layout-grid-mode: char;"&gt;&lt;span style="font-family: 標楷體;"&gt;六、因擔任公司內部講師所取得之教材、影片、教學活動，屬公司之智慧財產，不得擅自利用公開分享與授課。&lt;/span&gt; &lt;/p&gt;
            &lt;p style="layout-grid-mode: char;"&gt;&lt;span style="font-family: 標楷體;"&gt;七、若有外部機構邀請前往授課或演講，請另行參閱「同仁接受邀請對外授課暨相關活動處理原則」。&lt;/span&gt; &lt;/p&gt;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&lt;p&gt;&lt;span style="font-family: 標楷體;"&gt;說明： &lt;/span&gt;&lt;/p&gt;
            &lt;p&gt;&lt;span style="font-family: 標楷體;"&gt;1&lt;/span&gt;&lt;span style="font-family: 標楷體;"&gt;、近年來內部講師之運行難達一般講師晉級之規範，故刪除舊條文一般講師晉級制度，新條文第一條僅區分幕僚講師、初階講師與進階講師。 &lt;/span&gt;&lt;/p&gt;
            &lt;p&gt;&lt;span style="font-family: 標楷體;"&gt;2&lt;/span&gt;&lt;span style="font-family: 標楷體;"&gt;、新條文改為「內部講師的角色與職責」，並新增第七點說明。&lt;/span&gt; &lt;/p&gt;
            &lt;/td&gt;
        &lt;/tr&gt;
        &lt;tr&gt;
            &lt;td style="border-right: windowtext 1pt solid; border-top-color: #f0f0f0; width: 48pt; border-bottom: windowtext 1pt solid; padding-bottom: 0cm; padding-top: 0cm; padding-left: 5.4pt; border-left: windowtext 1pt solid; padding-right: 5.4pt; background-color: transparent;" valign="top" rowspan="2"&gt;
            &lt;p&gt;&lt;span style="font-family: 標楷體;"&gt;第四條 &lt;/span&gt;&lt;/p&gt;
            &lt;/td&gt;
            &lt;td style="border-right: windowtext 1pt solid; border-top-color: #f0f0f0; width: 243.55pt; border-bottom: windowtext 1pt solid; border-left-color: #f0f0f0; padding-bottom: 0cm; padding-top: 0cm; padding-left: 5.4pt; padding-right: 5.4pt; background-color: transparent;" valign="top"&gt;
            &lt;p style="text-align: justify; text-justify: inter-ideograph;"&gt;&lt;span style="font-family: 標楷體;"&gt;第四條 角色與職責 &lt;/span&gt;&lt;/p&gt;
            &lt;p style="layout-grid-mode: char;"&gt;&lt;span style="font-family: 標楷體;"&gt;一、專任講師職責與任期&lt;/span&gt; &lt;/p&gt;
            &lt;p style="text-align: justify; text-justify: inter-ideograph;"&gt;&amp;nbsp;&lt;/p&gt;
            &lt;p style="layout-grid-mode: char;"&gt;&lt;span style="font-family: 標楷體;"&gt;二、一般講師職責&lt;/span&gt; &lt;/p&gt;
            &lt;p style="layout-grid-mode: char;"&gt;&lt;span style="font-family: times new roman,serif;"&gt;1.&lt;/span&gt;&lt;span style="font-family: 標楷體;"&gt;配合人力資源部安排準時出席授課；因公務或特殊情況無法授課者，應自行與其他講師協調，於上課日之三個工作天前通知人力資源部且告知代理講師。&lt;/span&gt; &lt;/p&gt;
            &lt;p style="layout-grid-mode: char;"&gt;&lt;span style="font-family: calibri;"&gt;2.&lt;/span&gt;&lt;span style="font-family: 標楷體;"&gt;依安排主題講授課程內容。&lt;/span&gt; &lt;/p&gt;
            &lt;p style="layout-grid-mode: char;"&gt;&lt;span style="font-family: times new roman,serif;"&gt;3.&lt;/span&gt;&lt;span style="font-family: 標楷體;"&gt;禁止講授違反公司經營理念之不當言論或涉及人身攻擊之行為。&lt;/span&gt; &lt;/p&gt;
            &lt;p style="layout-grid-mode: char;"&gt;&lt;span style="font-family: times new roman,serif;"&gt;4.&lt;/span&gt;&lt;span style="font-family: 標楷體;"&gt;應維持學習風氣，督導學員認真學習。&lt;/span&gt; &lt;/p&gt;
            &lt;p style="layout-grid-mode: char;"&gt;&lt;span style="font-family: times new roman,serif;"&gt;5.&lt;/span&gt;&lt;span style="font-family: 標楷體;"&gt;正式講師及資深講師應配合人力資源部安排參與教材或教案之增修訂計畫。&lt;/span&gt;&lt;s style="text-line-through: double;"&gt; &lt;/s&gt;&lt;/p&gt;
            &lt;p style="layout-grid-mode: char;"&gt;&lt;span style="font-family: times new roman,serif;"&gt;6.&lt;/span&gt;&lt;span style="font-family: 標楷體;"&gt;自本辦法公告實施日起經本辦法認證通過之資深講師每年授課時數低於&lt;/span&gt;&lt;span style="font-family: times new roman,serif;"&gt;6&lt;/span&gt;&lt;span style="font-family: 標楷體;"&gt;小時者，則取消資深講師資格。&lt;/span&gt; &lt;/p&gt;
            &lt;/td&gt;
            &lt;td style="border-right: windowtext 1pt solid; border-top-color: #f0f0f0; width: 231.25pt; border-bottom: windowtext 1pt solid; border-left-color: #f0f0f0; padding-bottom: 0cm; padding-top: 0cm; padding-left: 5.4pt; padding-right: 5.4pt; background-color: transparent;" valign="top"&gt;
            &lt;p style="layout-grid-mode: char;"&gt;&lt;span style="font-family: 標楷體;"&gt;第四條&lt;/span&gt; &lt;span style="font-family: 標楷體;"&gt;講師遴選與推薦&lt;/span&gt; &lt;/p&gt;
            &lt;p style="layout-grid-mode: char;"&gt;&lt;span style="font-family: 標楷體;"&gt;一、依人力資源部每年度培訓規劃之講師需求，由區&lt;/span&gt;&lt;span style="font-family: times new roman,serif;"&gt;/&lt;/span&gt;&lt;span style="font-family: 標楷體;"&gt;部主管推派適合人選；若為同仁自行推薦，仍需經主管同意。&lt;/span&gt; &lt;/p&gt;
            &lt;p style="layout-grid-mode: char;"&gt;&lt;span style="font-family: 標楷體;"&gt;二、人力資源部保留資格審核權，若有審核不符，或是安排上有疑慮者，由人力資源部保留名單存檔，待符合資格時另行邀約。&lt;/span&gt; &lt;/p&gt;
            &lt;p style="layout-grid-mode: char;"&gt;&amp;nbsp;&lt;/p&gt;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&lt;p&gt;&lt;span style="font-family: 標楷體;"&gt;說明： &lt;/span&gt;&lt;/p&gt;
            &lt;p&gt;&lt;span style="font-family: 標楷體;"&gt;1、&lt;/span&gt;&lt;span style="font-family: 標楷體;"&gt;現行已無專任講師，刪除舊條文之專任講師職責與任期的規範。 &lt;/span&gt;&lt;/p&gt;
            &lt;p&gt;&lt;span style="font-family: 標楷體;"&gt;2、&lt;/span&gt;&lt;span style="font-family: 標楷體;"&gt;舊條文一般講師職責改至新條文第三條說明。 &lt;/span&gt;&lt;/p&gt;
            &lt;p&gt;&lt;span style="font-family: 標楷體;"&gt;2&lt;/span&gt;&lt;span style="font-family: 標楷體;"&gt;、新條文改為「講師遴選與推薦」。 &lt;/span&gt;&lt;/p&gt;
            &lt;/td&gt;
        &lt;/tr&gt;
    &lt;/tbody&gt;
&lt;/table&gt;
&lt;span style="font-size: 12pt; font-family: 標楷體;"&gt;&lt;br style="page-break-before: always;" clear="all" /&gt;
&lt;/span&gt;
&lt;p&gt;&amp;nbsp;&lt;/p&gt;
&lt;table style="border-collapse: collapse;border: medium none;" cellspacing="0" cellpadding="0" border="1"&gt;
    &lt;tbody&gt;
        &lt;tr&gt;
            &lt;td style="width: 48pt;  padding-bottom: 0cm; padding-top: 0cm; padding-left: 5.4pt;  padding-right: 5.4pt; background-color: transparent;border: windowtext 1pt solid;" valign="top" rowspan="2"&gt;
            &lt;p&gt;&lt;span style="font-family: 標楷體;"&gt;第五條 &lt;/span&gt;&lt;/p&gt;
            &lt;/td&gt;
            &lt;td style="border-top: windowtext 1pt solid; border-right: windowtext 1pt solid; width: 243.55pt; border-bottom: windowtext 1pt solid; border-left-color: #f0f0f0; padding-bottom: 0cm; padding-top: 0cm; padding-left: 5.4pt; padding-right: 5.4pt; background-color: transparent;" valign="top"&gt;
            &lt;p&gt;&lt;span style="font-family: 標楷體;"&gt;第五條 講師資格 &lt;/span&gt;&lt;/p&gt;
            &lt;p style="layout-grid-mode: char;"&gt;&lt;span style="font-family: 標楷體;"&gt;一、 &lt;/span&gt;&lt;span style="font-family: 標楷體;"&gt;專任講師： &lt;/span&gt;&lt;/p&gt;
            &lt;p style="margin: auto auto auto 25.8pt;"&gt;&lt;span style="font-family: 標楷體;"&gt;1.&lt;/span&gt;&lt;span style="font-family: 標楷體;"&gt;於集團內任職三年以上。 &lt;/span&gt;&lt;/p&gt;
            &lt;p style="margin: auto auto auto 25.8pt;"&gt;&lt;span style="font-family: 標楷體;"&gt;2.&lt;/span&gt;&lt;span style="font-family: 標楷體;"&gt;六職等以上之業務同仁或店主管。 &lt;/span&gt;&lt;/p&gt;
            &lt;p style="margin: auto auto auto 25.8pt;"&gt;&lt;span style="font-family: 標楷體;"&gt;3.&lt;/span&gt;&lt;span style="font-family: 標楷體;"&gt;業務同仁前一年須無降級記錄 &lt;/span&gt;&lt;/p&gt;
            &lt;p style="margin: auto auto auto 25.8pt;"&gt;&lt;span style="font-family: 標楷體;"&gt;4.&lt;/span&gt;&lt;span style="font-family: 標楷體;"&gt;店主管須盈餘經營 &lt;/span&gt;&lt;/p&gt;
            &lt;p style="layout-grid-mode: char;"&gt;&lt;span style="font-family: 標楷體;"&gt;5.&lt;/span&gt;&lt;span style="font-family: 標楷體;"&gt;前一年須無小過以上懲處記錄 &lt;/span&gt;&lt;/p&gt;
            &lt;p style="layout-grid-mode: char;"&gt;&amp;nbsp;&lt;/p&gt;
            &lt;p style="layout-grid-mode: char;"&gt;&lt;span style="font-family: 標楷體;"&gt;二、 &lt;/span&gt;&lt;span style="font-family: 標楷體;"&gt;一般講師： &lt;/span&gt;&lt;/p&gt;
            &lt;ol&gt;
                &lt;li&gt;業務人員須前一年無降級記錄&lt;/li&gt;
                &lt;li&gt;幕僚人員須前一年年度考績為1.0&lt;/li&gt;
                &lt;li&gt;前一年須無小過以上懲處記錄&lt;/li&gt;
            &lt;/ol&gt;
            &lt;p&gt;&amp;nbsp;&lt;/p&gt;
            &lt;/td&gt;
            &lt;td style="border-top: windowtext 1pt solid; border-right: windowtext 1pt solid; width: 231.25pt; border-bottom: windowtext 1pt solid; border-left-color: #f0f0f0; padding-bottom: 0cm; padding-top: 0cm; padding-left: 5.4pt; padding-right: 5.4pt; background-color: transparent;" valign="top"&gt;
            &lt;p&gt;&lt;span style="font-family: 標楷體;"&gt;第五條 培訓與發展 &lt;/span&gt;&lt;/p&gt;
            &lt;p style="layout-grid-mode: char;"&gt;&lt;span style="font-family: 標楷體;"&gt;一、講師培訓基礎課程與認證：為協助內部講師具備良好之教學技巧，人力資源部會視內部講師人才庫狀態舉辦培訓課程，培訓重點包含：內部講師角色職責、教學方法設計、講師表達及促進技巧。通過完整培訓及認證者，得由初階講師晉級為進階講師。 &lt;/span&gt;&lt;/p&gt;
            &lt;p style="layout-grid-mode: char;"&gt;&lt;span style="font-family: 標楷體;"&gt;二、講師充電課程：因應不同型態的訓練需求，以及考慮教學科技的發展趨勢，人力資源部不定期規劃多元進階課程，發展內部講師的教學專業素養，例如數位教材開發、微課程製作、直播教學&amp;hellip;等。 &lt;/span&gt;&lt;/p&gt;
            &lt;p style="layout-grid-mode: char;"&gt;&lt;span style="font-family: 標楷體;"&gt;三、外部研習課程：人力資源部得視專案性質或個別人員的特殊需求，安排派外訓練或是相關研習活動。 &lt;/span&gt;&lt;/p&gt;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&lt;p&gt;&lt;span style="font-family: 標楷體;"&gt;1&lt;/span&gt;&lt;span style="font-family: 標楷體;"&gt;、現行已無專任講師，刪除舊條文「講師資格」的相關限制。 &lt;/span&gt;&lt;/p&gt;
            &lt;p&gt;&lt;span style="font-family: 標楷體;"&gt;2&lt;/span&gt;&lt;span style="font-family: 標楷體;"&gt;、新條文修改為「培訓與發展」有三個項目。 &lt;/span&gt;&lt;/p&gt;
            &lt;/td&gt;
        &lt;/tr&gt;
        &lt;tr&gt;
            &lt;td style="border-right: windowtext 1pt solid; border-top-color: #f0f0f0; width: 48pt; border-bottom: windowtext 1pt solid; padding-bottom: 0cm; padding-top: 0cm; padding-left: 5.4pt; border-left: windowtext 1pt solid; padding-right: 5.4pt; background-color: transparent;" valign="top" rowspan="2"&gt;
            &lt;p&gt;&lt;span style="font-family: 標楷體;"&gt;第六條 &lt;/span&gt;&lt;/p&gt;
            &lt;/td&gt;
            &lt;td style="border-right: windowtext 1pt solid; border-top-color: #f0f0f0; width: 243.55pt; border-bottom: windowtext 1pt solid; border-left-color: #f0f0f0; padding-bottom: 0cm; padding-top: 0cm; padding-left: 5.4pt; padding-right: 5.4pt; background-color: transparent;" valign="top"&gt;
            &lt;p&gt;&lt;span style="font-family: 標楷體;"&gt;第六條講師遴選與推薦 &lt;/span&gt;&lt;/p&gt;
            &lt;p&gt;&lt;span style="font-family: 標楷體;"&gt;一、&lt;/span&gt;&lt;span style="font-family: 標楷體;"&gt;專任講師： &lt;/span&gt;&lt;/p&gt;
            &lt;p&gt;&lt;span style="font-family: 標楷體;"&gt;1.&lt;span style="font: 7pt times new roman;"&gt;&amp;nbsp; &lt;/span&gt;&lt;/span&gt;&lt;span style="font-family: 標楷體;"&gt;遴選流程： &lt;/span&gt;&lt;/p&gt;
            &lt;p&gt;&amp;nbsp;&lt;/p&gt;
            &lt;p&gt;&lt;span style="font-family: 標楷體;"&gt;2.&lt;span style="font: 7pt times new roman;"&gt;&amp;nbsp; &lt;/span&gt;&lt;/span&gt;&lt;span style="font-family: 標楷體;"&gt;遴選時期：遴選活動於講師出缺時或該任講師任期屆滿前半年舉辦。 &lt;/span&gt;&lt;/p&gt;
            &lt;p&gt;&lt;span style="font-family: 標楷體;"&gt;3.&lt;span style="font: 7pt times new roman;"&gt;&amp;nbsp; &lt;/span&gt;&lt;/span&gt;&lt;span style="font-family: 標楷體;"&gt;選拔會議評審由內部專家、人力資源部主管與曾擔任專任講師者擔任，由候選人進行簡報與評審提問。&lt;/span&gt; &lt;/p&gt;
            &lt;p&gt;&lt;span style="font-family: 標楷體;"&gt;二、&lt;/span&gt;&lt;span style="font-family: 標楷體;"&gt;一般講師： &lt;/span&gt;&lt;/p&gt;
            &lt;p&gt;&lt;span style="font-family: 標楷體;"&gt;1.&lt;span style="font: 7pt times new roman;"&gt;&amp;nbsp; &lt;/span&gt;&lt;/span&gt;&lt;span style="font-family: 標楷體;"&gt;依人力資源部每年度所提出之講師需求，業務與幕僚講師由區/部主管推薦候選人，秘書講師由對內溝通推薦經直屬主管同意，同仁自薦需經主管同意，並經人力資源部審核通過後，為儲備講師。 &lt;/span&gt;&lt;/p&gt;
            &lt;p&gt;&lt;span style="font-family: 標楷體;"&gt;2.&lt;span style="font: 7pt times new roman;"&gt;&amp;nbsp; &lt;/span&gt;&lt;/span&gt;&lt;span style="font-family: 標楷體;"&gt;每年講師名單人數應配合年度計畫所對應之培訓需求，由各區/部派薦之，人力資源部得要求各處/部調整講師名單；講師得每年授課。&lt;/span&gt; &lt;/p&gt;
            &lt;p&gt;&lt;span style="font-family: 標楷體;"&gt;3.&lt;span style="font: 7pt times new roman;"&gt;&amp;nbsp; &lt;/span&gt;&lt;/span&gt;&lt;span style="font-family: 標楷體;"&gt;資格審核：由人力資源部進行資格審核，審核不符者，由人力資源部存檔，待符合資格時主動邀約。 &lt;/span&gt;&lt;/p&gt;
            &lt;p&gt;&amp;nbsp;&lt;/p&gt;
            &lt;/td&gt;
            &lt;td style="border-right: windowtext 1pt solid; border-top-color: #f0f0f0; width: 231.25pt; border-bottom: windowtext 1pt solid; border-left-color: #f0f0f0; padding-bottom: 0cm; padding-top: 0cm; padding-left: 5.4pt; padding-right: 5.4pt; background-color: transparent;" valign="top"&gt;
            &lt;p style="line-height: 12pt;"&gt;&lt;span style="font-family: 標楷體;"&gt;第六條 授課獎勵 &lt;/span&gt;&lt;/p&gt;
            &lt;p style="line-height: 12pt; 24pt: ;"&gt;&lt;span style="font-family: 標楷體;"&gt;一、&lt;/span&gt;&lt;span style="font-family: 標楷體;"&gt;年度授課獎勵 &lt;/span&gt;&lt;/p&gt;
            &lt;p style="line-height: 12pt; 19: ;"&gt;&lt;span style="font-family: 標楷體;"&gt;(一)&lt;/span&gt;&lt;span style="font-family: 標楷體;"&gt;計算區間：除副總級以上之主管授課時數不計外，統計當年度一月至十二月之授課時數計算之。 &lt;/span&gt;&lt;/p&gt;
            &lt;p style="line-height: 12pt; 19: ;"&gt;&lt;span style="font-family: 標楷體;"&gt;(二)&lt;/span&gt;&lt;span style="font-family: 標楷體;"&gt;幕僚講師獎勵內容： &lt;/span&gt;&lt;/p&gt;
            &lt;table style="border-collapse: collapse;  margin: auto auto auto 35.2pt;border: medium none;" cellspacing="0" cellpadding="0" border="1"&gt;
                &lt;tbody&gt;
                    &lt;tr&gt;
                        &lt;td style="width: 87.25pt;  padding-bottom: 0cm; padding-top: 0cm; padding-left: 5.4pt;  padding-right: 5.4pt; background-color: transparent;border: windowtext 1pt solid;" valign="top"&gt;
                        &lt;p style="line-height: 12pt;"&gt;&lt;span style="font-family: 標楷體;"&gt;授課時數累計 &lt;/span&gt;&lt;/p&gt;
                        &lt;/td&gt;
                        &lt;td style="border-top: windowtext 1pt solid; border-right: windowtext 1pt solid; width: 92.1pt; border-bottom: windowtext 1pt solid; border-left-color: #f0f0f0; padding-bottom: 0cm; padding-top: 0cm; padding-left: 5.4pt; padding-right: 5.4pt; background-color: transparent;" valign="top"&gt;
                        &lt;p style="line-height: 12pt;"&gt;&lt;span style="font-family: 標楷體;"&gt;獎勵信福幣 &lt;/span&gt;&lt;/p&gt;
                        &lt;/td&gt;
                    &lt;/tr&gt;
                    &lt;tr&gt;
                        &lt;td style="border-right: windowtext 1pt solid; border-top-color: #f0f0f0; width: 87.25pt; border-bottom: windowtext 1pt solid; padding-bottom: 0cm; padding-top: 0cm; padding-left: 5.4pt; border-left: windowtext 1pt solid; padding-right: 5.4pt; background-color: transparent;" valign="top"&gt;
                        &lt;p style="line-height: 12pt;"&gt;&lt;span style="font-family: 標楷體;"&gt;12&lt;/span&gt;&lt;span style="font-family: 標楷體;"&gt;小時以上，未滿24小時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標楷體;"&gt;2000&lt;/span&gt;&lt;span style="font-family: 標楷體;"&gt;枚 &lt;/span&gt;&lt;/p&gt;
                        &lt;/td&gt;
                    &lt;/tr&gt;
                    &lt;tr&gt;
                        &lt;td style="border-right: windowtext 1pt solid; border-top-color: #f0f0f0; width: 87.25pt; border-bottom: windowtext 1pt solid; padding-bottom: 0cm; padding-top: 0cm; padding-left: 5.4pt; border-left: windowtext 1pt solid; padding-right: 5.4pt; background-color: transparent;" valign="top"&gt;
                        &lt;p style="line-height: 12pt;"&gt;&lt;span style="font-family: 標楷體;"&gt;24&lt;/span&gt;&lt;span style="font-family: 標楷體;"&gt;小時以上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標楷體;"&gt;4000&lt;/span&gt;&lt;span style="font-family: 標楷體;"&gt;枚 &lt;/span&gt;&lt;/p&gt;
                        &lt;/td&gt;
                    &lt;/tr&gt;
                &lt;/tbody&gt;
            &lt;/table&gt;
            &lt;p style="line-height: 12pt;"&gt;&amp;nbsp;&lt;/p&gt;
            &lt;p style="line-height: 12pt; 19: ;"&gt;&lt;span style="font-family: 標楷體;"&gt;(三)&lt;/span&gt;&lt;span style="font-family: 標楷體;"&gt;初階講師獎勵內容： &lt;/span&gt;&lt;/p&gt;
            &lt;table style="border-collapse: collapse;  margin: auto auto auto 34.65pt;border: medium none;" cellspacing="0" cellpadding="0" border="1"&gt;
                &lt;tbody&gt;
                    &lt;tr&gt;
                        &lt;td style="width: 87.8pt;  padding-bottom: 0cm; padding-top: 0cm; padding-left: 5.4pt;  padding-right: 5.4pt; background-color: transparent;border: windowtext 1pt solid;" valign="top"&gt;
                        &lt;p style="line-height: 12pt;"&gt;&lt;span style="font-family: 標楷體;"&gt;授課時數累計 &lt;/span&gt;&lt;/p&gt;
                        &lt;/td&gt;
                        &lt;td style="border-top: windowtext 1pt solid; border-right: windowtext 1pt solid; width: 92.1pt; border-bottom: windowtext 1pt solid; border-left-color: #f0f0f0; padding-bottom: 0cm; padding-top: 0cm; padding-left: 5.4pt; padding-right: 5.4pt; background-color: transparent;" valign="top"&gt;
                        &lt;p style="line-height: 12pt;"&gt;&lt;span style="font-family: 標楷體;"&gt;獎勵信福幣 &lt;/span&gt;&lt;/p&gt;
                        &lt;/td&gt;
                    &lt;/tr&gt;
                    &lt;tr&gt;
                        &lt;td style="border-right: windowtext 1pt solid; border-top-color: #f0f0f0; width: 87.8pt; border-bottom: windowtext 1pt solid; padding-bottom: 0cm; padding-top: 0cm; padding-left: 5.4pt; border-left: windowtext 1pt solid; padding-right: 5.4pt; background-color: transparent;" valign="top"&gt;
                        &lt;p style="line-height: 12pt;"&gt;&lt;span style="font-family: 標楷體;"&gt;12&lt;/span&gt;&lt;span style="font-family: 標楷體;"&gt;小時以上，未滿24小時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標楷體;"&gt;2000&lt;/span&gt;&lt;span style="font-family: 標楷體;"&gt;枚 &lt;/span&gt;&lt;/p&gt;
                        &lt;/td&gt;
                    &lt;/tr&gt;
                    &lt;tr&gt;
                        &lt;td style="border-right: windowtext 1pt solid; border-top-color: #f0f0f0; width: 87.8pt; border-bottom: windowtext 1pt solid; padding-bottom: 0cm; padding-top: 0cm; padding-left: 5.4pt; border-left: windowtext 1pt solid; padding-right: 5.4pt; background-color: transparent;" valign="top"&gt;
                        &lt;p style="line-height: 12pt;"&gt;&lt;span style="font-family: 標楷體;"&gt;24&lt;/span&gt;&lt;span style="font-family: 標楷體;"&gt;小時以上，未滿36小時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標楷體;"&gt;4000&lt;/span&gt;&lt;span style="font-family: 標楷體;"&gt;枚 &lt;/span&gt;&lt;/p&gt;
                        &lt;/td&gt;
                    &lt;/tr&gt;
                    &lt;tr&gt;
                        &lt;td style="border-right: windowtext 1pt solid; border-top-color: #f0f0f0; width: 87.8pt; border-bottom: windowtext 1pt solid; padding-bottom: 0cm; padding-top: 0cm; padding-left: 5.4pt; border-left: windowtext 1pt solid; padding-right: 5.4pt; background-color: transparent;" valign="top"&gt;
                        &lt;p style="line-height: 12pt;"&gt;&lt;span style="font-family: 標楷體;"&gt;36&lt;/span&gt;&lt;span style="font-family: 標楷體;"&gt;小時以上，未滿48小時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標楷體;"&gt;6000&lt;/span&gt;&lt;span style="font-family: 標楷體;"&gt;枚 &lt;/span&gt;&lt;/p&gt;
                        &lt;/td&gt;
                    &lt;/tr&gt;
                    &lt;tr&gt;
                        &lt;td style="border-right: windowtext 1pt solid; border-top-color: #f0f0f0; width: 87.8pt; border-bottom: windowtext 1pt solid; padding-bottom: 0cm; padding-top: 0cm; padding-left: 5.4pt; border-left: windowtext 1pt solid; padding-right: 5.4pt; background-color: transparent;" valign="top"&gt;
                        &lt;p style="line-height: 12pt;"&gt;&lt;span style="font-family: 標楷體;"&gt;48&lt;/span&gt;&lt;span style="font-family: 標楷體;"&gt;小時以上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標楷體;"&gt;8000&lt;/span&gt;&lt;span style="font-family: 標楷體;"&gt;枚 &lt;/span&gt;&lt;/p&gt;
                        &lt;/td&gt;
                    &lt;/tr&gt;
                &lt;/tbody&gt;
            &lt;/table&gt;
            &lt;p style="line-height: 12pt;"&gt;&amp;nbsp;&lt;/p&gt;
            &lt;p style="line-height: 12pt; 19: ;"&gt;&lt;span style="font-family: 標楷體;"&gt;(四)&lt;/span&gt;&lt;span style="font-family: 標楷體;"&gt;進階講師獎勵內容： &lt;/span&gt;&lt;/p&gt;
            &lt;table style="border-collapse: collapse;  margin: auto auto auto 35.75pt;border: medium none;" cellspacing="0" cellpadding="0" border="1"&gt;
                &lt;tbody&gt;
                    &lt;tr&gt;
                        &lt;td style="width: 86.7pt;  padding-bottom: 0cm; padding-top: 0cm; padding-left: 5.4pt;  padding-right: 5.4pt; background-color: transparent;border: windowtext 1pt solid;" valign="top"&gt;
                        &lt;p style="line-height: 12pt;"&gt;&lt;span style="font-family: 標楷體;"&gt;授課時數累計 &lt;/span&gt;&lt;/p&gt;
                        &lt;/td&gt;
                        &lt;td style="border-top: windowtext 1pt solid; border-right: windowtext 1pt solid; width: 92.1pt; border-bottom: windowtext 1pt solid; border-left-color: #f0f0f0; padding-bottom: 0cm; padding-top: 0cm; padding-left: 5.4pt; padding-right: 5.4pt; background-color: transparent;" valign="top"&gt;
                        &lt;p style="line-height: 12pt;"&gt;&lt;span style="font-family: 標楷體;"&gt;獎勵信福幣 &lt;/span&gt;&lt;/p&gt;
                        &lt;/td&gt;
                    &lt;/tr&gt;
                    &lt;tr&gt;
                        &lt;td style="border-right: windowtext 1pt solid; border-top-color: #f0f0f0; width: 86.7pt; border-bottom: windowtext 1pt solid; padding-bottom: 0cm; padding-top: 0cm; padding-left: 5.4pt; border-left: windowtext 1pt solid; padding-right: 5.4pt; background-color: transparent;" valign="top"&gt;
                        &lt;p style="line-height: 12pt;"&gt;&lt;span style="font-family: 標楷體;"&gt;6&lt;/span&gt;&lt;span style="font-family: 標楷體;"&gt;小時以上，未滿12小時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標楷體;"&gt;2000&lt;/span&gt;&lt;span style="font-family: 標楷體;"&gt;枚 &lt;/span&gt;&lt;/p&gt;
                        &lt;/td&gt;
                    &lt;/tr&gt;
                    &lt;tr&gt;
                        &lt;td style="border-right: windowtext 1pt solid; border-top-color: #f0f0f0; width: 86.7pt; border-bottom: windowtext 1pt solid; padding-bottom: 0cm; padding-top: 0cm; padding-left: 5.4pt; border-left: windowtext 1pt solid; padding-right: 5.4pt; background-color: transparent;" valign="top"&gt;
                        &lt;p style="line-height: 12pt;"&gt;&lt;span style="font-family: 標楷體;"&gt;12&lt;/span&gt;&lt;span style="font-family: 標楷體;"&gt;小時以上，未滿18小時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標楷體;"&gt;4000&lt;/span&gt;&lt;span style="font-family: 標楷體;"&gt;枚 &lt;/span&gt;&lt;/p&gt;
                        &lt;/td&gt;
                    &lt;/tr&gt;
                    &lt;tr&gt;
                        &lt;td style="border-right: windowtext 1pt solid; border-top-color: #f0f0f0; width: 86.7pt; border-bottom: windowtext 1pt solid; padding-bottom: 0cm; padding-top: 0cm; padding-left: 5.4pt; border-left: windowtext 1pt solid; padding-right: 5.4pt; background-color: transparent;" valign="top"&gt;
                        &lt;p style="line-height: 12pt;"&gt;&lt;span style="font-family: 標楷體;"&gt;18&lt;/span&gt;&lt;span style="font-family: 標楷體;"&gt;小時以上，未滿24小時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標楷體;"&gt;6000&lt;/span&gt;&lt;span style="font-family: 標楷體;"&gt;枚 &lt;/span&gt;&lt;/p&gt;
                        &lt;/td&gt;
                    &lt;/tr&gt;
                    &lt;tr&gt;
                        &lt;td style="border-right: windowtext 1pt solid; border-top-color: #f0f0f0; width: 86.7pt; border-bottom: windowtext 1pt solid; padding-bottom: 0cm; padding-top: 0cm; padding-left: 5.4pt; border-left: windowtext 1pt solid; padding-right: 5.4pt; background-color: transparent;" valign="top"&gt;
                        &lt;p style="line-height: 12pt;"&gt;&lt;span style="font-family: 標楷體;"&gt;24&lt;/span&gt;&lt;span style="font-family: 標楷體;"&gt;小時以上 &lt;/span&gt;&lt;/p&gt;
                        &lt;/td&gt;
                        &lt;td style="border-right: windowtext 1pt solid; border-top-color: #f0f0f0; width: 92.1pt; border-bottom: windowtext 1pt solid; border-left-color: #f0f0f0; padding-bottom: 0cm; padding-top: 0cm; padding-left: 5.4pt; padding-right: 5.4pt; background-color: transparent;" valign="top"&gt;
                        &lt;p style="line-height: 12pt;"&gt;&lt;span style="font-family: 標楷體;"&gt;8000&lt;/span&gt;&lt;span style="font-family: 標楷體;"&gt;枚 &lt;/span&gt;&lt;/p&gt;
                        &lt;/td&gt;
                    &lt;/tr&gt;
                &lt;/tbody&gt;
            &lt;/table&gt;
            &lt;p style="line-height: 12pt; 19: ;"&gt;&lt;span style="font-family: 標楷體;"&gt;(五)&lt;/span&gt;&lt;span style="font-family: 標楷體;"&gt;海外旅遊獎勵：&lt;br /&gt;
            具初階講師和進階講師資格者，當年度總授課時數最高之前三位，且授課時數累計達30小時以上者，得計出國點數一點獎勵。 &lt;/span&gt;&lt;/p&gt;
            &lt;p style="line-height: 12pt;"&gt;&amp;nbsp;&lt;/p&gt;
            &lt;p style="line-height: 12pt; 24pt: ;"&gt;&lt;span style="font-family: 標楷體;"&gt;二、&lt;/span&gt;&lt;span style="font-family: 標楷體;"&gt;教師節獎勵 &lt;/span&gt;&lt;/p&gt;
            &lt;p style="line-height: 12pt; 19: ;"&gt;&lt;span style="font-family: 標楷體;"&gt;(一)&lt;/span&gt;&lt;span style="font-family: 標楷體;"&gt;計算區間：統計前一年度八月至十二月與當年度一月至七月之開課資料，例如107/8/1~108/7/31。 &lt;/span&gt;&lt;/p&gt;
            &lt;p style="line-height: 12pt; 19: ;"&gt;&lt;span style="font-family: 標楷體;"&gt;(二)&lt;/span&gt;&lt;span style="font-family: 標楷體;"&gt;獎勵內容：講師於第六條第二款第一點之計算區間內授課次數累計達2次，或授課時數累計達3小時，贈送精美禮品乙份。 &lt;/span&gt;&lt;/p&gt;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&lt;p&gt;&lt;span style="font-family: 標楷體;"&gt;1&lt;/span&gt;&lt;span style="font-family: 標楷體;"&gt;、現行已無專任講師，刪除舊條文「專任講師」遴選與推薦。 &lt;/span&gt;&lt;/p&gt;
            &lt;p&gt;&lt;span style="font-family: 標楷體;"&gt;2&lt;/span&gt;&lt;span style="font-family: 標楷體;"&gt;、修改舊條文「一般講師」遴選與推薦至新條文第四條。 &lt;/span&gt;&lt;/p&gt;
            &lt;p&gt;&lt;span style="font-family: 標楷體;"&gt;3&lt;/span&gt;&lt;span style="font-family: 標楷體;"&gt;、新條文「授課獎勵」重新定義「年度授課獎勵」與「教師節獎勵」之計算區間與獎勵內容。 &lt;/span&gt;&lt;/p&gt;
            &lt;/td&gt;
        &lt;/tr&gt;
        &lt;tr&gt;
            &lt;td style="border-right: windowtext 1pt solid; border-top-color: #f0f0f0; width: 48pt; border-bottom: windowtext 1pt solid; padding-bottom: 0cm; padding-top: 0cm; padding-left: 5.4pt; border-left: windowtext 1pt solid; padding-right: 5.4pt; background-color: transparent;" valign="top" rowspan="2"&gt;
            &lt;p&gt;&lt;span style="font-family: 標楷體;"&gt;第七條 &lt;/span&gt;&lt;/p&gt;
            &lt;/td&gt;
            &lt;td style="border-right: windowtext 1pt solid; border-top-color: #f0f0f0; width: 243.55pt; border-bottom: windowtext 1pt solid; border-left-color: #f0f0f0; padding-bottom: 0cm; padding-top: 0cm; padding-left: 5.4pt; padding-right: 5.4pt; background-color: transparent;" valign="top"&gt;
            &lt;p style="layout-grid-mode: char;"&gt;&lt;span style="font-family: 標楷體;"&gt;一、&lt;/span&gt;&lt;span style="font-family: 標楷體;"&gt;專任講師應依人力資源部規畫接受相關訓練發展課程與活動，如下所示： &lt;/span&gt;&lt;/p&gt;
            &lt;p&gt;&amp;nbsp;&lt;/p&gt;
            &lt;p style="layout-grid-mode: char;"&gt;&lt;span style="font-family: 標楷體;"&gt;二、&lt;/span&gt;&lt;span style="font-family: 標楷體;"&gt;專業講師基礎訓練課程為專任講師與一般講師必修課程。 &lt;/span&gt;&lt;/p&gt;
            &lt;p style="layout-grid-mode: char;"&gt;&lt;span style="font-family: 標楷體;"&gt;三、&lt;/span&gt;&lt;span style="font-family: 標楷體;"&gt;人力資源部應依講師或訓練發展需求不定期舉辦講師培訓課程、教學研討會研習活動。 &lt;/span&gt;&lt;/p&gt;
            &lt;p style="layout-grid-mode: char;"&gt;&lt;span style="font-family: 標楷體;"&gt;四、&lt;/span&gt;&lt;span style="font-family: 標楷體;"&gt;人力資源部得主動推薦專任講師與資深講師參加外部講師研習課程。 &lt;/span&gt;&lt;/p&gt;
            &lt;p&gt;&amp;nbsp;&lt;/p&gt;
            &lt;/td&gt;
            &lt;td style="border-right: windowtext 1pt solid; border-top-color: #f0f0f0; width: 231.25pt; border-bottom: windowtext 1pt solid; border-left-color: #f0f0f0; padding-bottom: 0cm; padding-top: 0cm; padding-left: 5.4pt; padding-right: 5.4pt; background-color: transparent;" valign="top"&gt;
            &lt;p&gt;&lt;span style="font-family: 標楷體;"&gt;無 &lt;/span&gt;&lt;/p&gt;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&lt;p&gt;&lt;span style="font-family: 標楷體;"&gt;1&lt;/span&gt;&lt;span style="font-family: 標楷體;"&gt;、現行已無專任講師，刪除舊條文「專任講師」的培訓。 &lt;/span&gt;&lt;/p&gt;
            &lt;p&gt;&lt;span style="font-family: 標楷體;"&gt;2&lt;/span&gt;&lt;span style="font-family: 標楷體;"&gt;、修改舊條文一般講師「培訓」至新條文第五條。 &lt;/span&gt;&lt;/p&gt;
            &lt;/td&gt;
        &lt;/tr&gt;
        &lt;tr&gt;
            &lt;td style="border-right: windowtext 1pt solid; border-top-color: #f0f0f0; width: 48pt; border-bottom: windowtext 1pt solid; padding-bottom: 0cm; padding-top: 0cm; padding-left: 5.4pt; border-left: windowtext 1pt solid; padding-right: 5.4pt; background-color: transparent;" valign="top" rowspan="2"&gt;
            &lt;p&gt;&lt;span style="font-family: 標楷體;"&gt;第八條 &lt;/span&gt;&lt;/p&gt;
            &lt;/td&gt;
            &lt;td style="border-right: windowtext 1pt solid; border-top-color: #f0f0f0; width: 243.55pt; border-bottom: windowtext 1pt solid; border-left-color: #f0f0f0; padding-bottom: 0cm; padding-top: 0cm; padding-left: 5.4pt; padding-right: 5.4pt; background-color: transparent;" valign="top"&gt;
            &lt;p&gt;&lt;span style="font-family: 標楷體;"&gt;第八條 專任講師考核 &lt;/span&gt;&lt;/p&gt;
            &lt;p style="layout-grid-mode: char;"&gt;&lt;span style="font-family: 標楷體; color: black;"&gt;一、&lt;span style="font: 7pt times new roman;"&gt;&amp;nbsp; &lt;/span&gt;&lt;/span&gt;&lt;span style="font-family: 標楷體;"&gt;考核分數計算與佔比 &lt;/span&gt;&lt;/p&gt;
            &lt;p style="layout-grid-mode: char;"&gt;&lt;span style="font-family: 標楷體;"&gt;1.&lt;span style="font: 7pt times new roman;"&gt;&amp;nbsp; &lt;/span&gt;&lt;/span&gt;&lt;span style="font-family: 標楷體;"&gt;考核分數總分為一百分。 &lt;/span&gt;&lt;/p&gt;
            &lt;p style="layout-grid-mode: char;"&gt;&lt;span style="font-family: 標楷體;"&gt;2.&lt;span style="font: 7pt times new roman;"&gt;&amp;nbsp; &lt;/span&gt;&lt;/span&gt;&lt;span style="font-family: 標楷體;"&gt;每季現場教學評鑑分數佔績效評核分數百分之五十。 &lt;/span&gt;&lt;/p&gt;
            &lt;p style="layout-grid-mode: char;"&gt;&lt;span style="font-family: 標楷體;"&gt;3.&lt;span style="font: 7pt times new roman;"&gt;&amp;nbsp; &lt;/span&gt;&lt;/span&gt;&lt;span style="font-family: 標楷體;"&gt;每季平均滿意度佔績效評核分數百分之三十。 &lt;/span&gt;&lt;/p&gt;
            &lt;p style="layout-grid-mode: char;"&gt;&lt;span style="font-family: 標楷體;"&gt;4.&lt;span style="font: 7pt times new roman;"&gt;&amp;nbsp; &lt;/span&gt;&lt;/span&gt;&lt;span style="font-family: 標楷體;"&gt;每季教育訓練專案參與度佔績效評核分數百分之二十。 &lt;/span&gt;&lt;/p&gt;
            &lt;p style="layout-grid-mode: char;"&gt;&lt;span style="font-family: 標楷體; color: black;"&gt;二、&lt;span style="font: 7pt times new roman;"&gt;&amp;nbsp; &lt;/span&gt;&lt;/span&gt;&lt;span style="font-family: 標楷體;"&gt;每季進行&lt;/span&gt;&lt;span style="font-family: 標楷體;"&gt;現場&lt;/span&gt;&lt;span style="font-family: 標楷體;"&gt;教學評鑑活動，由&lt;/span&gt;&lt;span style="font-family: 標楷體;"&gt;人力資源部權責主管與外部顧問&lt;/span&gt;&lt;span style="font-family: 標楷體;"&gt;擔任評鑑委員，評鑑結果未達標準4分者，其主管應協助訂定輔導改善計畫，經輔導後次季仍未達評鑑標準4分者，人力資源部應提呈總經理核定後回任原單位。&lt;/span&gt; &lt;/p&gt;
            &lt;p style="layout-grid-mode: char;"&gt;&lt;span style="font-family: 標楷體; color: black;"&gt;三、&lt;span style="font: 7pt times new roman;"&gt;&amp;nbsp; &lt;/span&gt;&lt;/span&gt;&lt;span style="font-family: 標楷體;"&gt;專任講師任滿，回任原單位後參與區、店主管選拔時可酌予加分。&lt;/span&gt; &lt;/p&gt;
            &lt;/td&gt;
            &lt;td style="border-right: windowtext 1pt solid; border-top-color: #f0f0f0; width: 231.25pt; border-bottom: windowtext 1pt solid; border-left-color: #f0f0f0; padding-bottom: 0cm; padding-top: 0cm; padding-left: 5.4pt; padding-right: 5.4pt; background-color: transparent;" valign="top"&gt;
            &lt;p&gt;&lt;span style="font-family: 標楷體;"&gt;無 &lt;/span&gt;&lt;/p&gt;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&lt;p&gt;&lt;span style="font-family: 標楷體;"&gt;說明： &lt;/span&gt;&lt;/p&gt;
            &lt;p&gt;&lt;span style="font-family: 標楷體;"&gt;1&lt;/span&gt;&lt;span style="font-family: 標楷體;"&gt;、現行已無專任講師，刪除舊條文「專任講師」考核。 &lt;/span&gt;&lt;/p&gt;
            &lt;/td&gt;
        &lt;/tr&gt;
        &lt;tr&gt;
            &lt;td style="border-right: windowtext 1pt solid; border-top-color: #f0f0f0; width: 48pt; border-bottom: windowtext 1pt solid; padding-bottom: 0cm; padding-top: 0cm; padding-left: 5.4pt; border-left: windowtext 1pt solid; padding-right: 5.4pt; background-color: transparent;" valign="top" rowspan="2"&gt;
            &lt;p&gt;&lt;span style="font-family: 標楷體;"&gt;第九條 &lt;/span&gt;&lt;/p&gt;
            &lt;/td&gt;
            &lt;td style="border-right: windowtext 1pt solid; border-top-color: #f0f0f0; width: 243.55pt; border-bottom: windowtext 1pt solid; border-left-color: #f0f0f0; padding-bottom: 0cm; padding-top: 0cm; padding-left: 5.4pt; padding-right: 5.4pt; background-color: transparent;" valign="top"&gt;
            &lt;p&gt;&lt;span style="font-family: 標楷體;"&gt;第九條 獎勵 &lt;/span&gt;&lt;/p&gt;
            &lt;p style="layout-grid-mode: char;"&gt;&lt;span style="font-family: 標楷體;"&gt;一、教師節贈與當年度授課及參與教材增修訂講師感謝狀及禮品一份。 &lt;/span&gt;&lt;/p&gt;
            &lt;p style="layout-grid-mode: char;"&gt;&lt;span style="font-family: 標楷體;"&gt;二、資格符合一般講師者，得公告表揚，結果得列為當年度考績參考。 &lt;/span&gt;&lt;/p&gt;
            &lt;p style="layout-grid-mode: char;"&gt;&lt;span style="font-family: 標楷體;"&gt;三、具一般講師資格者，年度授課時數累計達12小時者，得予以嘉獎獎勵乙次；年度授課時數累計達24小時者，得予以嘉獎獎勵貳次，以此類推，總獎勵以小功乙次為上限。 &lt;/span&gt;&lt;/p&gt;
            &lt;p style="layout-grid-mode: char;"&gt;&lt;span style="font-family: 標楷體;"&gt;四、具一般講師資格者，當年度總授課時數最高之前三位，且授課時數累計達30小時以上者，得計出國點數一點獎勵。 &lt;/span&gt;&lt;/p&gt;
            &lt;p style="layout-grid-mode: char;"&gt;&lt;span style="font-family: 標楷體;"&gt;五、專任講師每季依考核分數核發師鐸激勵獎金。&lt;/span&gt; &lt;/p&gt;
            &lt;/td&gt;
            &lt;td style="border-right: windowtext 1pt solid; border-top-color: #f0f0f0; width: 231.25pt; border-bottom: windowtext 1pt solid; border-left-color: #f0f0f0; padding-bottom: 0cm; padding-top: 0cm; padding-left: 5.4pt; padding-right: 5.4pt; background-color: transparent;" valign="top"&gt;
            &lt;p&gt;&lt;span style="font-family: 標楷體;"&gt;無 &lt;/span&gt;&lt;/p&gt;
            &lt;/td&gt;
        &lt;/tr&gt;
        &lt;tr&gt;
            &lt;td style="border-right: windowtext 1pt solid; border-top-color: #f0f0f0; width: 474.8pt; border-bottom: windowtext 1pt solid; border-left-color: #f0f0f0; padding-bottom: 0cm; padding-top: 0cm; padding-left: 5.4pt; padding-right: 5.4pt; background-color: transparent;" valign="top" colspan="2"&gt;
            &lt;p&gt;&lt;span style="font-family: 標楷體;"&gt;說明： &lt;/span&gt;&lt;/p&gt;
            &lt;p&gt;&lt;span style="font-family: 標楷體;"&gt;1、&lt;/span&gt;&lt;span style="font-family: 標楷體;"&gt;獎勵修改至新條文第六條，並於第六條重新定義計算區間及獎勵內容。 &lt;/span&gt;&lt;/p&gt;
            &lt;/td&gt;
        &lt;/tr&gt;
    &lt;/tbody&gt;
&lt;/table&gt;</VersionNote>
    <NextVer_Date xmlns="c63ef7f4-17d4-4371-bd9e-c85b07019659" xsi:nil="true"/>
    <StartDate xmlns="8b3df92e-6237-4ced-a017-73a8e7e46367">2019-12-31T16:00:00+00:00</StartDate>
    <isIssue xmlns="8b3df92e-6237-4ced-a017-73a8e7e46367">Y</isIssue>
    <SignText xmlns="282b35a7-c55f-424b-ad3c-5d15e8c734cd" xsi:nil="true"/>
    <Unit xmlns="8b3df92e-6237-4ced-a017-73a8e7e46367">人力資源部</Unit>
    <IsRepeal xmlns="0a8ad4e1-5fd4-47d2-a8e0-1820d8b3cada" xsi:nil="true"/>
    <Doc_Staus_En xmlns="c63ef7f4-17d4-4371-bd9e-c85b07019659">Y</Doc_Staus_En>
    <isPDF xmlns="282b35a7-c55f-424b-ad3c-5d15e8c734cd">Y</isPDF>
    <Version_Pre xmlns="8b3df92e-6237-4ced-a017-73a8e7e46367">3</Version_Pre>
    <SignUser xmlns="282b35a7-c55f-424b-ad3c-5d15e8c734cd" xsi:nil="true"/>
    <IssueDate xmlns="8b3df92e-6237-4ced-a017-73a8e7e46367">2020-01-12T16:00:00+00:00</IssueDate>
    <SignStaus xmlns="0a8ad4e1-5fd4-47d2-a8e0-1820d8b3cada" xsi:nil="true"/>
    <Doc_Author xmlns="282b35a7-c55f-424b-ad3c-5d15e8c734cd">TW\S381709</Doc_Author>
    <FolderUrl xmlns="282b35a7-c55f-424b-ad3c-5d15e8c734cd">http://web.intra.sinyi.com.tw/FM/DocLibWork/a-公文規章/教育訓練/</FolderUrl>
    <Summary xmlns="8b3df92e-6237-4ced-a017-73a8e7e46367" xsi:nil="true"/>
    <Doc_No xmlns="8b3df92e-6237-4ced-a017-73a8e7e46367">APD001068</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http://web.intra.sinyi.com.tw/FM/DocLibWork/a-公文規章/信義房屋公文規章/人資管理/教育訓練/APD001068-4-信義房屋內部講師管理辦法.PDF</Url>
      <Description>http://web.intra.sinyi.com.tw/FM/DocLibWork/a-公文規章/教育訓練/APD001068-4-信義房屋內部講師管理辦法.PDF</Description>
    </PDFLink>
    <StartDayValue xmlns="c63ef7f4-17d4-4371-bd9e-c85b07019659">20200101</StartDayValue>
  </documentManagement>
</p:properties>
</file>

<file path=customXml/itemProps1.xml><?xml version="1.0" encoding="utf-8"?>
<ds:datastoreItem xmlns:ds="http://schemas.openxmlformats.org/officeDocument/2006/customXml" ds:itemID="{0359671F-E42C-4362-A6EC-A83E58D681DF}"/>
</file>

<file path=customXml/itemProps2.xml><?xml version="1.0" encoding="utf-8"?>
<ds:datastoreItem xmlns:ds="http://schemas.openxmlformats.org/officeDocument/2006/customXml" ds:itemID="{738E4807-C870-44BD-A3C2-B283A95ED91D}"/>
</file>

<file path=customXml/itemProps3.xml><?xml version="1.0" encoding="utf-8"?>
<ds:datastoreItem xmlns:ds="http://schemas.openxmlformats.org/officeDocument/2006/customXml" ds:itemID="{EE8AC798-BE11-45A9-89BC-281D4A8ADED4}"/>
</file>

<file path=customXml/itemProps4.xml><?xml version="1.0" encoding="utf-8"?>
<ds:datastoreItem xmlns:ds="http://schemas.openxmlformats.org/officeDocument/2006/customXml" ds:itemID="{C7FB64A7-C1CC-4141-AF49-5B13C089588B}"/>
</file>

<file path=docProps/app.xml><?xml version="1.0" encoding="utf-8"?>
<Properties xmlns="http://schemas.openxmlformats.org/officeDocument/2006/extended-properties" xmlns:vt="http://schemas.openxmlformats.org/officeDocument/2006/docPropsVTypes">
  <Template>Normal.dotm</Template>
  <TotalTime>0</TotalTime>
  <Pages>3</Pages>
  <Words>1664</Words>
  <Characters>91</Characters>
  <Application>Microsoft Office Word</Application>
  <DocSecurity>4</DocSecurity>
  <Lines>1</Lines>
  <Paragraphs>3</Paragraphs>
  <ScaleCrop>false</ScaleCrop>
  <Company>Sinyi</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第一條  總則</dc:title>
  <dc:creator>S101732</dc:creator>
  <cp:lastModifiedBy>施淳雅</cp:lastModifiedBy>
  <cp:revision>2</cp:revision>
  <cp:lastPrinted>2019-12-18T05:47:00Z</cp:lastPrinted>
  <dcterms:created xsi:type="dcterms:W3CDTF">2020-01-10T09:45:00Z</dcterms:created>
  <dcterms:modified xsi:type="dcterms:W3CDTF">2020-01-10T09:45:00Z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0x010100A4EE8C90F17D8044A6886E687F8CD7E0</vt:lpwstr>
  </property>
</Properties>
</file>