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45DF5" w14:textId="77777777" w:rsidR="00BB0603" w:rsidRPr="00D7283A" w:rsidRDefault="007B1DB9" w:rsidP="00836D6F">
      <w:pPr>
        <w:spacing w:line="240" w:lineRule="auto"/>
        <w:ind w:left="708" w:hangingChars="295" w:hanging="708"/>
        <w:rPr>
          <w:rFonts w:ascii="Book Antiqua" w:eastAsia="標楷體" w:hAnsi="Book Antiqua"/>
          <w:color w:val="000000" w:themeColor="text1"/>
        </w:rPr>
      </w:pPr>
      <w:r w:rsidRPr="00D7283A">
        <w:rPr>
          <w:rFonts w:ascii="Book Antiqua" w:eastAsia="標楷體" w:hAnsi="Book Antiqua"/>
          <w:color w:val="000000" w:themeColor="text1"/>
        </w:rPr>
        <w:t>前言</w:t>
      </w:r>
      <w:r w:rsidRPr="00D7283A">
        <w:rPr>
          <w:rFonts w:ascii="Book Antiqua" w:eastAsia="標楷體" w:hAnsi="Book Antiqua"/>
          <w:color w:val="000000" w:themeColor="text1"/>
        </w:rPr>
        <w:t xml:space="preserve">  </w:t>
      </w:r>
      <w:r w:rsidR="00BB0603" w:rsidRPr="00D7283A">
        <w:rPr>
          <w:rFonts w:ascii="Book Antiqua" w:eastAsia="標楷體" w:hAnsi="Book Antiqua"/>
          <w:color w:val="000000" w:themeColor="text1"/>
        </w:rPr>
        <w:t>為</w:t>
      </w:r>
      <w:r w:rsidR="002B1F86" w:rsidRPr="00D7283A">
        <w:rPr>
          <w:rFonts w:ascii="Book Antiqua" w:eastAsia="標楷體" w:hAnsi="Book Antiqua"/>
          <w:color w:val="000000" w:themeColor="text1"/>
        </w:rPr>
        <w:t>培養</w:t>
      </w:r>
      <w:r w:rsidR="008E5A5F" w:rsidRPr="00D7283A">
        <w:rPr>
          <w:rFonts w:ascii="Book Antiqua" w:eastAsia="標楷體" w:hAnsi="Book Antiqua" w:hint="eastAsia"/>
          <w:color w:val="000000" w:themeColor="text1"/>
        </w:rPr>
        <w:t>信義房屋</w:t>
      </w:r>
      <w:r w:rsidR="002B1F86" w:rsidRPr="00D7283A">
        <w:rPr>
          <w:rFonts w:ascii="Book Antiqua" w:eastAsia="標楷體" w:hAnsi="Book Antiqua"/>
          <w:color w:val="000000" w:themeColor="text1"/>
        </w:rPr>
        <w:t>仲介</w:t>
      </w:r>
      <w:r w:rsidR="001F0B2C" w:rsidRPr="00D7283A">
        <w:rPr>
          <w:rFonts w:ascii="Book Antiqua" w:eastAsia="標楷體" w:hAnsi="Book Antiqua"/>
          <w:color w:val="000000" w:themeColor="text1"/>
        </w:rPr>
        <w:t>事業營業分</w:t>
      </w:r>
      <w:r w:rsidR="002B1F86" w:rsidRPr="00D7283A">
        <w:rPr>
          <w:rFonts w:ascii="Book Antiqua" w:eastAsia="標楷體" w:hAnsi="Book Antiqua"/>
          <w:color w:val="000000" w:themeColor="text1"/>
        </w:rPr>
        <w:t>店同仁朝全房產顧問</w:t>
      </w:r>
      <w:r w:rsidR="004E3DF7" w:rsidRPr="00D7283A">
        <w:rPr>
          <w:rFonts w:ascii="Book Antiqua" w:eastAsia="標楷體" w:hAnsi="Book Antiqua" w:hint="eastAsia"/>
          <w:color w:val="000000" w:themeColor="text1"/>
        </w:rPr>
        <w:t>角色</w:t>
      </w:r>
      <w:r w:rsidR="002B1F86" w:rsidRPr="00D7283A">
        <w:rPr>
          <w:rFonts w:ascii="Book Antiqua" w:eastAsia="標楷體" w:hAnsi="Book Antiqua"/>
          <w:color w:val="000000" w:themeColor="text1"/>
        </w:rPr>
        <w:t>發展</w:t>
      </w:r>
      <w:r w:rsidR="001D4347" w:rsidRPr="00D7283A">
        <w:rPr>
          <w:rFonts w:ascii="Book Antiqua" w:eastAsia="標楷體" w:hAnsi="Book Antiqua"/>
          <w:color w:val="000000" w:themeColor="text1"/>
        </w:rPr>
        <w:t>，特訂定本辦法</w:t>
      </w:r>
      <w:r w:rsidR="00804465" w:rsidRPr="00D7283A">
        <w:rPr>
          <w:rFonts w:ascii="Book Antiqua" w:eastAsia="標楷體" w:hAnsi="Book Antiqua" w:hint="eastAsia"/>
          <w:color w:val="000000" w:themeColor="text1"/>
        </w:rPr>
        <w:t>，</w:t>
      </w:r>
      <w:r w:rsidR="00804465" w:rsidRPr="00D7283A">
        <w:rPr>
          <w:rFonts w:ascii="Book Antiqua" w:eastAsia="標楷體" w:hAnsi="Book Antiqua"/>
          <w:color w:val="000000" w:themeColor="text1"/>
        </w:rPr>
        <w:t>建立合理之業績分配標準暨聯銷獎金制度</w:t>
      </w:r>
      <w:r w:rsidR="00BB0603" w:rsidRPr="00D7283A">
        <w:rPr>
          <w:rFonts w:ascii="Book Antiqua" w:eastAsia="標楷體" w:hAnsi="Book Antiqua"/>
          <w:color w:val="000000" w:themeColor="text1"/>
        </w:rPr>
        <w:t>，以鼓勵</w:t>
      </w:r>
      <w:r w:rsidR="002B1F86" w:rsidRPr="00D7283A">
        <w:rPr>
          <w:rFonts w:ascii="Book Antiqua" w:eastAsia="標楷體" w:hAnsi="Book Antiqua"/>
          <w:color w:val="000000" w:themeColor="text1"/>
        </w:rPr>
        <w:t>分店</w:t>
      </w:r>
      <w:r w:rsidR="001F0B2C" w:rsidRPr="00D7283A">
        <w:rPr>
          <w:rFonts w:ascii="Book Antiqua" w:eastAsia="標楷體" w:hAnsi="Book Antiqua"/>
          <w:color w:val="000000" w:themeColor="text1"/>
        </w:rPr>
        <w:t>同仁</w:t>
      </w:r>
      <w:r w:rsidR="002B1F86" w:rsidRPr="00D7283A">
        <w:rPr>
          <w:rFonts w:ascii="Book Antiqua" w:eastAsia="標楷體" w:hAnsi="Book Antiqua"/>
          <w:color w:val="000000" w:themeColor="text1"/>
        </w:rPr>
        <w:t>轉介</w:t>
      </w:r>
      <w:r w:rsidR="004E3DF7" w:rsidRPr="00D7283A">
        <w:rPr>
          <w:rFonts w:ascii="Book Antiqua" w:eastAsia="標楷體" w:hAnsi="Book Antiqua" w:hint="eastAsia"/>
          <w:color w:val="000000" w:themeColor="text1"/>
        </w:rPr>
        <w:t>信義</w:t>
      </w:r>
      <w:r w:rsidR="002B1F86" w:rsidRPr="00D7283A">
        <w:rPr>
          <w:rFonts w:ascii="Book Antiqua" w:eastAsia="標楷體" w:hAnsi="Book Antiqua"/>
          <w:color w:val="000000" w:themeColor="text1"/>
        </w:rPr>
        <w:t>代銷</w:t>
      </w:r>
      <w:r w:rsidR="001D433D" w:rsidRPr="00D7283A">
        <w:rPr>
          <w:rFonts w:ascii="Book Antiqua" w:eastAsia="標楷體" w:hAnsi="Book Antiqua" w:hint="eastAsia"/>
          <w:color w:val="000000" w:themeColor="text1"/>
        </w:rPr>
        <w:t>案場</w:t>
      </w:r>
      <w:r w:rsidR="00BA4780" w:rsidRPr="00D7283A">
        <w:rPr>
          <w:rFonts w:ascii="Book Antiqua" w:eastAsia="標楷體" w:hAnsi="Book Antiqua" w:hint="eastAsia"/>
          <w:color w:val="000000" w:themeColor="text1"/>
        </w:rPr>
        <w:t>、</w:t>
      </w:r>
      <w:r w:rsidR="002B1F86" w:rsidRPr="00D7283A">
        <w:rPr>
          <w:rFonts w:ascii="Book Antiqua" w:eastAsia="標楷體" w:hAnsi="Book Antiqua"/>
          <w:color w:val="000000" w:themeColor="text1"/>
        </w:rPr>
        <w:t>日本信義</w:t>
      </w:r>
      <w:r w:rsidR="00BA4780" w:rsidRPr="00D7283A">
        <w:rPr>
          <w:rFonts w:ascii="Book Antiqua" w:eastAsia="標楷體" w:hAnsi="Book Antiqua" w:hint="eastAsia"/>
          <w:color w:val="000000" w:themeColor="text1"/>
        </w:rPr>
        <w:t>及</w:t>
      </w:r>
      <w:r w:rsidR="00962391" w:rsidRPr="00D7283A">
        <w:rPr>
          <w:rFonts w:ascii="標楷體" w:eastAsia="標楷體" w:hAnsi="標楷體" w:hint="eastAsia"/>
          <w:color w:val="000000" w:themeColor="text1"/>
        </w:rPr>
        <w:t>大馬信義</w:t>
      </w:r>
      <w:r w:rsidR="00BA4780" w:rsidRPr="00D7283A">
        <w:rPr>
          <w:rFonts w:ascii="標楷體" w:eastAsia="標楷體" w:hAnsi="標楷體" w:hint="eastAsia"/>
          <w:color w:val="000000" w:themeColor="text1"/>
        </w:rPr>
        <w:t>之馬來西亞代銷案場</w:t>
      </w:r>
      <w:r w:rsidR="002B1F86" w:rsidRPr="00D7283A">
        <w:rPr>
          <w:rFonts w:ascii="Book Antiqua" w:eastAsia="標楷體" w:hAnsi="Book Antiqua"/>
          <w:color w:val="000000" w:themeColor="text1"/>
        </w:rPr>
        <w:t>物件</w:t>
      </w:r>
      <w:r w:rsidR="00BB0603" w:rsidRPr="00D7283A">
        <w:rPr>
          <w:rFonts w:ascii="Book Antiqua" w:eastAsia="標楷體" w:hAnsi="Book Antiqua"/>
          <w:color w:val="000000" w:themeColor="text1"/>
        </w:rPr>
        <w:t>，</w:t>
      </w:r>
      <w:r w:rsidR="002B1F86" w:rsidRPr="00D7283A">
        <w:rPr>
          <w:rFonts w:ascii="Book Antiqua" w:eastAsia="標楷體" w:hAnsi="Book Antiqua"/>
          <w:color w:val="000000" w:themeColor="text1"/>
        </w:rPr>
        <w:t>強化集團資源之有效利用，</w:t>
      </w:r>
      <w:r w:rsidR="00BB0603" w:rsidRPr="00D7283A">
        <w:rPr>
          <w:rFonts w:ascii="Book Antiqua" w:eastAsia="標楷體" w:hAnsi="Book Antiqua"/>
          <w:color w:val="000000" w:themeColor="text1"/>
        </w:rPr>
        <w:t>發揮聯銷效益。</w:t>
      </w:r>
    </w:p>
    <w:p w14:paraId="4AE45DF6" w14:textId="77777777" w:rsidR="00BB0603" w:rsidRPr="00D7283A" w:rsidRDefault="00BB0603" w:rsidP="00836D6F">
      <w:pPr>
        <w:spacing w:line="240" w:lineRule="auto"/>
        <w:rPr>
          <w:rFonts w:ascii="Book Antiqua" w:eastAsia="標楷體" w:hAnsi="Book Antiqua"/>
          <w:color w:val="000000" w:themeColor="text1"/>
        </w:rPr>
      </w:pPr>
    </w:p>
    <w:p w14:paraId="4AE45DF7" w14:textId="77777777" w:rsidR="007B1DB9" w:rsidRPr="00D7283A" w:rsidRDefault="007B1DB9" w:rsidP="006D62E6">
      <w:pPr>
        <w:numPr>
          <w:ilvl w:val="0"/>
          <w:numId w:val="2"/>
        </w:numPr>
        <w:spacing w:line="240" w:lineRule="auto"/>
        <w:rPr>
          <w:rFonts w:ascii="Book Antiqua" w:eastAsia="標楷體" w:hAnsi="Book Antiqua"/>
          <w:color w:val="000000" w:themeColor="text1"/>
        </w:rPr>
      </w:pPr>
      <w:r w:rsidRPr="00D7283A">
        <w:rPr>
          <w:rFonts w:ascii="Book Antiqua" w:eastAsia="標楷體" w:hAnsi="Book Antiqua"/>
          <w:color w:val="000000" w:themeColor="text1"/>
        </w:rPr>
        <w:t>適用對象：</w:t>
      </w:r>
    </w:p>
    <w:p w14:paraId="4AE45DF8" w14:textId="77777777" w:rsidR="007B1DB9" w:rsidRPr="00D7283A" w:rsidRDefault="00D63F38" w:rsidP="00836D6F">
      <w:pPr>
        <w:spacing w:line="240" w:lineRule="auto"/>
        <w:ind w:left="828"/>
        <w:rPr>
          <w:rFonts w:ascii="Book Antiqua" w:eastAsia="標楷體" w:hAnsi="Book Antiqua"/>
          <w:color w:val="000000" w:themeColor="text1"/>
        </w:rPr>
      </w:pPr>
      <w:r w:rsidRPr="00D7283A">
        <w:rPr>
          <w:rFonts w:ascii="Book Antiqua" w:eastAsia="標楷體" w:hAnsi="Book Antiqua" w:hint="eastAsia"/>
          <w:color w:val="000000" w:themeColor="text1"/>
        </w:rPr>
        <w:t>本辦法施行期間內，轉介</w:t>
      </w:r>
      <w:r w:rsidR="004E3DF7" w:rsidRPr="00D7283A">
        <w:rPr>
          <w:rFonts w:ascii="Book Antiqua" w:eastAsia="標楷體" w:hAnsi="Book Antiqua" w:hint="eastAsia"/>
          <w:color w:val="000000" w:themeColor="text1"/>
        </w:rPr>
        <w:t>信義</w:t>
      </w:r>
      <w:r w:rsidRPr="00D7283A">
        <w:rPr>
          <w:rFonts w:ascii="Book Antiqua" w:eastAsia="標楷體" w:hAnsi="Book Antiqua" w:hint="eastAsia"/>
          <w:color w:val="000000" w:themeColor="text1"/>
        </w:rPr>
        <w:t>代銷案場</w:t>
      </w:r>
      <w:r w:rsidR="00BA4780" w:rsidRPr="00D7283A">
        <w:rPr>
          <w:rFonts w:ascii="Book Antiqua" w:eastAsia="標楷體" w:hAnsi="Book Antiqua" w:hint="eastAsia"/>
          <w:color w:val="000000" w:themeColor="text1"/>
        </w:rPr>
        <w:t>、</w:t>
      </w:r>
      <w:r w:rsidR="00BA4780" w:rsidRPr="00D7283A">
        <w:rPr>
          <w:rFonts w:ascii="Book Antiqua" w:eastAsia="標楷體" w:hAnsi="Book Antiqua"/>
          <w:color w:val="000000" w:themeColor="text1"/>
        </w:rPr>
        <w:t>日本信義</w:t>
      </w:r>
      <w:r w:rsidR="00BA4780" w:rsidRPr="00D7283A">
        <w:rPr>
          <w:rFonts w:ascii="Book Antiqua" w:eastAsia="標楷體" w:hAnsi="Book Antiqua" w:hint="eastAsia"/>
          <w:color w:val="000000" w:themeColor="text1"/>
        </w:rPr>
        <w:t>及</w:t>
      </w:r>
      <w:r w:rsidR="00962391" w:rsidRPr="00D7283A">
        <w:rPr>
          <w:rFonts w:ascii="標楷體" w:eastAsia="標楷體" w:hAnsi="標楷體" w:hint="eastAsia"/>
          <w:color w:val="000000" w:themeColor="text1"/>
        </w:rPr>
        <w:t>大馬信義</w:t>
      </w:r>
      <w:r w:rsidR="00BA4780" w:rsidRPr="00D7283A">
        <w:rPr>
          <w:rFonts w:ascii="標楷體" w:eastAsia="標楷體" w:hAnsi="標楷體" w:hint="eastAsia"/>
          <w:color w:val="000000" w:themeColor="text1"/>
        </w:rPr>
        <w:t>之馬來西亞代銷案場物件</w:t>
      </w:r>
      <w:r w:rsidR="001E1447" w:rsidRPr="00D7283A">
        <w:rPr>
          <w:rFonts w:ascii="Book Antiqua" w:eastAsia="標楷體" w:hAnsi="Book Antiqua" w:hint="eastAsia"/>
          <w:color w:val="000000" w:themeColor="text1"/>
        </w:rPr>
        <w:t>而</w:t>
      </w:r>
      <w:r w:rsidRPr="00D7283A">
        <w:rPr>
          <w:rFonts w:ascii="Book Antiqua" w:eastAsia="標楷體" w:hAnsi="Book Antiqua" w:hint="eastAsia"/>
          <w:color w:val="000000" w:themeColor="text1"/>
        </w:rPr>
        <w:t>成交之</w:t>
      </w:r>
      <w:r w:rsidR="008E5A5F" w:rsidRPr="00D7283A">
        <w:rPr>
          <w:rFonts w:ascii="Book Antiqua" w:eastAsia="標楷體" w:hAnsi="Book Antiqua" w:hint="eastAsia"/>
          <w:color w:val="000000" w:themeColor="text1"/>
        </w:rPr>
        <w:t>信義房屋</w:t>
      </w:r>
      <w:r w:rsidR="007B1DB9" w:rsidRPr="00D7283A">
        <w:rPr>
          <w:rFonts w:ascii="Book Antiqua" w:eastAsia="標楷體" w:hAnsi="Book Antiqua"/>
          <w:color w:val="000000" w:themeColor="text1"/>
        </w:rPr>
        <w:t>仲介事業</w:t>
      </w:r>
      <w:r w:rsidR="001E1447" w:rsidRPr="00D7283A">
        <w:rPr>
          <w:rFonts w:ascii="Book Antiqua" w:eastAsia="標楷體" w:hAnsi="Book Antiqua" w:hint="eastAsia"/>
          <w:color w:val="000000" w:themeColor="text1"/>
        </w:rPr>
        <w:t>全體</w:t>
      </w:r>
      <w:r w:rsidR="007B1DB9" w:rsidRPr="00D7283A">
        <w:rPr>
          <w:rFonts w:ascii="Book Antiqua" w:eastAsia="標楷體" w:hAnsi="Book Antiqua"/>
          <w:color w:val="000000" w:themeColor="text1"/>
        </w:rPr>
        <w:t>營業</w:t>
      </w:r>
      <w:r w:rsidR="001F0B2C" w:rsidRPr="00D7283A">
        <w:rPr>
          <w:rFonts w:ascii="Book Antiqua" w:eastAsia="標楷體" w:hAnsi="Book Antiqua"/>
          <w:color w:val="000000" w:themeColor="text1"/>
        </w:rPr>
        <w:t>分</w:t>
      </w:r>
      <w:r w:rsidR="007B1DB9" w:rsidRPr="00D7283A">
        <w:rPr>
          <w:rFonts w:ascii="Book Antiqua" w:eastAsia="標楷體" w:hAnsi="Book Antiqua"/>
          <w:color w:val="000000" w:themeColor="text1"/>
        </w:rPr>
        <w:t>店</w:t>
      </w:r>
      <w:r w:rsidR="004D26E5" w:rsidRPr="00D7283A">
        <w:rPr>
          <w:rFonts w:ascii="Book Antiqua" w:eastAsia="標楷體" w:hAnsi="Book Antiqua" w:hint="eastAsia"/>
          <w:color w:val="000000" w:themeColor="text1"/>
        </w:rPr>
        <w:t>業務</w:t>
      </w:r>
      <w:r w:rsidR="007B1DB9" w:rsidRPr="00D7283A">
        <w:rPr>
          <w:rFonts w:ascii="Book Antiqua" w:eastAsia="標楷體" w:hAnsi="Book Antiqua"/>
          <w:color w:val="000000" w:themeColor="text1"/>
        </w:rPr>
        <w:t>同仁</w:t>
      </w:r>
      <w:r w:rsidR="001E1447" w:rsidRPr="00D7283A">
        <w:rPr>
          <w:rFonts w:ascii="Book Antiqua" w:eastAsia="標楷體" w:hAnsi="Book Antiqua" w:hint="eastAsia"/>
          <w:color w:val="000000" w:themeColor="text1"/>
        </w:rPr>
        <w:t>及店主管</w:t>
      </w:r>
      <w:r w:rsidR="007B1DB9" w:rsidRPr="00D7283A">
        <w:rPr>
          <w:rFonts w:ascii="Book Antiqua" w:eastAsia="標楷體" w:hAnsi="Book Antiqua"/>
          <w:color w:val="000000" w:themeColor="text1"/>
        </w:rPr>
        <w:t>。</w:t>
      </w:r>
    </w:p>
    <w:p w14:paraId="4AE45DF9" w14:textId="77777777" w:rsidR="007B1DB9" w:rsidRPr="00D7283A" w:rsidRDefault="007B1DB9" w:rsidP="00836D6F">
      <w:pPr>
        <w:spacing w:line="240" w:lineRule="auto"/>
        <w:ind w:left="828"/>
        <w:rPr>
          <w:rFonts w:ascii="Book Antiqua" w:eastAsia="標楷體" w:hAnsi="Book Antiqua"/>
          <w:color w:val="000000" w:themeColor="text1"/>
        </w:rPr>
      </w:pPr>
    </w:p>
    <w:p w14:paraId="4AE45DFA" w14:textId="77777777" w:rsidR="00D63F38" w:rsidRPr="00D7283A" w:rsidRDefault="000E6F94" w:rsidP="006D62E6">
      <w:pPr>
        <w:numPr>
          <w:ilvl w:val="0"/>
          <w:numId w:val="2"/>
        </w:numPr>
        <w:spacing w:line="240" w:lineRule="auto"/>
        <w:rPr>
          <w:rFonts w:ascii="Book Antiqua" w:eastAsia="標楷體" w:hAnsi="Book Antiqua"/>
          <w:color w:val="000000" w:themeColor="text1"/>
        </w:rPr>
      </w:pPr>
      <w:r w:rsidRPr="00D7283A">
        <w:rPr>
          <w:rFonts w:ascii="Book Antiqua" w:eastAsia="標楷體" w:hAnsi="Book Antiqua" w:hint="eastAsia"/>
          <w:color w:val="000000" w:themeColor="text1"/>
        </w:rPr>
        <w:t>本辦法之獎金包含個人獎金、團體獎金、</w:t>
      </w:r>
      <w:r w:rsidR="00D63F38" w:rsidRPr="00D7283A">
        <w:rPr>
          <w:rFonts w:ascii="Book Antiqua" w:eastAsia="標楷體" w:hAnsi="Book Antiqua" w:hint="eastAsia"/>
          <w:color w:val="000000" w:themeColor="text1"/>
        </w:rPr>
        <w:t>聯銷獎金</w:t>
      </w:r>
      <w:r w:rsidRPr="00D7283A">
        <w:rPr>
          <w:rFonts w:ascii="Book Antiqua" w:eastAsia="標楷體" w:hAnsi="Book Antiqua" w:hint="eastAsia"/>
          <w:color w:val="000000" w:themeColor="text1"/>
        </w:rPr>
        <w:t>及帶看轉介獎金</w:t>
      </w:r>
      <w:r w:rsidR="00D63F38" w:rsidRPr="00D7283A">
        <w:rPr>
          <w:rFonts w:ascii="Book Antiqua" w:eastAsia="標楷體" w:hAnsi="Book Antiqua" w:hint="eastAsia"/>
          <w:color w:val="000000" w:themeColor="text1"/>
        </w:rPr>
        <w:t>。其中個人獎金</w:t>
      </w:r>
      <w:r w:rsidR="008E5A5F" w:rsidRPr="00D7283A">
        <w:rPr>
          <w:rFonts w:ascii="Book Antiqua" w:eastAsia="標楷體" w:hAnsi="Book Antiqua" w:hint="eastAsia"/>
          <w:color w:val="000000" w:themeColor="text1"/>
        </w:rPr>
        <w:t>及</w:t>
      </w:r>
      <w:r w:rsidR="00D63F38" w:rsidRPr="00D7283A">
        <w:rPr>
          <w:rFonts w:ascii="Book Antiqua" w:eastAsia="標楷體" w:hAnsi="Book Antiqua" w:hint="eastAsia"/>
          <w:color w:val="000000" w:themeColor="text1"/>
        </w:rPr>
        <w:t>團體獎金之核算</w:t>
      </w:r>
      <w:r w:rsidR="008E5A5F" w:rsidRPr="00D7283A">
        <w:rPr>
          <w:rFonts w:ascii="Book Antiqua" w:eastAsia="標楷體" w:hAnsi="Book Antiqua" w:hint="eastAsia"/>
          <w:color w:val="000000" w:themeColor="text1"/>
        </w:rPr>
        <w:t>悉</w:t>
      </w:r>
      <w:r w:rsidR="00D63F38" w:rsidRPr="00D7283A">
        <w:rPr>
          <w:rFonts w:ascii="Book Antiqua" w:eastAsia="標楷體" w:hAnsi="Book Antiqua" w:hint="eastAsia"/>
          <w:color w:val="000000" w:themeColor="text1"/>
        </w:rPr>
        <w:t>依「業務獎金</w:t>
      </w:r>
      <w:r w:rsidR="00924912" w:rsidRPr="00D7283A">
        <w:rPr>
          <w:rFonts w:ascii="Book Antiqua" w:eastAsia="標楷體" w:hAnsi="Book Antiqua" w:hint="eastAsia"/>
          <w:color w:val="000000" w:themeColor="text1"/>
        </w:rPr>
        <w:t>計算</w:t>
      </w:r>
      <w:r w:rsidR="00D63F38" w:rsidRPr="00D7283A">
        <w:rPr>
          <w:rFonts w:ascii="Book Antiqua" w:eastAsia="標楷體" w:hAnsi="Book Antiqua" w:hint="eastAsia"/>
          <w:color w:val="000000" w:themeColor="text1"/>
        </w:rPr>
        <w:t>辦法」</w:t>
      </w:r>
      <w:r w:rsidR="00924912" w:rsidRPr="00D7283A">
        <w:rPr>
          <w:rFonts w:ascii="Book Antiqua" w:eastAsia="標楷體" w:hAnsi="Book Antiqua" w:hint="eastAsia"/>
          <w:color w:val="000000" w:themeColor="text1"/>
        </w:rPr>
        <w:t>及其他公司公文規章之規定</w:t>
      </w:r>
      <w:r w:rsidR="00D63F38" w:rsidRPr="00D7283A">
        <w:rPr>
          <w:rFonts w:ascii="Book Antiqua" w:eastAsia="標楷體" w:hAnsi="Book Antiqua" w:hint="eastAsia"/>
          <w:color w:val="000000" w:themeColor="text1"/>
        </w:rPr>
        <w:t>辦理。</w:t>
      </w:r>
    </w:p>
    <w:p w14:paraId="4AE45DFB" w14:textId="77777777" w:rsidR="00C574CA" w:rsidRPr="00D7283A" w:rsidRDefault="00C574CA" w:rsidP="00836D6F">
      <w:pPr>
        <w:spacing w:line="240" w:lineRule="auto"/>
        <w:ind w:left="828"/>
        <w:rPr>
          <w:rFonts w:ascii="Book Antiqua" w:eastAsia="標楷體" w:hAnsi="Book Antiqua"/>
          <w:color w:val="000000" w:themeColor="text1"/>
        </w:rPr>
      </w:pPr>
    </w:p>
    <w:p w14:paraId="4AE45DFC" w14:textId="77777777" w:rsidR="00BB0603" w:rsidRPr="00D7283A" w:rsidRDefault="00446F03" w:rsidP="006D62E6">
      <w:pPr>
        <w:numPr>
          <w:ilvl w:val="0"/>
          <w:numId w:val="2"/>
        </w:numPr>
        <w:spacing w:line="240" w:lineRule="auto"/>
        <w:rPr>
          <w:rFonts w:ascii="Book Antiqua" w:eastAsia="標楷體" w:hAnsi="Book Antiqua"/>
          <w:color w:val="000000" w:themeColor="text1"/>
        </w:rPr>
      </w:pPr>
      <w:r w:rsidRPr="00D7283A">
        <w:rPr>
          <w:rFonts w:ascii="Book Antiqua" w:eastAsia="標楷體" w:hAnsi="Book Antiqua"/>
          <w:color w:val="000000" w:themeColor="text1"/>
        </w:rPr>
        <w:t>分店銷售代銷案場物件：</w:t>
      </w:r>
      <w:r w:rsidRPr="00D7283A">
        <w:rPr>
          <w:rFonts w:ascii="Book Antiqua" w:eastAsia="標楷體" w:hAnsi="Book Antiqua"/>
          <w:color w:val="000000" w:themeColor="text1"/>
        </w:rPr>
        <w:t xml:space="preserve"> </w:t>
      </w:r>
    </w:p>
    <w:p w14:paraId="4AE45DFD" w14:textId="77777777" w:rsidR="001F0B2C" w:rsidRPr="00D7283A" w:rsidRDefault="00446F03" w:rsidP="006D62E6">
      <w:pPr>
        <w:numPr>
          <w:ilvl w:val="0"/>
          <w:numId w:val="3"/>
        </w:numPr>
        <w:spacing w:line="240" w:lineRule="auto"/>
        <w:rPr>
          <w:rFonts w:ascii="Book Antiqua" w:eastAsia="標楷體" w:hAnsi="Book Antiqua"/>
          <w:color w:val="000000" w:themeColor="text1"/>
        </w:rPr>
      </w:pPr>
      <w:r w:rsidRPr="00D7283A">
        <w:rPr>
          <w:rFonts w:ascii="Book Antiqua" w:eastAsia="標楷體" w:hAnsi="Book Antiqua"/>
          <w:color w:val="000000" w:themeColor="text1"/>
        </w:rPr>
        <w:t>業績分配原則：</w:t>
      </w:r>
    </w:p>
    <w:p w14:paraId="4AE45DFE" w14:textId="77777777" w:rsidR="00E55625" w:rsidRPr="00D7283A" w:rsidRDefault="00BB0603" w:rsidP="006D62E6">
      <w:pPr>
        <w:numPr>
          <w:ilvl w:val="0"/>
          <w:numId w:val="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color w:val="000000" w:themeColor="text1"/>
        </w:rPr>
        <w:t>以該</w:t>
      </w:r>
      <w:r w:rsidR="00D63F38" w:rsidRPr="00D7283A">
        <w:rPr>
          <w:rFonts w:ascii="Book Antiqua" w:eastAsia="標楷體" w:hAnsi="Book Antiqua" w:hint="eastAsia"/>
          <w:color w:val="000000" w:themeColor="text1"/>
        </w:rPr>
        <w:t>物件</w:t>
      </w:r>
      <w:r w:rsidRPr="00D7283A">
        <w:rPr>
          <w:rFonts w:ascii="Book Antiqua" w:eastAsia="標楷體" w:hAnsi="Book Antiqua"/>
          <w:color w:val="000000" w:themeColor="text1"/>
        </w:rPr>
        <w:t>總業績</w:t>
      </w:r>
      <w:r w:rsidR="00D63F38" w:rsidRPr="00D7283A">
        <w:rPr>
          <w:rFonts w:ascii="Book Antiqua" w:eastAsia="標楷體" w:hAnsi="Book Antiqua"/>
          <w:color w:val="000000" w:themeColor="text1"/>
        </w:rPr>
        <w:t>(</w:t>
      </w:r>
      <w:r w:rsidR="00D63F38" w:rsidRPr="00D7283A">
        <w:rPr>
          <w:rFonts w:ascii="Book Antiqua" w:eastAsia="標楷體" w:hAnsi="Book Antiqua"/>
          <w:color w:val="000000" w:themeColor="text1"/>
        </w:rPr>
        <w:t>含買方服務費</w:t>
      </w:r>
      <w:r w:rsidR="00D63F38" w:rsidRPr="00D7283A">
        <w:rPr>
          <w:rFonts w:ascii="Book Antiqua" w:eastAsia="標楷體" w:hAnsi="Book Antiqua"/>
          <w:color w:val="000000" w:themeColor="text1"/>
        </w:rPr>
        <w:t>)</w:t>
      </w:r>
      <w:r w:rsidRPr="00D7283A">
        <w:rPr>
          <w:rFonts w:ascii="Book Antiqua" w:eastAsia="標楷體" w:hAnsi="Book Antiqua"/>
          <w:color w:val="000000" w:themeColor="text1"/>
        </w:rPr>
        <w:t>之</w:t>
      </w:r>
      <w:r w:rsidRPr="00D7283A">
        <w:rPr>
          <w:rFonts w:ascii="Book Antiqua" w:eastAsia="標楷體" w:hAnsi="Book Antiqua"/>
          <w:color w:val="000000" w:themeColor="text1"/>
        </w:rPr>
        <w:t>50</w:t>
      </w:r>
      <w:r w:rsidR="00E55625" w:rsidRPr="00D7283A">
        <w:rPr>
          <w:rFonts w:ascii="Book Antiqua" w:eastAsia="標楷體" w:hAnsi="Book Antiqua"/>
          <w:color w:val="000000" w:themeColor="text1"/>
        </w:rPr>
        <w:t>﹪為銷售業績</w:t>
      </w:r>
      <w:r w:rsidR="00E55625" w:rsidRPr="00D7283A">
        <w:rPr>
          <w:rFonts w:ascii="Book Antiqua" w:eastAsia="標楷體" w:hAnsi="Book Antiqua" w:hint="eastAsia"/>
          <w:color w:val="000000" w:themeColor="text1"/>
        </w:rPr>
        <w:t>，</w:t>
      </w:r>
      <w:r w:rsidR="005C45EE" w:rsidRPr="00D7283A">
        <w:rPr>
          <w:rFonts w:ascii="Book Antiqua" w:eastAsia="標楷體" w:hAnsi="Book Antiqua" w:hint="eastAsia"/>
          <w:color w:val="000000" w:themeColor="text1"/>
        </w:rPr>
        <w:t>簽約金、業績及件數</w:t>
      </w:r>
      <w:r w:rsidR="00E55625" w:rsidRPr="00D7283A">
        <w:rPr>
          <w:rFonts w:ascii="Book Antiqua" w:eastAsia="標楷體" w:hAnsi="Book Antiqua" w:hint="eastAsia"/>
          <w:color w:val="000000" w:themeColor="text1"/>
        </w:rPr>
        <w:t>於簽約當月</w:t>
      </w:r>
      <w:r w:rsidR="005C45EE" w:rsidRPr="00D7283A">
        <w:rPr>
          <w:rFonts w:ascii="Book Antiqua" w:eastAsia="標楷體" w:hAnsi="Book Antiqua" w:hint="eastAsia"/>
          <w:color w:val="000000" w:themeColor="text1"/>
        </w:rPr>
        <w:t>即</w:t>
      </w:r>
      <w:r w:rsidR="00E55625" w:rsidRPr="00D7283A">
        <w:rPr>
          <w:rFonts w:ascii="Book Antiqua" w:eastAsia="標楷體" w:hAnsi="Book Antiqua" w:hint="eastAsia"/>
          <w:color w:val="000000" w:themeColor="text1"/>
        </w:rPr>
        <w:t>認列。</w:t>
      </w:r>
    </w:p>
    <w:p w14:paraId="4AE45DFF" w14:textId="77777777" w:rsidR="00BB0603" w:rsidRPr="00D7283A" w:rsidRDefault="00BB0603" w:rsidP="006D62E6">
      <w:pPr>
        <w:numPr>
          <w:ilvl w:val="0"/>
          <w:numId w:val="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color w:val="000000" w:themeColor="text1"/>
        </w:rPr>
        <w:t>分店</w:t>
      </w:r>
      <w:r w:rsidR="001F0B2C" w:rsidRPr="00D7283A">
        <w:rPr>
          <w:rFonts w:ascii="Book Antiqua" w:eastAsia="標楷體" w:hAnsi="Book Antiqua"/>
          <w:color w:val="000000" w:themeColor="text1"/>
        </w:rPr>
        <w:t>同仁</w:t>
      </w:r>
      <w:r w:rsidRPr="00D7283A">
        <w:rPr>
          <w:rFonts w:ascii="Book Antiqua" w:eastAsia="標楷體" w:hAnsi="Book Antiqua"/>
          <w:color w:val="000000" w:themeColor="text1"/>
        </w:rPr>
        <w:t>以電話</w:t>
      </w:r>
      <w:r w:rsidRPr="00D7283A">
        <w:rPr>
          <w:rFonts w:ascii="Book Antiqua" w:eastAsia="標楷體" w:hAnsi="Book Antiqua"/>
          <w:color w:val="000000" w:themeColor="text1"/>
        </w:rPr>
        <w:t>Pass</w:t>
      </w:r>
      <w:r w:rsidRPr="00D7283A">
        <w:rPr>
          <w:rFonts w:ascii="Book Antiqua" w:eastAsia="標楷體" w:hAnsi="Book Antiqua"/>
          <w:color w:val="000000" w:themeColor="text1"/>
        </w:rPr>
        <w:t>客戶給案場而成交者，分店與案場之銷售業績分配</w:t>
      </w:r>
      <w:r w:rsidR="00D63F38" w:rsidRPr="00D7283A">
        <w:rPr>
          <w:rFonts w:ascii="Book Antiqua" w:eastAsia="標楷體" w:hAnsi="Book Antiqua" w:hint="eastAsia"/>
          <w:color w:val="000000" w:themeColor="text1"/>
        </w:rPr>
        <w:t>比例</w:t>
      </w:r>
      <w:r w:rsidRPr="00D7283A">
        <w:rPr>
          <w:rFonts w:ascii="Book Antiqua" w:eastAsia="標楷體" w:hAnsi="Book Antiqua"/>
          <w:color w:val="000000" w:themeColor="text1"/>
        </w:rPr>
        <w:t>為</w:t>
      </w:r>
      <w:r w:rsidRPr="00D7283A">
        <w:rPr>
          <w:rFonts w:ascii="Book Antiqua" w:eastAsia="標楷體" w:hAnsi="Book Antiqua"/>
          <w:color w:val="000000" w:themeColor="text1"/>
        </w:rPr>
        <w:t>3</w:t>
      </w:r>
      <w:r w:rsidR="00C354E0" w:rsidRPr="00D7283A">
        <w:rPr>
          <w:rFonts w:ascii="Book Antiqua" w:eastAsia="標楷體" w:hAnsi="Book Antiqua" w:hint="eastAsia"/>
          <w:color w:val="000000" w:themeColor="text1"/>
        </w:rPr>
        <w:t>0%</w:t>
      </w:r>
      <w:r w:rsidR="00C354E0" w:rsidRPr="00D7283A">
        <w:rPr>
          <w:rFonts w:ascii="Book Antiqua" w:eastAsia="標楷體" w:hAnsi="Book Antiqua" w:hint="eastAsia"/>
          <w:color w:val="000000" w:themeColor="text1"/>
        </w:rPr>
        <w:t>及</w:t>
      </w:r>
      <w:r w:rsidRPr="00D7283A">
        <w:rPr>
          <w:rFonts w:ascii="Book Antiqua" w:eastAsia="標楷體" w:hAnsi="Book Antiqua"/>
          <w:color w:val="000000" w:themeColor="text1"/>
        </w:rPr>
        <w:t>7</w:t>
      </w:r>
      <w:r w:rsidR="00C354E0" w:rsidRPr="00D7283A">
        <w:rPr>
          <w:rFonts w:ascii="Book Antiqua" w:eastAsia="標楷體" w:hAnsi="Book Antiqua" w:hint="eastAsia"/>
          <w:color w:val="000000" w:themeColor="text1"/>
        </w:rPr>
        <w:t>0%</w:t>
      </w:r>
      <w:r w:rsidRPr="00D7283A">
        <w:rPr>
          <w:rFonts w:ascii="Book Antiqua" w:eastAsia="標楷體" w:hAnsi="Book Antiqua"/>
          <w:color w:val="000000" w:themeColor="text1"/>
        </w:rPr>
        <w:t>。</w:t>
      </w:r>
      <w:r w:rsidR="00404E63" w:rsidRPr="00D7283A">
        <w:rPr>
          <w:rFonts w:ascii="Book Antiqua" w:eastAsia="標楷體" w:hAnsi="Book Antiqua"/>
          <w:color w:val="000000" w:themeColor="text1"/>
        </w:rPr>
        <w:t>(</w:t>
      </w:r>
      <w:r w:rsidR="00404E63" w:rsidRPr="00D7283A">
        <w:rPr>
          <w:rFonts w:ascii="Book Antiqua" w:eastAsia="標楷體" w:hAnsi="Book Antiqua"/>
          <w:color w:val="000000" w:themeColor="text1"/>
        </w:rPr>
        <w:t>註：</w:t>
      </w:r>
      <w:r w:rsidR="00404E63" w:rsidRPr="00D7283A">
        <w:rPr>
          <w:rFonts w:ascii="Book Antiqua" w:eastAsia="標楷體" w:hAnsi="Book Antiqua"/>
          <w:color w:val="000000" w:themeColor="text1"/>
          <w:szCs w:val="24"/>
        </w:rPr>
        <w:t>必須於客戶抵達案場前</w:t>
      </w:r>
      <w:r w:rsidR="00D63F38" w:rsidRPr="00D7283A">
        <w:rPr>
          <w:rFonts w:ascii="Book Antiqua" w:eastAsia="標楷體" w:hAnsi="Book Antiqua" w:hint="eastAsia"/>
          <w:color w:val="000000" w:themeColor="text1"/>
          <w:szCs w:val="24"/>
        </w:rPr>
        <w:t>完成</w:t>
      </w:r>
      <w:r w:rsidR="00404E63" w:rsidRPr="00D7283A">
        <w:rPr>
          <w:rFonts w:ascii="Book Antiqua" w:eastAsia="標楷體" w:hAnsi="Book Antiqua"/>
          <w:color w:val="000000" w:themeColor="text1"/>
          <w:szCs w:val="24"/>
        </w:rPr>
        <w:t>電話告知。</w:t>
      </w:r>
      <w:r w:rsidR="00404E63" w:rsidRPr="00D7283A">
        <w:rPr>
          <w:rFonts w:ascii="Book Antiqua" w:eastAsia="標楷體" w:hAnsi="Book Antiqua"/>
          <w:color w:val="000000" w:themeColor="text1"/>
        </w:rPr>
        <w:t>)</w:t>
      </w:r>
    </w:p>
    <w:p w14:paraId="4AE45E00" w14:textId="77777777" w:rsidR="00BB0603" w:rsidRPr="00D7283A" w:rsidRDefault="00BB0603" w:rsidP="006D62E6">
      <w:pPr>
        <w:numPr>
          <w:ilvl w:val="0"/>
          <w:numId w:val="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color w:val="000000" w:themeColor="text1"/>
        </w:rPr>
        <w:t>分店</w:t>
      </w:r>
      <w:r w:rsidR="00D63F38" w:rsidRPr="00D7283A">
        <w:rPr>
          <w:rFonts w:ascii="Book Antiqua" w:eastAsia="標楷體" w:hAnsi="Book Antiqua" w:hint="eastAsia"/>
          <w:color w:val="000000" w:themeColor="text1"/>
        </w:rPr>
        <w:t>同仁</w:t>
      </w:r>
      <w:r w:rsidRPr="00D7283A">
        <w:rPr>
          <w:rFonts w:ascii="Book Antiqua" w:eastAsia="標楷體" w:hAnsi="Book Antiqua"/>
          <w:color w:val="000000" w:themeColor="text1"/>
        </w:rPr>
        <w:t>直接帶客戶至案場而成交者，分店與案場之銷售業績分配</w:t>
      </w:r>
      <w:r w:rsidR="00D63F38" w:rsidRPr="00D7283A">
        <w:rPr>
          <w:rFonts w:ascii="Book Antiqua" w:eastAsia="標楷體" w:hAnsi="Book Antiqua" w:hint="eastAsia"/>
          <w:color w:val="000000" w:themeColor="text1"/>
        </w:rPr>
        <w:t>比例</w:t>
      </w:r>
      <w:r w:rsidRPr="00D7283A">
        <w:rPr>
          <w:rFonts w:ascii="Book Antiqua" w:eastAsia="標楷體" w:hAnsi="Book Antiqua"/>
          <w:color w:val="000000" w:themeColor="text1"/>
        </w:rPr>
        <w:t>為</w:t>
      </w:r>
      <w:r w:rsidRPr="00D7283A">
        <w:rPr>
          <w:rFonts w:ascii="Book Antiqua" w:eastAsia="標楷體" w:hAnsi="Book Antiqua"/>
          <w:color w:val="000000" w:themeColor="text1"/>
        </w:rPr>
        <w:t>5</w:t>
      </w:r>
      <w:r w:rsidR="00C354E0" w:rsidRPr="00D7283A">
        <w:rPr>
          <w:rFonts w:ascii="Book Antiqua" w:eastAsia="標楷體" w:hAnsi="Book Antiqua" w:hint="eastAsia"/>
          <w:color w:val="000000" w:themeColor="text1"/>
        </w:rPr>
        <w:t>0%</w:t>
      </w:r>
      <w:r w:rsidR="00C354E0" w:rsidRPr="00D7283A">
        <w:rPr>
          <w:rFonts w:ascii="Book Antiqua" w:eastAsia="標楷體" w:hAnsi="Book Antiqua" w:hint="eastAsia"/>
          <w:color w:val="000000" w:themeColor="text1"/>
        </w:rPr>
        <w:t>及</w:t>
      </w:r>
      <w:r w:rsidRPr="00D7283A">
        <w:rPr>
          <w:rFonts w:ascii="Book Antiqua" w:eastAsia="標楷體" w:hAnsi="Book Antiqua"/>
          <w:color w:val="000000" w:themeColor="text1"/>
        </w:rPr>
        <w:t>5</w:t>
      </w:r>
      <w:r w:rsidR="00C354E0" w:rsidRPr="00D7283A">
        <w:rPr>
          <w:rFonts w:ascii="Book Antiqua" w:eastAsia="標楷體" w:hAnsi="Book Antiqua" w:hint="eastAsia"/>
          <w:color w:val="000000" w:themeColor="text1"/>
        </w:rPr>
        <w:t>0%</w:t>
      </w:r>
      <w:r w:rsidRPr="00D7283A">
        <w:rPr>
          <w:rFonts w:ascii="Book Antiqua" w:eastAsia="標楷體" w:hAnsi="Book Antiqua"/>
          <w:color w:val="000000" w:themeColor="text1"/>
        </w:rPr>
        <w:t>。</w:t>
      </w:r>
    </w:p>
    <w:p w14:paraId="4AE45E01" w14:textId="77777777" w:rsidR="00BB0603" w:rsidRPr="00D7283A" w:rsidRDefault="00BB0603" w:rsidP="006D62E6">
      <w:pPr>
        <w:numPr>
          <w:ilvl w:val="0"/>
          <w:numId w:val="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color w:val="000000" w:themeColor="text1"/>
        </w:rPr>
        <w:t>前述分配之業績以成交當時</w:t>
      </w:r>
      <w:r w:rsidR="00D63F38" w:rsidRPr="00D7283A">
        <w:rPr>
          <w:rFonts w:ascii="Book Antiqua" w:eastAsia="標楷體" w:hAnsi="Book Antiqua" w:hint="eastAsia"/>
          <w:color w:val="000000" w:themeColor="text1"/>
        </w:rPr>
        <w:t>該</w:t>
      </w:r>
      <w:r w:rsidRPr="00D7283A">
        <w:rPr>
          <w:rFonts w:ascii="Book Antiqua" w:eastAsia="標楷體" w:hAnsi="Book Antiqua"/>
          <w:color w:val="000000" w:themeColor="text1"/>
        </w:rPr>
        <w:t>案場</w:t>
      </w:r>
      <w:r w:rsidR="00924912" w:rsidRPr="00D7283A">
        <w:rPr>
          <w:rFonts w:ascii="Book Antiqua" w:eastAsia="標楷體" w:hAnsi="Book Antiqua" w:hint="eastAsia"/>
          <w:color w:val="000000" w:themeColor="text1"/>
        </w:rPr>
        <w:t>之</w:t>
      </w:r>
      <w:r w:rsidRPr="00D7283A">
        <w:rPr>
          <w:rFonts w:ascii="Book Antiqua" w:eastAsia="標楷體" w:hAnsi="Book Antiqua"/>
          <w:color w:val="000000" w:themeColor="text1"/>
        </w:rPr>
        <w:t>服務</w:t>
      </w:r>
      <w:r w:rsidR="00D63F38" w:rsidRPr="00D7283A">
        <w:rPr>
          <w:rFonts w:ascii="Book Antiqua" w:eastAsia="標楷體" w:hAnsi="Book Antiqua" w:hint="eastAsia"/>
          <w:color w:val="000000" w:themeColor="text1"/>
        </w:rPr>
        <w:t>費</w:t>
      </w:r>
      <w:r w:rsidRPr="00D7283A">
        <w:rPr>
          <w:rFonts w:ascii="Book Antiqua" w:eastAsia="標楷體" w:hAnsi="Book Antiqua"/>
          <w:color w:val="000000" w:themeColor="text1"/>
        </w:rPr>
        <w:t>報酬率為計算基準。</w:t>
      </w:r>
    </w:p>
    <w:p w14:paraId="4AE45E02" w14:textId="77777777" w:rsidR="00A07907" w:rsidRPr="00D7283A" w:rsidRDefault="00A07907" w:rsidP="006D62E6">
      <w:pPr>
        <w:numPr>
          <w:ilvl w:val="0"/>
          <w:numId w:val="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color w:val="000000" w:themeColor="text1"/>
        </w:rPr>
        <w:t>分店同仁以電話</w:t>
      </w:r>
      <w:r w:rsidRPr="00D7283A">
        <w:rPr>
          <w:rFonts w:ascii="Book Antiqua" w:eastAsia="標楷體" w:hAnsi="Book Antiqua"/>
          <w:color w:val="000000" w:themeColor="text1"/>
        </w:rPr>
        <w:t>P</w:t>
      </w:r>
      <w:r w:rsidR="00E55BF5" w:rsidRPr="00D7283A">
        <w:rPr>
          <w:rFonts w:ascii="Book Antiqua" w:eastAsia="標楷體" w:hAnsi="Book Antiqua"/>
          <w:color w:val="000000" w:themeColor="text1"/>
        </w:rPr>
        <w:t>ass</w:t>
      </w:r>
      <w:r w:rsidRPr="00D7283A">
        <w:rPr>
          <w:rFonts w:ascii="Book Antiqua" w:eastAsia="標楷體" w:hAnsi="Book Antiqua"/>
          <w:color w:val="000000" w:themeColor="text1"/>
        </w:rPr>
        <w:t>或直接帶客戶至案場而成交者，成交件數均按</w:t>
      </w:r>
      <w:r w:rsidRPr="00D7283A">
        <w:rPr>
          <w:rFonts w:ascii="Book Antiqua" w:eastAsia="標楷體" w:hAnsi="Book Antiqua"/>
          <w:color w:val="000000" w:themeColor="text1"/>
        </w:rPr>
        <w:t>0.5</w:t>
      </w:r>
      <w:r w:rsidRPr="00D7283A">
        <w:rPr>
          <w:rFonts w:ascii="Book Antiqua" w:eastAsia="標楷體" w:hAnsi="Book Antiqua"/>
          <w:color w:val="000000" w:themeColor="text1"/>
        </w:rPr>
        <w:t>件計</w:t>
      </w:r>
      <w:r w:rsidR="001D433D" w:rsidRPr="00D7283A">
        <w:rPr>
          <w:rFonts w:ascii="Book Antiqua" w:eastAsia="標楷體" w:hAnsi="Book Antiqua" w:hint="eastAsia"/>
          <w:color w:val="000000" w:themeColor="text1"/>
        </w:rPr>
        <w:t>算</w:t>
      </w:r>
      <w:r w:rsidRPr="00D7283A">
        <w:rPr>
          <w:rFonts w:ascii="Book Antiqua" w:eastAsia="標楷體" w:hAnsi="Book Antiqua"/>
          <w:color w:val="000000" w:themeColor="text1"/>
        </w:rPr>
        <w:t>。</w:t>
      </w:r>
    </w:p>
    <w:p w14:paraId="4AE45E03" w14:textId="77777777" w:rsidR="00446F03" w:rsidRPr="00D7283A" w:rsidRDefault="00B025D5" w:rsidP="006D62E6">
      <w:pPr>
        <w:numPr>
          <w:ilvl w:val="0"/>
          <w:numId w:val="1"/>
        </w:numPr>
        <w:tabs>
          <w:tab w:val="num" w:pos="1646"/>
        </w:tabs>
        <w:spacing w:after="240" w:line="240" w:lineRule="auto"/>
        <w:ind w:leftChars="544" w:left="1546" w:hangingChars="100" w:hanging="240"/>
        <w:rPr>
          <w:rFonts w:ascii="標楷體" w:eastAsia="標楷體" w:hAnsi="標楷體"/>
          <w:color w:val="000000" w:themeColor="text1"/>
        </w:rPr>
      </w:pPr>
      <w:r w:rsidRPr="00D7283A">
        <w:rPr>
          <w:rFonts w:ascii="標楷體" w:eastAsia="標楷體" w:hAnsi="標楷體" w:hint="eastAsia"/>
          <w:color w:val="000000" w:themeColor="text1"/>
        </w:rPr>
        <w:t>代銷案場為整批銷售作業，故前述分店</w:t>
      </w:r>
      <w:r w:rsidRPr="00D7283A">
        <w:rPr>
          <w:rFonts w:ascii="標楷體" w:eastAsia="標楷體" w:hAnsi="標楷體"/>
          <w:color w:val="000000" w:themeColor="text1"/>
        </w:rPr>
        <w:t>Pass</w:t>
      </w:r>
      <w:r w:rsidRPr="00D7283A">
        <w:rPr>
          <w:rFonts w:ascii="標楷體" w:eastAsia="標楷體" w:hAnsi="標楷體" w:hint="eastAsia"/>
          <w:color w:val="000000" w:themeColor="text1"/>
        </w:rPr>
        <w:t>給案場的買方客戶，其認定標準</w:t>
      </w:r>
      <w:r w:rsidR="0036303B" w:rsidRPr="00D7283A">
        <w:rPr>
          <w:rFonts w:ascii="標楷體" w:eastAsia="標楷體" w:hAnsi="標楷體" w:hint="eastAsia"/>
          <w:color w:val="000000" w:themeColor="text1"/>
        </w:rPr>
        <w:t>採「認案不認戶」</w:t>
      </w:r>
      <w:r w:rsidRPr="00D7283A">
        <w:rPr>
          <w:rFonts w:ascii="標楷體" w:eastAsia="標楷體" w:hAnsi="標楷體" w:hint="eastAsia"/>
          <w:color w:val="000000" w:themeColor="text1"/>
        </w:rPr>
        <w:t>原則，只要帶看同一個案，該客戶即屬原</w:t>
      </w:r>
      <w:r w:rsidRPr="00D7283A">
        <w:rPr>
          <w:rFonts w:ascii="標楷體" w:eastAsia="標楷體" w:hAnsi="標楷體"/>
          <w:color w:val="000000" w:themeColor="text1"/>
        </w:rPr>
        <w:t>Pass</w:t>
      </w:r>
      <w:r w:rsidRPr="00D7283A">
        <w:rPr>
          <w:rFonts w:ascii="標楷體" w:eastAsia="標楷體" w:hAnsi="標楷體" w:hint="eastAsia"/>
          <w:color w:val="000000" w:themeColor="text1"/>
        </w:rPr>
        <w:t>之分店。若該買方客戶</w:t>
      </w:r>
      <w:r w:rsidR="0030088C" w:rsidRPr="00D7283A">
        <w:rPr>
          <w:rFonts w:ascii="標楷體" w:eastAsia="標楷體" w:hAnsi="標楷體" w:hint="eastAsia"/>
          <w:color w:val="000000" w:themeColor="text1"/>
        </w:rPr>
        <w:t>於分店同仁帶看</w:t>
      </w:r>
      <w:r w:rsidR="0036303B" w:rsidRPr="00D7283A">
        <w:rPr>
          <w:rFonts w:ascii="標楷體" w:eastAsia="標楷體" w:hAnsi="標楷體" w:hint="eastAsia"/>
          <w:color w:val="000000" w:themeColor="text1"/>
        </w:rPr>
        <w:t>前已看過該案場，則該客戶</w:t>
      </w:r>
      <w:r w:rsidRPr="00D7283A">
        <w:rPr>
          <w:rFonts w:ascii="標楷體" w:eastAsia="標楷體" w:hAnsi="標楷體" w:hint="eastAsia"/>
          <w:color w:val="000000" w:themeColor="text1"/>
        </w:rPr>
        <w:t>認定為該代銷案場的客戶。</w:t>
      </w:r>
    </w:p>
    <w:p w14:paraId="4AE45E04" w14:textId="77777777" w:rsidR="001D433D" w:rsidRPr="00D7283A" w:rsidRDefault="00446F03" w:rsidP="006D62E6">
      <w:pPr>
        <w:numPr>
          <w:ilvl w:val="0"/>
          <w:numId w:val="3"/>
        </w:numPr>
        <w:spacing w:line="240" w:lineRule="auto"/>
        <w:rPr>
          <w:rFonts w:ascii="Book Antiqua" w:eastAsia="標楷體" w:hAnsi="Book Antiqua"/>
          <w:color w:val="000000" w:themeColor="text1"/>
        </w:rPr>
      </w:pPr>
      <w:r w:rsidRPr="00D7283A">
        <w:rPr>
          <w:rFonts w:ascii="Book Antiqua" w:eastAsia="標楷體" w:hAnsi="Book Antiqua"/>
          <w:color w:val="000000" w:themeColor="text1"/>
        </w:rPr>
        <w:t>聯銷獎金</w:t>
      </w:r>
      <w:r w:rsidR="001D433D" w:rsidRPr="00D7283A">
        <w:rPr>
          <w:rFonts w:ascii="Book Antiqua" w:eastAsia="標楷體" w:hAnsi="Book Antiqua" w:hint="eastAsia"/>
          <w:color w:val="000000" w:themeColor="text1"/>
        </w:rPr>
        <w:t>：</w:t>
      </w:r>
    </w:p>
    <w:p w14:paraId="4AE45E05" w14:textId="77777777" w:rsidR="008C3992" w:rsidRPr="00D7283A" w:rsidRDefault="00446F03" w:rsidP="006D62E6">
      <w:pPr>
        <w:numPr>
          <w:ilvl w:val="0"/>
          <w:numId w:val="9"/>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color w:val="000000" w:themeColor="text1"/>
        </w:rPr>
        <w:t>分店銷售代銷案場物件可獲取定額聯銷獎金，</w:t>
      </w:r>
      <w:r w:rsidRPr="00D7283A">
        <w:rPr>
          <w:rFonts w:ascii="Book Antiqua" w:eastAsia="標楷體" w:hAnsi="Book Antiqua" w:hint="eastAsia"/>
          <w:color w:val="000000" w:themeColor="text1"/>
        </w:rPr>
        <w:t>聯銷</w:t>
      </w:r>
      <w:r w:rsidRPr="00D7283A">
        <w:rPr>
          <w:rFonts w:ascii="Book Antiqua" w:eastAsia="標楷體" w:hAnsi="Book Antiqua"/>
          <w:color w:val="000000" w:themeColor="text1"/>
        </w:rPr>
        <w:t>獎金數額依個案定</w:t>
      </w:r>
      <w:r w:rsidRPr="00D7283A">
        <w:rPr>
          <w:rFonts w:ascii="Book Antiqua" w:eastAsia="標楷體" w:hAnsi="Book Antiqua" w:hint="eastAsia"/>
          <w:color w:val="000000" w:themeColor="text1"/>
        </w:rPr>
        <w:t>之</w:t>
      </w:r>
      <w:r w:rsidRPr="00D7283A">
        <w:rPr>
          <w:rFonts w:ascii="Book Antiqua" w:eastAsia="標楷體" w:hAnsi="Book Antiqua"/>
          <w:color w:val="000000" w:themeColor="text1"/>
        </w:rPr>
        <w:t>，由代銷</w:t>
      </w:r>
      <w:r w:rsidRPr="00D7283A">
        <w:rPr>
          <w:rFonts w:ascii="Book Antiqua" w:eastAsia="標楷體" w:hAnsi="Book Antiqua" w:hint="eastAsia"/>
          <w:color w:val="000000" w:themeColor="text1"/>
        </w:rPr>
        <w:t>單位</w:t>
      </w:r>
      <w:r w:rsidRPr="00D7283A">
        <w:rPr>
          <w:rFonts w:ascii="Book Antiqua" w:eastAsia="標楷體" w:hAnsi="Book Antiqua"/>
          <w:color w:val="000000" w:themeColor="text1"/>
        </w:rPr>
        <w:t>於開案前公告</w:t>
      </w:r>
      <w:r w:rsidRPr="00D7283A">
        <w:rPr>
          <w:rFonts w:ascii="Book Antiqua" w:eastAsia="標楷體" w:hAnsi="Book Antiqua" w:hint="eastAsia"/>
          <w:color w:val="000000" w:themeColor="text1"/>
        </w:rPr>
        <w:t>「</w:t>
      </w:r>
      <w:r w:rsidRPr="00D7283A">
        <w:rPr>
          <w:rFonts w:ascii="Book Antiqua" w:eastAsia="標楷體" w:hAnsi="Book Antiqua"/>
          <w:color w:val="000000" w:themeColor="text1"/>
        </w:rPr>
        <w:t>以電話</w:t>
      </w:r>
      <w:r w:rsidRPr="00D7283A">
        <w:rPr>
          <w:rFonts w:ascii="Book Antiqua" w:eastAsia="標楷體" w:hAnsi="Book Antiqua"/>
          <w:color w:val="000000" w:themeColor="text1"/>
        </w:rPr>
        <w:t>Pass</w:t>
      </w:r>
      <w:r w:rsidRPr="00D7283A">
        <w:rPr>
          <w:rFonts w:ascii="Book Antiqua" w:eastAsia="標楷體" w:hAnsi="Book Antiqua"/>
          <w:color w:val="000000" w:themeColor="text1"/>
        </w:rPr>
        <w:t>客戶給案場而成交</w:t>
      </w:r>
      <w:r w:rsidRPr="00D7283A">
        <w:rPr>
          <w:rFonts w:ascii="Book Antiqua" w:eastAsia="標楷體" w:hAnsi="Book Antiqua" w:hint="eastAsia"/>
          <w:color w:val="000000" w:themeColor="text1"/>
        </w:rPr>
        <w:t>」及「</w:t>
      </w:r>
      <w:r w:rsidRPr="00D7283A">
        <w:rPr>
          <w:rFonts w:ascii="Book Antiqua" w:eastAsia="標楷體" w:hAnsi="Book Antiqua"/>
          <w:color w:val="000000" w:themeColor="text1"/>
        </w:rPr>
        <w:t>直接帶客戶至案場而成交</w:t>
      </w:r>
      <w:r w:rsidRPr="00D7283A">
        <w:rPr>
          <w:rFonts w:ascii="Book Antiqua" w:eastAsia="標楷體" w:hAnsi="Book Antiqua" w:hint="eastAsia"/>
          <w:color w:val="000000" w:themeColor="text1"/>
        </w:rPr>
        <w:t>」之聯銷獎金</w:t>
      </w:r>
      <w:r w:rsidRPr="00D7283A">
        <w:rPr>
          <w:rFonts w:ascii="Book Antiqua" w:eastAsia="標楷體" w:hAnsi="Book Antiqua"/>
          <w:color w:val="000000" w:themeColor="text1"/>
        </w:rPr>
        <w:t>。</w:t>
      </w:r>
    </w:p>
    <w:p w14:paraId="4AE45E06" w14:textId="77777777" w:rsidR="00446F03" w:rsidRPr="00D7283A" w:rsidRDefault="0085275C" w:rsidP="006D62E6">
      <w:pPr>
        <w:numPr>
          <w:ilvl w:val="0"/>
          <w:numId w:val="9"/>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分店銷售代銷案場物件，於代銷單位首次向業主請款並認列實績後，併同當月薪資於次月發放，一次領取</w:t>
      </w:r>
    </w:p>
    <w:p w14:paraId="4AE45E07" w14:textId="77777777" w:rsidR="0036303B" w:rsidRPr="00D7283A" w:rsidRDefault="0036303B" w:rsidP="00836D6F">
      <w:pPr>
        <w:spacing w:line="240" w:lineRule="auto"/>
        <w:ind w:left="1418"/>
        <w:rPr>
          <w:rFonts w:ascii="Book Antiqua" w:eastAsia="標楷體" w:hAnsi="Book Antiqua"/>
          <w:color w:val="000000" w:themeColor="text1"/>
        </w:rPr>
      </w:pPr>
    </w:p>
    <w:p w14:paraId="4AE45E08" w14:textId="77777777" w:rsidR="00272A32" w:rsidRPr="00D7283A" w:rsidRDefault="00272A32" w:rsidP="00836D6F">
      <w:pPr>
        <w:spacing w:line="240" w:lineRule="auto"/>
        <w:rPr>
          <w:rFonts w:ascii="Book Antiqua" w:eastAsia="標楷體" w:hAnsi="Book Antiqua"/>
          <w:color w:val="000000" w:themeColor="text1"/>
        </w:rPr>
      </w:pPr>
      <w:r w:rsidRPr="00D7283A">
        <w:rPr>
          <w:rFonts w:ascii="Book Antiqua" w:eastAsia="標楷體" w:hAnsi="Book Antiqua" w:hint="eastAsia"/>
          <w:color w:val="000000" w:themeColor="text1"/>
          <w:szCs w:val="24"/>
        </w:rPr>
        <w:t xml:space="preserve">       </w:t>
      </w:r>
      <w:r w:rsidRPr="00D7283A">
        <w:rPr>
          <w:rFonts w:ascii="Book Antiqua" w:eastAsia="標楷體" w:hAnsi="Book Antiqua" w:hint="eastAsia"/>
          <w:color w:val="000000" w:themeColor="text1"/>
          <w:szCs w:val="24"/>
        </w:rPr>
        <w:t>三、帶看獎金：</w:t>
      </w:r>
    </w:p>
    <w:p w14:paraId="4AE45E09" w14:textId="77777777" w:rsidR="00471403" w:rsidRPr="00D7283A" w:rsidRDefault="0000780A" w:rsidP="00836D6F">
      <w:pPr>
        <w:pStyle w:val="a6"/>
        <w:ind w:leftChars="0" w:left="1418"/>
        <w:rPr>
          <w:rFonts w:ascii="Book Antiqua" w:eastAsia="標楷體" w:hAnsi="Book Antiqua"/>
          <w:color w:val="000000" w:themeColor="text1"/>
        </w:rPr>
      </w:pPr>
      <w:r w:rsidRPr="00D7283A">
        <w:rPr>
          <w:rFonts w:ascii="Book Antiqua" w:eastAsia="標楷體" w:hAnsi="Book Antiqua" w:hint="eastAsia"/>
          <w:color w:val="000000" w:themeColor="text1"/>
        </w:rPr>
        <w:t>由分店同仁協助</w:t>
      </w:r>
      <w:r w:rsidR="00272A32" w:rsidRPr="00D7283A">
        <w:rPr>
          <w:rFonts w:ascii="Book Antiqua" w:eastAsia="標楷體" w:hAnsi="Book Antiqua" w:hint="eastAsia"/>
          <w:color w:val="000000" w:themeColor="text1"/>
        </w:rPr>
        <w:t>客戶</w:t>
      </w:r>
      <w:r w:rsidRPr="00D7283A">
        <w:rPr>
          <w:rFonts w:ascii="Book Antiqua" w:eastAsia="標楷體" w:hAnsi="Book Antiqua" w:hint="eastAsia"/>
          <w:color w:val="000000" w:themeColor="text1"/>
        </w:rPr>
        <w:t>預約看屋並陪同</w:t>
      </w:r>
      <w:r w:rsidR="00C72D8F" w:rsidRPr="00D7283A">
        <w:rPr>
          <w:rFonts w:ascii="Book Antiqua" w:eastAsia="標楷體" w:hAnsi="Book Antiqua" w:hint="eastAsia"/>
          <w:color w:val="000000" w:themeColor="text1"/>
        </w:rPr>
        <w:t>客戶</w:t>
      </w:r>
      <w:r w:rsidRPr="00D7283A">
        <w:rPr>
          <w:rFonts w:ascii="Book Antiqua" w:eastAsia="標楷體" w:hAnsi="Book Antiqua" w:hint="eastAsia"/>
          <w:color w:val="000000" w:themeColor="text1"/>
        </w:rPr>
        <w:t>至物件</w:t>
      </w:r>
      <w:r w:rsidR="00272A32" w:rsidRPr="00D7283A">
        <w:rPr>
          <w:rFonts w:ascii="Book Antiqua" w:eastAsia="標楷體" w:hAnsi="Book Antiqua" w:hint="eastAsia"/>
          <w:color w:val="000000" w:themeColor="text1"/>
        </w:rPr>
        <w:t>現場，認案不認戶，一組客戶給予獎金乙次，乙次金額為</w:t>
      </w:r>
      <w:r w:rsidR="00272A32" w:rsidRPr="00D7283A">
        <w:rPr>
          <w:rFonts w:ascii="Book Antiqua" w:eastAsia="標楷體" w:hAnsi="Book Antiqua" w:hint="eastAsia"/>
          <w:color w:val="000000" w:themeColor="text1"/>
        </w:rPr>
        <w:t>500</w:t>
      </w:r>
      <w:r w:rsidR="00272A32" w:rsidRPr="00D7283A">
        <w:rPr>
          <w:rFonts w:ascii="Book Antiqua" w:eastAsia="標楷體" w:hAnsi="Book Antiqua" w:hint="eastAsia"/>
          <w:color w:val="000000" w:themeColor="text1"/>
        </w:rPr>
        <w:t>元新台幣。</w:t>
      </w:r>
    </w:p>
    <w:p w14:paraId="4AE45E0A" w14:textId="77777777" w:rsidR="00836D6F" w:rsidRPr="00D7283A" w:rsidRDefault="00836D6F" w:rsidP="00836D6F">
      <w:pPr>
        <w:pStyle w:val="a6"/>
        <w:ind w:leftChars="0" w:left="1418"/>
        <w:rPr>
          <w:rFonts w:ascii="Book Antiqua" w:eastAsia="標楷體" w:hAnsi="Book Antiqua"/>
          <w:color w:val="000000" w:themeColor="text1"/>
        </w:rPr>
      </w:pPr>
    </w:p>
    <w:p w14:paraId="4AE45E0B" w14:textId="77777777" w:rsidR="00446F03" w:rsidRPr="00D7283A" w:rsidRDefault="00446F03" w:rsidP="006D62E6">
      <w:pPr>
        <w:numPr>
          <w:ilvl w:val="0"/>
          <w:numId w:val="2"/>
        </w:numPr>
        <w:spacing w:line="240" w:lineRule="auto"/>
        <w:rPr>
          <w:rFonts w:ascii="Book Antiqua" w:eastAsia="標楷體" w:hAnsi="Book Antiqua"/>
          <w:color w:val="000000" w:themeColor="text1"/>
        </w:rPr>
      </w:pPr>
      <w:r w:rsidRPr="00D7283A">
        <w:rPr>
          <w:rFonts w:ascii="Book Antiqua" w:eastAsia="標楷體" w:hAnsi="Book Antiqua"/>
          <w:color w:val="000000" w:themeColor="text1"/>
        </w:rPr>
        <w:t>分店銷售日本信義物件</w:t>
      </w:r>
      <w:r w:rsidRPr="00D7283A">
        <w:rPr>
          <w:rFonts w:ascii="Book Antiqua" w:eastAsia="標楷體" w:hAnsi="Book Antiqua" w:hint="eastAsia"/>
          <w:color w:val="000000" w:themeColor="text1"/>
        </w:rPr>
        <w:t>及介紹賣方客戶予日本信義委售物件：</w:t>
      </w:r>
    </w:p>
    <w:p w14:paraId="4AE45E0C" w14:textId="77777777" w:rsidR="008C3992" w:rsidRPr="00D7283A" w:rsidRDefault="008C3992" w:rsidP="006D62E6">
      <w:pPr>
        <w:numPr>
          <w:ilvl w:val="0"/>
          <w:numId w:val="10"/>
        </w:numPr>
        <w:spacing w:line="240" w:lineRule="auto"/>
        <w:rPr>
          <w:rFonts w:ascii="Book Antiqua" w:eastAsia="標楷體" w:hAnsi="Book Antiqua"/>
          <w:color w:val="000000" w:themeColor="text1"/>
        </w:rPr>
      </w:pPr>
      <w:r w:rsidRPr="00D7283A">
        <w:rPr>
          <w:rFonts w:ascii="Book Antiqua" w:eastAsia="標楷體" w:hAnsi="Book Antiqua" w:hint="eastAsia"/>
          <w:color w:val="000000" w:themeColor="text1"/>
        </w:rPr>
        <w:t>分店轉介客戶以日本信義</w:t>
      </w:r>
      <w:r w:rsidR="00A14BC7" w:rsidRPr="00D7283A">
        <w:rPr>
          <w:rFonts w:ascii="Book Antiqua" w:eastAsia="標楷體" w:hAnsi="Book Antiqua" w:hint="eastAsia"/>
          <w:color w:val="000000" w:themeColor="text1"/>
        </w:rPr>
        <w:t>台灣</w:t>
      </w:r>
      <w:r w:rsidRPr="00D7283A">
        <w:rPr>
          <w:rFonts w:ascii="Book Antiqua" w:eastAsia="標楷體" w:hAnsi="Book Antiqua" w:hint="eastAsia"/>
          <w:color w:val="000000" w:themeColor="text1"/>
        </w:rPr>
        <w:t>營業課為單一接收單位。</w:t>
      </w:r>
    </w:p>
    <w:p w14:paraId="4AE45E0D" w14:textId="77777777" w:rsidR="008C3992" w:rsidRPr="00D7283A" w:rsidRDefault="008C3992" w:rsidP="006D62E6">
      <w:pPr>
        <w:numPr>
          <w:ilvl w:val="0"/>
          <w:numId w:val="10"/>
        </w:numPr>
        <w:spacing w:line="240" w:lineRule="auto"/>
        <w:rPr>
          <w:rFonts w:ascii="Book Antiqua" w:eastAsia="標楷體" w:hAnsi="Book Antiqua"/>
          <w:color w:val="000000" w:themeColor="text1"/>
        </w:rPr>
      </w:pPr>
      <w:r w:rsidRPr="00D7283A">
        <w:rPr>
          <w:rFonts w:ascii="Book Antiqua" w:eastAsia="標楷體" w:hAnsi="Book Antiqua" w:hint="eastAsia"/>
          <w:color w:val="000000" w:themeColor="text1"/>
        </w:rPr>
        <w:t>分店同仁需透過「日本信義案源介紹」系統，轉介客戶予日本信義台灣營業課並</w:t>
      </w:r>
      <w:r w:rsidRPr="00D7283A">
        <w:rPr>
          <w:rFonts w:ascii="Book Antiqua" w:eastAsia="標楷體" w:hAnsi="Book Antiqua" w:hint="eastAsia"/>
          <w:color w:val="000000" w:themeColor="text1"/>
        </w:rPr>
        <w:lastRenderedPageBreak/>
        <w:t>經確認，始得計入並獲得業績分配之資格。</w:t>
      </w:r>
    </w:p>
    <w:p w14:paraId="4AE45E0E" w14:textId="77777777" w:rsidR="00446F03" w:rsidRPr="00D7283A" w:rsidRDefault="00703B98" w:rsidP="006D62E6">
      <w:pPr>
        <w:numPr>
          <w:ilvl w:val="0"/>
          <w:numId w:val="10"/>
        </w:numPr>
        <w:spacing w:line="240" w:lineRule="auto"/>
        <w:rPr>
          <w:rFonts w:ascii="Book Antiqua" w:eastAsia="標楷體" w:hAnsi="Book Antiqua"/>
          <w:color w:val="000000" w:themeColor="text1"/>
        </w:rPr>
      </w:pPr>
      <w:r w:rsidRPr="00D7283A">
        <w:rPr>
          <w:rFonts w:ascii="Book Antiqua" w:eastAsia="標楷體" w:hAnsi="Book Antiqua" w:hint="eastAsia"/>
          <w:color w:val="000000" w:themeColor="text1"/>
        </w:rPr>
        <w:t>業績及</w:t>
      </w:r>
      <w:r w:rsidR="000E6F94" w:rsidRPr="00D7283A">
        <w:rPr>
          <w:rFonts w:ascii="Book Antiqua" w:eastAsia="標楷體" w:hAnsi="Book Antiqua" w:hint="eastAsia"/>
          <w:color w:val="000000" w:themeColor="text1"/>
        </w:rPr>
        <w:t>成交件數</w:t>
      </w:r>
      <w:r w:rsidR="00446F03" w:rsidRPr="00D7283A">
        <w:rPr>
          <w:rFonts w:ascii="Book Antiqua" w:eastAsia="標楷體" w:hAnsi="Book Antiqua"/>
          <w:color w:val="000000" w:themeColor="text1"/>
        </w:rPr>
        <w:t>分配原則：</w:t>
      </w:r>
    </w:p>
    <w:p w14:paraId="4AE45E0F" w14:textId="77777777" w:rsidR="00703B98" w:rsidRPr="00D7283A" w:rsidRDefault="00D01EC5" w:rsidP="006D62E6">
      <w:pPr>
        <w:numPr>
          <w:ilvl w:val="0"/>
          <w:numId w:val="1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業績：</w:t>
      </w:r>
      <w:r w:rsidR="00C454EE" w:rsidRPr="00D7283A">
        <w:rPr>
          <w:rFonts w:ascii="Book Antiqua" w:eastAsia="標楷體" w:hAnsi="Book Antiqua" w:hint="eastAsia"/>
          <w:color w:val="000000" w:themeColor="text1"/>
        </w:rPr>
        <w:t>以</w:t>
      </w:r>
      <w:r w:rsidR="00703B98" w:rsidRPr="00D7283A">
        <w:rPr>
          <w:rFonts w:ascii="Book Antiqua" w:eastAsia="標楷體" w:hAnsi="Book Antiqua" w:hint="eastAsia"/>
          <w:color w:val="000000" w:themeColor="text1"/>
        </w:rPr>
        <w:t>日本信義台灣營業課所占業績之</w:t>
      </w:r>
      <w:r w:rsidR="00703B98" w:rsidRPr="00D7283A">
        <w:rPr>
          <w:rFonts w:ascii="Book Antiqua" w:eastAsia="標楷體" w:hAnsi="Book Antiqua" w:hint="eastAsia"/>
          <w:color w:val="000000" w:themeColor="text1"/>
        </w:rPr>
        <w:t>30%</w:t>
      </w:r>
      <w:r w:rsidRPr="00D7283A">
        <w:rPr>
          <w:rFonts w:ascii="Book Antiqua" w:eastAsia="標楷體" w:hAnsi="Book Antiqua" w:hint="eastAsia"/>
          <w:color w:val="000000" w:themeColor="text1"/>
        </w:rPr>
        <w:t>為</w:t>
      </w:r>
      <w:r w:rsidR="00703B98" w:rsidRPr="00D7283A">
        <w:rPr>
          <w:rFonts w:ascii="Book Antiqua" w:eastAsia="標楷體" w:hAnsi="Book Antiqua" w:hint="eastAsia"/>
          <w:color w:val="000000" w:themeColor="text1"/>
        </w:rPr>
        <w:t>計算</w:t>
      </w:r>
      <w:r w:rsidRPr="00D7283A">
        <w:rPr>
          <w:rFonts w:ascii="Book Antiqua" w:eastAsia="標楷體" w:hAnsi="Book Antiqua" w:hint="eastAsia"/>
          <w:color w:val="000000" w:themeColor="text1"/>
        </w:rPr>
        <w:t>，簽約金、業績於簽約當月</w:t>
      </w:r>
      <w:r w:rsidR="00703B98" w:rsidRPr="00D7283A">
        <w:rPr>
          <w:rFonts w:ascii="Book Antiqua" w:eastAsia="標楷體" w:hAnsi="Book Antiqua" w:hint="eastAsia"/>
          <w:color w:val="000000" w:themeColor="text1"/>
        </w:rPr>
        <w:t>認列，匯率依簽約日當天</w:t>
      </w:r>
      <w:r w:rsidRPr="00D7283A">
        <w:rPr>
          <w:rFonts w:ascii="Book Antiqua" w:eastAsia="標楷體" w:hAnsi="Book Antiqua" w:hint="eastAsia"/>
          <w:color w:val="000000" w:themeColor="text1"/>
        </w:rPr>
        <w:t>臺灣銀行</w:t>
      </w:r>
      <w:r w:rsidR="00703B98" w:rsidRPr="00D7283A">
        <w:rPr>
          <w:rFonts w:ascii="Book Antiqua" w:eastAsia="標楷體" w:hAnsi="Book Antiqua" w:hint="eastAsia"/>
          <w:color w:val="000000" w:themeColor="text1"/>
        </w:rPr>
        <w:t>公告之當天收盤日幣兌換新台幣的買入賣出平均即期匯率換算為新台幣計算，若簽約日為</w:t>
      </w:r>
      <w:r w:rsidRPr="00D7283A">
        <w:rPr>
          <w:rFonts w:ascii="Book Antiqua" w:eastAsia="標楷體" w:hAnsi="Book Antiqua" w:hint="eastAsia"/>
          <w:color w:val="000000" w:themeColor="text1"/>
        </w:rPr>
        <w:t>臺灣銀行</w:t>
      </w:r>
      <w:r w:rsidR="00703B98" w:rsidRPr="00D7283A">
        <w:rPr>
          <w:rFonts w:ascii="Book Antiqua" w:eastAsia="標楷體" w:hAnsi="Book Antiqua" w:hint="eastAsia"/>
          <w:color w:val="000000" w:themeColor="text1"/>
        </w:rPr>
        <w:t>非營業日，則依前一營業日匯率計算；前述業績計算基準需先扣除本條第</w:t>
      </w:r>
      <w:r w:rsidR="008F0E80" w:rsidRPr="00D7283A">
        <w:rPr>
          <w:rFonts w:ascii="Book Antiqua" w:eastAsia="標楷體" w:hAnsi="Book Antiqua" w:hint="eastAsia"/>
          <w:color w:val="000000" w:themeColor="text1"/>
        </w:rPr>
        <w:t>四</w:t>
      </w:r>
      <w:r w:rsidR="00703B98" w:rsidRPr="00D7283A">
        <w:rPr>
          <w:rFonts w:ascii="Book Antiqua" w:eastAsia="標楷體" w:hAnsi="Book Antiqua" w:hint="eastAsia"/>
          <w:color w:val="000000" w:themeColor="text1"/>
        </w:rPr>
        <w:t>項聯銷獎金後計算之</w:t>
      </w:r>
      <w:r w:rsidR="00C56B85" w:rsidRPr="00D7283A">
        <w:rPr>
          <w:rFonts w:ascii="Book Antiqua" w:eastAsia="標楷體" w:hAnsi="Book Antiqua" w:hint="eastAsia"/>
          <w:color w:val="000000" w:themeColor="text1"/>
        </w:rPr>
        <w:t>，相關單位業績分配詳見</w:t>
      </w:r>
      <w:r w:rsidR="00C56B85" w:rsidRPr="00D7283A">
        <w:rPr>
          <w:rFonts w:ascii="Book Antiqua" w:eastAsia="標楷體" w:hAnsi="Book Antiqua"/>
          <w:color w:val="000000" w:themeColor="text1"/>
        </w:rPr>
        <w:t>釋例二</w:t>
      </w:r>
    </w:p>
    <w:p w14:paraId="4AE45E10" w14:textId="77777777" w:rsidR="00C04409" w:rsidRPr="00D7283A" w:rsidRDefault="00D01EC5" w:rsidP="006D62E6">
      <w:pPr>
        <w:numPr>
          <w:ilvl w:val="0"/>
          <w:numId w:val="1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實績：</w:t>
      </w:r>
      <w:r w:rsidR="00C454EE" w:rsidRPr="00D7283A">
        <w:rPr>
          <w:rFonts w:ascii="Book Antiqua" w:eastAsia="標楷體" w:hAnsi="Book Antiqua" w:hint="eastAsia"/>
          <w:color w:val="000000" w:themeColor="text1"/>
        </w:rPr>
        <w:t>各類物件</w:t>
      </w:r>
      <w:r w:rsidR="00C454EE" w:rsidRPr="00D7283A">
        <w:rPr>
          <w:rFonts w:ascii="Book Antiqua" w:eastAsia="標楷體" w:hAnsi="Book Antiqua" w:hint="eastAsia"/>
          <w:color w:val="000000" w:themeColor="text1"/>
        </w:rPr>
        <w:t>(</w:t>
      </w:r>
      <w:r w:rsidR="00C454EE" w:rsidRPr="00D7283A">
        <w:rPr>
          <w:rFonts w:ascii="Book Antiqua" w:eastAsia="標楷體" w:hAnsi="Book Antiqua" w:hint="eastAsia"/>
          <w:color w:val="000000" w:themeColor="text1"/>
        </w:rPr>
        <w:t>含中古屋、新成屋或預售屋</w:t>
      </w:r>
      <w:r w:rsidR="00C454EE" w:rsidRPr="00D7283A">
        <w:rPr>
          <w:rFonts w:ascii="Book Antiqua" w:eastAsia="標楷體" w:hAnsi="Book Antiqua" w:hint="eastAsia"/>
          <w:color w:val="000000" w:themeColor="text1"/>
        </w:rPr>
        <w:t>)</w:t>
      </w:r>
      <w:r w:rsidR="00C454EE" w:rsidRPr="00D7283A">
        <w:rPr>
          <w:rFonts w:ascii="Book Antiqua" w:eastAsia="標楷體" w:hAnsi="Book Antiqua" w:hint="eastAsia"/>
          <w:color w:val="000000" w:themeColor="text1"/>
        </w:rPr>
        <w:t>成交，實績皆於交屋且收足尾款後認列</w:t>
      </w:r>
      <w:r w:rsidR="00C04409" w:rsidRPr="00D7283A">
        <w:rPr>
          <w:rFonts w:ascii="Book Antiqua" w:eastAsia="標楷體" w:hAnsi="Book Antiqua" w:hint="eastAsia"/>
          <w:color w:val="000000" w:themeColor="text1"/>
        </w:rPr>
        <w:t>。</w:t>
      </w:r>
    </w:p>
    <w:p w14:paraId="4AE45E11" w14:textId="77777777" w:rsidR="008C3992" w:rsidRPr="00D7283A" w:rsidRDefault="00D01EC5" w:rsidP="006D62E6">
      <w:pPr>
        <w:numPr>
          <w:ilvl w:val="0"/>
          <w:numId w:val="1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成件：</w:t>
      </w:r>
      <w:r w:rsidR="008C3992" w:rsidRPr="00D7283A">
        <w:rPr>
          <w:rFonts w:ascii="Book Antiqua" w:eastAsia="標楷體" w:hAnsi="Book Antiqua" w:hint="eastAsia"/>
          <w:color w:val="000000" w:themeColor="text1"/>
        </w:rPr>
        <w:t>開發及銷售均按</w:t>
      </w:r>
      <w:r w:rsidR="008C3992" w:rsidRPr="00D7283A">
        <w:rPr>
          <w:rFonts w:ascii="Book Antiqua" w:eastAsia="標楷體" w:hAnsi="Book Antiqua" w:hint="eastAsia"/>
          <w:color w:val="000000" w:themeColor="text1"/>
        </w:rPr>
        <w:t>0.5</w:t>
      </w:r>
      <w:r w:rsidR="008C3992" w:rsidRPr="00D7283A">
        <w:rPr>
          <w:rFonts w:ascii="Book Antiqua" w:eastAsia="標楷體" w:hAnsi="Book Antiqua" w:hint="eastAsia"/>
          <w:color w:val="000000" w:themeColor="text1"/>
        </w:rPr>
        <w:t>件計算。</w:t>
      </w:r>
    </w:p>
    <w:p w14:paraId="4AE45E12" w14:textId="77777777" w:rsidR="00703B98" w:rsidRPr="00D7283A" w:rsidRDefault="008C3992" w:rsidP="006D62E6">
      <w:pPr>
        <w:numPr>
          <w:ilvl w:val="0"/>
          <w:numId w:val="1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客戶經轉介後，首次購買或委售之物件，成交後一律計算分店之業績。首購後，若客戶指名經由原分店同仁再轉介成交者，其再轉介之同仁須明確掌握客戶赴日時間、住宿飯店、聯絡方式及購屋行程等具體情事，並經日本信義台灣營業課確認後，再轉介之分店同仁仍得適用本辦法</w:t>
      </w:r>
      <w:r w:rsidR="00703B98" w:rsidRPr="00D7283A">
        <w:rPr>
          <w:rFonts w:ascii="Book Antiqua" w:eastAsia="標楷體" w:hAnsi="Book Antiqua" w:hint="eastAsia"/>
          <w:color w:val="000000" w:themeColor="text1"/>
        </w:rPr>
        <w:t>。</w:t>
      </w:r>
    </w:p>
    <w:p w14:paraId="4AE45E13" w14:textId="77777777" w:rsidR="00703B98" w:rsidRPr="00D7283A" w:rsidRDefault="00703B98" w:rsidP="006D62E6">
      <w:pPr>
        <w:numPr>
          <w:ilvl w:val="0"/>
          <w:numId w:val="11"/>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若歸屬業績遇有爭議時，除有特別約定外，悉依「日本信義業務同仁作業協調準則」相關規定辦理。</w:t>
      </w:r>
    </w:p>
    <w:p w14:paraId="4AE45E14" w14:textId="77777777" w:rsidR="0036303B" w:rsidRPr="00D7283A" w:rsidRDefault="0036303B" w:rsidP="00836D6F">
      <w:pPr>
        <w:pStyle w:val="a6"/>
        <w:ind w:leftChars="0" w:left="1418"/>
        <w:rPr>
          <w:rFonts w:ascii="Book Antiqua" w:eastAsia="標楷體" w:hAnsi="Book Antiqua"/>
          <w:color w:val="000000" w:themeColor="text1"/>
        </w:rPr>
      </w:pPr>
    </w:p>
    <w:p w14:paraId="4AE45E15" w14:textId="77777777" w:rsidR="002D0B25" w:rsidRPr="00D7283A" w:rsidRDefault="002D0B25" w:rsidP="006D62E6">
      <w:pPr>
        <w:numPr>
          <w:ilvl w:val="0"/>
          <w:numId w:val="10"/>
        </w:numPr>
        <w:spacing w:line="240" w:lineRule="auto"/>
        <w:rPr>
          <w:rFonts w:ascii="Book Antiqua" w:eastAsia="標楷體" w:hAnsi="Book Antiqua"/>
          <w:color w:val="000000" w:themeColor="text1"/>
        </w:rPr>
      </w:pPr>
      <w:r w:rsidRPr="00D7283A">
        <w:rPr>
          <w:rFonts w:ascii="Book Antiqua" w:eastAsia="標楷體" w:hAnsi="Book Antiqua"/>
          <w:color w:val="000000" w:themeColor="text1"/>
        </w:rPr>
        <w:t>聯銷獎金</w:t>
      </w:r>
      <w:r w:rsidRPr="00D7283A">
        <w:rPr>
          <w:rFonts w:ascii="Book Antiqua" w:eastAsia="標楷體" w:hAnsi="Book Antiqua" w:hint="eastAsia"/>
          <w:color w:val="000000" w:themeColor="text1"/>
        </w:rPr>
        <w:t>：</w:t>
      </w:r>
    </w:p>
    <w:p w14:paraId="4AE45E16" w14:textId="77777777" w:rsidR="00FC25FE" w:rsidRPr="00D7283A" w:rsidRDefault="00FC25FE" w:rsidP="006D62E6">
      <w:pPr>
        <w:numPr>
          <w:ilvl w:val="0"/>
          <w:numId w:val="12"/>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客戶經同仁轉介成交後</w:t>
      </w:r>
      <w:r w:rsidRPr="00D7283A">
        <w:rPr>
          <w:rFonts w:ascii="Book Antiqua" w:eastAsia="標楷體" w:hAnsi="Book Antiqua" w:hint="eastAsia"/>
          <w:color w:val="000000" w:themeColor="text1"/>
        </w:rPr>
        <w:t>(</w:t>
      </w:r>
      <w:r w:rsidRPr="00D7283A">
        <w:rPr>
          <w:rFonts w:ascii="Book Antiqua" w:eastAsia="標楷體" w:hAnsi="Book Antiqua" w:hint="eastAsia"/>
          <w:color w:val="000000" w:themeColor="text1"/>
        </w:rPr>
        <w:t>物件類型含中古屋、新成屋或預售</w:t>
      </w:r>
      <w:r w:rsidRPr="00D7283A">
        <w:rPr>
          <w:rFonts w:ascii="Book Antiqua" w:eastAsia="標楷體" w:hAnsi="Book Antiqua" w:hint="eastAsia"/>
          <w:color w:val="000000" w:themeColor="text1"/>
        </w:rPr>
        <w:t>)</w:t>
      </w:r>
      <w:r w:rsidRPr="00D7283A">
        <w:rPr>
          <w:rFonts w:ascii="Book Antiqua" w:eastAsia="標楷體" w:hAnsi="Book Antiqua" w:hint="eastAsia"/>
          <w:color w:val="000000" w:themeColor="text1"/>
        </w:rPr>
        <w:t>，可獲取按開發方或銷售方服務費×</w:t>
      </w:r>
      <w:r w:rsidRPr="00D7283A">
        <w:rPr>
          <w:rFonts w:ascii="Book Antiqua" w:eastAsia="標楷體" w:hAnsi="Book Antiqua" w:hint="eastAsia"/>
          <w:color w:val="000000" w:themeColor="text1"/>
        </w:rPr>
        <w:t>1%</w:t>
      </w:r>
      <w:r w:rsidRPr="00D7283A">
        <w:rPr>
          <w:rFonts w:ascii="Book Antiqua" w:eastAsia="標楷體" w:hAnsi="Book Antiqua" w:hint="eastAsia"/>
          <w:color w:val="000000" w:themeColor="text1"/>
        </w:rPr>
        <w:t>計算之聯銷獎金。</w:t>
      </w:r>
    </w:p>
    <w:p w14:paraId="4AE45E17" w14:textId="77777777" w:rsidR="00FC25FE" w:rsidRPr="00D7283A" w:rsidRDefault="008F0E80" w:rsidP="006D62E6">
      <w:pPr>
        <w:numPr>
          <w:ilvl w:val="0"/>
          <w:numId w:val="12"/>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前述獎金係依發放日上個月台灣銀</w:t>
      </w:r>
      <w:r w:rsidR="0085275C" w:rsidRPr="00D7283A">
        <w:rPr>
          <w:rFonts w:ascii="Book Antiqua" w:eastAsia="標楷體" w:hAnsi="Book Antiqua" w:hint="eastAsia"/>
          <w:color w:val="000000" w:themeColor="text1"/>
        </w:rPr>
        <w:t>行最後營業日公告之當天收盤日幣兌換新台幣的買入賣出平均即期匯率</w:t>
      </w:r>
      <w:r w:rsidRPr="00D7283A">
        <w:rPr>
          <w:rFonts w:ascii="Book Antiqua" w:eastAsia="標楷體" w:hAnsi="Book Antiqua" w:hint="eastAsia"/>
          <w:color w:val="000000" w:themeColor="text1"/>
        </w:rPr>
        <w:t>換算為新台幣計算</w:t>
      </w:r>
      <w:r w:rsidR="00FC25FE" w:rsidRPr="00D7283A">
        <w:rPr>
          <w:rFonts w:ascii="Book Antiqua" w:eastAsia="標楷體" w:hAnsi="Book Antiqua" w:hint="eastAsia"/>
          <w:color w:val="000000" w:themeColor="text1"/>
        </w:rPr>
        <w:t>。</w:t>
      </w:r>
    </w:p>
    <w:p w14:paraId="4AE45E18" w14:textId="77777777" w:rsidR="00703B98" w:rsidRPr="00D7283A" w:rsidRDefault="00C04409" w:rsidP="006D62E6">
      <w:pPr>
        <w:numPr>
          <w:ilvl w:val="0"/>
          <w:numId w:val="12"/>
        </w:numPr>
        <w:tabs>
          <w:tab w:val="num" w:pos="1646"/>
        </w:tabs>
        <w:spacing w:line="240" w:lineRule="auto"/>
        <w:ind w:leftChars="545" w:left="1548" w:hangingChars="100" w:hanging="240"/>
        <w:rPr>
          <w:rFonts w:ascii="Book Antiqua" w:eastAsia="標楷體" w:hAnsi="Book Antiqua"/>
          <w:color w:val="000000" w:themeColor="text1"/>
        </w:rPr>
      </w:pPr>
      <w:r w:rsidRPr="00D7283A">
        <w:rPr>
          <w:rFonts w:ascii="Book Antiqua" w:eastAsia="標楷體" w:hAnsi="Book Antiqua" w:hint="eastAsia"/>
          <w:color w:val="000000" w:themeColor="text1"/>
        </w:rPr>
        <w:t>聯銷</w:t>
      </w:r>
      <w:r w:rsidR="00FC25FE" w:rsidRPr="00D7283A">
        <w:rPr>
          <w:rFonts w:ascii="Book Antiqua" w:eastAsia="標楷體" w:hAnsi="Book Antiqua" w:hint="eastAsia"/>
          <w:color w:val="000000" w:themeColor="text1"/>
        </w:rPr>
        <w:t>獎金於成交簽約後一個月，併同當月薪資於次月發放，一次領取。</w:t>
      </w:r>
    </w:p>
    <w:p w14:paraId="4AE45E19" w14:textId="77777777" w:rsidR="00761D74" w:rsidRPr="00D7283A" w:rsidRDefault="00761D74" w:rsidP="00C04409">
      <w:pPr>
        <w:rPr>
          <w:rFonts w:ascii="Book Antiqua" w:eastAsia="標楷體" w:hAnsi="Book Antiqua"/>
          <w:color w:val="000000" w:themeColor="text1"/>
        </w:rPr>
      </w:pPr>
    </w:p>
    <w:p w14:paraId="4AE45E1A" w14:textId="77777777" w:rsidR="00BA4780" w:rsidRPr="00D7283A" w:rsidRDefault="00D20010" w:rsidP="00D20010">
      <w:pPr>
        <w:rPr>
          <w:rFonts w:ascii="Book Antiqua" w:eastAsia="標楷體" w:hAnsi="Book Antiqua"/>
          <w:color w:val="000000" w:themeColor="text1"/>
        </w:rPr>
      </w:pPr>
      <w:r w:rsidRPr="00D7283A">
        <w:rPr>
          <w:rFonts w:ascii="Book Antiqua" w:eastAsia="標楷體" w:hAnsi="Book Antiqua" w:hint="eastAsia"/>
          <w:color w:val="000000" w:themeColor="text1"/>
        </w:rPr>
        <w:t>第五條</w:t>
      </w:r>
      <w:r w:rsidRPr="00D7283A">
        <w:rPr>
          <w:rFonts w:ascii="Book Antiqua" w:eastAsia="標楷體" w:hAnsi="Book Antiqua" w:hint="eastAsia"/>
          <w:color w:val="000000" w:themeColor="text1"/>
        </w:rPr>
        <w:t xml:space="preserve"> </w:t>
      </w:r>
      <w:r w:rsidR="00BA4780" w:rsidRPr="00D7283A">
        <w:rPr>
          <w:rFonts w:ascii="Book Antiqua" w:eastAsia="標楷體" w:hAnsi="Book Antiqua" w:hint="eastAsia"/>
          <w:color w:val="000000" w:themeColor="text1"/>
        </w:rPr>
        <w:t>分店銷售</w:t>
      </w:r>
      <w:r w:rsidR="00962391" w:rsidRPr="00D7283A">
        <w:rPr>
          <w:rFonts w:ascii="標楷體" w:eastAsia="標楷體" w:hAnsi="標楷體" w:hint="eastAsia"/>
          <w:color w:val="000000" w:themeColor="text1"/>
        </w:rPr>
        <w:t>大馬信義之</w:t>
      </w:r>
      <w:r w:rsidR="00A44D68" w:rsidRPr="00D7283A">
        <w:rPr>
          <w:rFonts w:ascii="標楷體" w:eastAsia="標楷體" w:hAnsi="標楷體" w:hint="eastAsia"/>
          <w:color w:val="000000" w:themeColor="text1"/>
        </w:rPr>
        <w:t>代銷</w:t>
      </w:r>
      <w:r w:rsidR="00BA4780" w:rsidRPr="00D7283A">
        <w:rPr>
          <w:rFonts w:ascii="Book Antiqua" w:eastAsia="標楷體" w:hAnsi="Book Antiqua" w:hint="eastAsia"/>
          <w:color w:val="000000" w:themeColor="text1"/>
        </w:rPr>
        <w:t>物件：</w:t>
      </w:r>
    </w:p>
    <w:p w14:paraId="4AE45E1B" w14:textId="77777777" w:rsidR="00D20010" w:rsidRPr="00D7283A" w:rsidRDefault="008556B1" w:rsidP="008556B1">
      <w:pPr>
        <w:rPr>
          <w:rFonts w:ascii="Book Antiqua" w:eastAsia="標楷體" w:hAnsi="Book Antiqua"/>
          <w:color w:val="000000" w:themeColor="text1"/>
        </w:rPr>
      </w:pPr>
      <w:r w:rsidRPr="00D7283A">
        <w:rPr>
          <w:rFonts w:ascii="Book Antiqua" w:eastAsia="標楷體" w:hAnsi="Book Antiqua" w:hint="eastAsia"/>
          <w:color w:val="000000" w:themeColor="text1"/>
        </w:rPr>
        <w:t xml:space="preserve">       </w:t>
      </w:r>
      <w:r w:rsidRPr="00D7283A">
        <w:rPr>
          <w:rFonts w:ascii="Book Antiqua" w:eastAsia="標楷體" w:hAnsi="Book Antiqua" w:hint="eastAsia"/>
          <w:color w:val="000000" w:themeColor="text1"/>
        </w:rPr>
        <w:t>一、</w:t>
      </w:r>
      <w:r w:rsidR="00D20010" w:rsidRPr="00D7283A">
        <w:rPr>
          <w:rFonts w:ascii="Book Antiqua" w:eastAsia="標楷體" w:hAnsi="Book Antiqua"/>
          <w:color w:val="000000" w:themeColor="text1"/>
        </w:rPr>
        <w:t>業績分配原則：</w:t>
      </w:r>
    </w:p>
    <w:p w14:paraId="4AE45E1C" w14:textId="77777777" w:rsidR="00A44D68" w:rsidRPr="00D7283A" w:rsidRDefault="00A44D68" w:rsidP="006D62E6">
      <w:pPr>
        <w:pStyle w:val="a6"/>
        <w:numPr>
          <w:ilvl w:val="0"/>
          <w:numId w:val="5"/>
        </w:numPr>
        <w:ind w:leftChars="0" w:left="1418" w:hanging="353"/>
        <w:rPr>
          <w:rFonts w:ascii="Book Antiqua" w:eastAsia="標楷體" w:hAnsi="Book Antiqua"/>
          <w:color w:val="000000" w:themeColor="text1"/>
        </w:rPr>
      </w:pPr>
      <w:r w:rsidRPr="00D7283A">
        <w:rPr>
          <w:rFonts w:ascii="Book Antiqua" w:eastAsia="標楷體" w:hAnsi="Book Antiqua" w:hint="eastAsia"/>
          <w:color w:val="000000" w:themeColor="text1"/>
        </w:rPr>
        <w:t>成交件數按</w:t>
      </w:r>
      <w:r w:rsidRPr="00D7283A">
        <w:rPr>
          <w:rFonts w:ascii="Book Antiqua" w:eastAsia="標楷體" w:hAnsi="Book Antiqua" w:hint="eastAsia"/>
          <w:color w:val="000000" w:themeColor="text1"/>
        </w:rPr>
        <w:t>0.5</w:t>
      </w:r>
      <w:r w:rsidR="006F7F65" w:rsidRPr="00D7283A">
        <w:rPr>
          <w:rFonts w:ascii="Book Antiqua" w:eastAsia="標楷體" w:hAnsi="Book Antiqua" w:hint="eastAsia"/>
          <w:color w:val="000000" w:themeColor="text1"/>
        </w:rPr>
        <w:t>件</w:t>
      </w:r>
      <w:r w:rsidRPr="00D7283A">
        <w:rPr>
          <w:rFonts w:ascii="Book Antiqua" w:eastAsia="標楷體" w:hAnsi="Book Antiqua" w:hint="eastAsia"/>
          <w:color w:val="000000" w:themeColor="text1"/>
        </w:rPr>
        <w:t>計算。</w:t>
      </w:r>
    </w:p>
    <w:p w14:paraId="4AE45E1D" w14:textId="77777777" w:rsidR="00250906" w:rsidRPr="00D7283A" w:rsidRDefault="002F5A29" w:rsidP="006D62E6">
      <w:pPr>
        <w:pStyle w:val="a6"/>
        <w:numPr>
          <w:ilvl w:val="0"/>
          <w:numId w:val="5"/>
        </w:numPr>
        <w:ind w:leftChars="0" w:left="1418" w:hanging="353"/>
        <w:rPr>
          <w:rFonts w:ascii="Book Antiqua" w:eastAsia="標楷體" w:hAnsi="Book Antiqua"/>
          <w:color w:val="000000" w:themeColor="text1"/>
        </w:rPr>
      </w:pPr>
      <w:r w:rsidRPr="00D7283A">
        <w:rPr>
          <w:rFonts w:ascii="Book Antiqua" w:eastAsia="標楷體" w:hAnsi="Book Antiqua"/>
          <w:color w:val="000000" w:themeColor="text1"/>
        </w:rPr>
        <w:t>分店同仁</w:t>
      </w:r>
      <w:r w:rsidRPr="00D7283A">
        <w:rPr>
          <w:rFonts w:ascii="Book Antiqua" w:eastAsia="標楷體" w:hAnsi="Book Antiqua" w:hint="eastAsia"/>
          <w:color w:val="000000" w:themeColor="text1"/>
        </w:rPr>
        <w:t>PASS</w:t>
      </w:r>
      <w:r w:rsidRPr="00D7283A">
        <w:rPr>
          <w:rFonts w:ascii="Book Antiqua" w:eastAsia="標楷體" w:hAnsi="Book Antiqua" w:hint="eastAsia"/>
          <w:color w:val="000000" w:themeColor="text1"/>
        </w:rPr>
        <w:t>給</w:t>
      </w:r>
      <w:r w:rsidR="00BC787C" w:rsidRPr="00D7283A">
        <w:rPr>
          <w:rFonts w:ascii="Book Antiqua" w:eastAsia="標楷體" w:hAnsi="Book Antiqua" w:hint="eastAsia"/>
          <w:color w:val="000000" w:themeColor="text1"/>
        </w:rPr>
        <w:t>大馬信義</w:t>
      </w:r>
      <w:r w:rsidRPr="00D7283A">
        <w:rPr>
          <w:rFonts w:ascii="Book Antiqua" w:eastAsia="標楷體" w:hAnsi="Book Antiqua" w:hint="eastAsia"/>
          <w:color w:val="000000" w:themeColor="text1"/>
        </w:rPr>
        <w:t>成交者</w:t>
      </w:r>
      <w:r w:rsidR="00BC787C" w:rsidRPr="00D7283A">
        <w:rPr>
          <w:rFonts w:ascii="Book Antiqua" w:eastAsia="標楷體" w:hAnsi="Book Antiqua" w:hint="eastAsia"/>
          <w:color w:val="000000" w:themeColor="text1"/>
        </w:rPr>
        <w:t>，</w:t>
      </w:r>
      <w:r w:rsidR="00250906" w:rsidRPr="00D7283A">
        <w:rPr>
          <w:rFonts w:ascii="Book Antiqua" w:eastAsia="標楷體" w:hAnsi="Book Antiqua" w:hint="eastAsia"/>
          <w:color w:val="000000" w:themeColor="text1"/>
        </w:rPr>
        <w:t>以該物件</w:t>
      </w:r>
      <w:r w:rsidR="00E06C6C" w:rsidRPr="00D7283A">
        <w:rPr>
          <w:rFonts w:ascii="Book Antiqua" w:eastAsia="標楷體" w:hAnsi="Book Antiqua" w:hint="eastAsia"/>
          <w:color w:val="000000" w:themeColor="text1"/>
        </w:rPr>
        <w:t>淨售價之</w:t>
      </w:r>
      <w:r w:rsidR="00C81FB1" w:rsidRPr="00D7283A">
        <w:rPr>
          <w:rFonts w:ascii="Book Antiqua" w:eastAsia="標楷體" w:hAnsi="Book Antiqua" w:hint="eastAsia"/>
          <w:color w:val="000000" w:themeColor="text1"/>
        </w:rPr>
        <w:t>1.</w:t>
      </w:r>
      <w:r w:rsidR="00E06C6C" w:rsidRPr="00D7283A">
        <w:rPr>
          <w:rFonts w:ascii="Book Antiqua" w:eastAsia="標楷體" w:hAnsi="Book Antiqua" w:hint="eastAsia"/>
          <w:color w:val="000000" w:themeColor="text1"/>
        </w:rPr>
        <w:t>5%</w:t>
      </w:r>
      <w:r w:rsidR="00250906" w:rsidRPr="00D7283A">
        <w:rPr>
          <w:rFonts w:ascii="Book Antiqua" w:eastAsia="標楷體" w:hAnsi="Book Antiqua" w:hint="eastAsia"/>
          <w:color w:val="000000" w:themeColor="text1"/>
        </w:rPr>
        <w:t>為銷售業績</w:t>
      </w:r>
      <w:r w:rsidR="006B354E" w:rsidRPr="00D7283A">
        <w:rPr>
          <w:rFonts w:ascii="Book Antiqua" w:eastAsia="標楷體" w:hAnsi="Book Antiqua" w:hint="eastAsia"/>
          <w:color w:val="000000" w:themeColor="text1"/>
        </w:rPr>
        <w:t>(</w:t>
      </w:r>
      <w:r w:rsidR="00D01EC5" w:rsidRPr="00D7283A">
        <w:rPr>
          <w:rFonts w:ascii="Book Antiqua" w:eastAsia="標楷體" w:hAnsi="Book Antiqua" w:hint="eastAsia"/>
          <w:color w:val="000000" w:themeColor="text1"/>
        </w:rPr>
        <w:t>惟</w:t>
      </w:r>
      <w:r w:rsidR="006B354E" w:rsidRPr="00D7283A">
        <w:rPr>
          <w:rFonts w:ascii="Book Antiqua" w:eastAsia="標楷體" w:hAnsi="Book Antiqua" w:hint="eastAsia"/>
          <w:color w:val="000000" w:themeColor="text1"/>
        </w:rPr>
        <w:t>因系統以</w:t>
      </w:r>
      <w:r w:rsidR="00B37F4F" w:rsidRPr="00D7283A">
        <w:rPr>
          <w:rFonts w:ascii="Book Antiqua" w:eastAsia="標楷體" w:hAnsi="Book Antiqua" w:hint="eastAsia"/>
          <w:color w:val="000000" w:themeColor="text1"/>
        </w:rPr>
        <w:t>業績比率</w:t>
      </w:r>
      <w:r w:rsidR="006B354E" w:rsidRPr="00D7283A">
        <w:rPr>
          <w:rFonts w:ascii="Book Antiqua" w:eastAsia="標楷體" w:hAnsi="Book Antiqua" w:hint="eastAsia"/>
          <w:color w:val="000000" w:themeColor="text1"/>
        </w:rPr>
        <w:t>為計算標準，故實</w:t>
      </w:r>
      <w:r w:rsidR="00B91CB8" w:rsidRPr="00D7283A">
        <w:rPr>
          <w:rFonts w:ascii="Book Antiqua" w:eastAsia="標楷體" w:hAnsi="Book Antiqua" w:hint="eastAsia"/>
          <w:color w:val="000000" w:themeColor="text1"/>
        </w:rPr>
        <w:t>際</w:t>
      </w:r>
      <w:r w:rsidR="00B37F4F" w:rsidRPr="00D7283A">
        <w:rPr>
          <w:rFonts w:ascii="Book Antiqua" w:eastAsia="標楷體" w:hAnsi="Book Antiqua" w:hint="eastAsia"/>
          <w:color w:val="000000" w:themeColor="text1"/>
        </w:rPr>
        <w:t>分配比</w:t>
      </w:r>
      <w:r w:rsidR="00B91CB8" w:rsidRPr="00D7283A">
        <w:rPr>
          <w:rFonts w:ascii="Book Antiqua" w:eastAsia="標楷體" w:hAnsi="Book Antiqua" w:hint="eastAsia"/>
          <w:color w:val="000000" w:themeColor="text1"/>
        </w:rPr>
        <w:t>率</w:t>
      </w:r>
      <w:r w:rsidR="00D01EC5" w:rsidRPr="00D7283A">
        <w:rPr>
          <w:rFonts w:ascii="Book Antiqua" w:eastAsia="標楷體" w:hAnsi="Book Antiqua" w:hint="eastAsia"/>
          <w:color w:val="000000" w:themeColor="text1"/>
        </w:rPr>
        <w:t>，</w:t>
      </w:r>
      <w:r w:rsidR="00B91CB8" w:rsidRPr="00D7283A">
        <w:rPr>
          <w:rFonts w:ascii="Book Antiqua" w:eastAsia="標楷體" w:hAnsi="Book Antiqua" w:hint="eastAsia"/>
          <w:color w:val="000000" w:themeColor="text1"/>
        </w:rPr>
        <w:t>需以上述比率除以該案總服務費率並</w:t>
      </w:r>
      <w:r w:rsidR="00E31B29" w:rsidRPr="00D7283A">
        <w:rPr>
          <w:rFonts w:ascii="Book Antiqua" w:eastAsia="標楷體" w:hAnsi="Book Antiqua" w:hint="eastAsia"/>
          <w:color w:val="000000" w:themeColor="text1"/>
        </w:rPr>
        <w:t>四捨五入</w:t>
      </w:r>
      <w:r w:rsidR="00D14431" w:rsidRPr="00D7283A">
        <w:rPr>
          <w:rFonts w:ascii="Book Antiqua" w:eastAsia="標楷體" w:hAnsi="Book Antiqua" w:hint="eastAsia"/>
          <w:color w:val="000000" w:themeColor="text1"/>
        </w:rPr>
        <w:t>到小數點第四</w:t>
      </w:r>
      <w:r w:rsidR="00B91CB8" w:rsidRPr="00D7283A">
        <w:rPr>
          <w:rFonts w:ascii="Book Antiqua" w:eastAsia="標楷體" w:hAnsi="Book Antiqua" w:hint="eastAsia"/>
          <w:color w:val="000000" w:themeColor="text1"/>
        </w:rPr>
        <w:t>位</w:t>
      </w:r>
      <w:r w:rsidR="00B91CB8" w:rsidRPr="00D7283A">
        <w:rPr>
          <w:rFonts w:ascii="Book Antiqua" w:eastAsia="標楷體" w:hAnsi="Book Antiqua" w:hint="eastAsia"/>
          <w:color w:val="000000" w:themeColor="text1"/>
        </w:rPr>
        <w:t>)</w:t>
      </w:r>
      <w:r w:rsidR="00952DBA" w:rsidRPr="00D7283A">
        <w:rPr>
          <w:rFonts w:ascii="Book Antiqua" w:eastAsia="標楷體" w:hAnsi="Book Antiqua" w:hint="eastAsia"/>
          <w:color w:val="000000" w:themeColor="text1"/>
        </w:rPr>
        <w:t>。</w:t>
      </w:r>
      <w:r w:rsidR="00D83FA8" w:rsidRPr="00D7283A">
        <w:rPr>
          <w:rFonts w:ascii="Book Antiqua" w:eastAsia="標楷體" w:hAnsi="Book Antiqua" w:hint="eastAsia"/>
          <w:color w:val="000000" w:themeColor="text1"/>
        </w:rPr>
        <w:t>簽約金、業績及件數於</w:t>
      </w:r>
      <w:r w:rsidR="00BC787C" w:rsidRPr="00D7283A">
        <w:rPr>
          <w:rFonts w:ascii="Book Antiqua" w:eastAsia="標楷體" w:hAnsi="Book Antiqua" w:hint="eastAsia"/>
          <w:color w:val="000000" w:themeColor="text1"/>
        </w:rPr>
        <w:t>客戶匯簽約金</w:t>
      </w:r>
      <w:r w:rsidR="00D30297" w:rsidRPr="00D7283A">
        <w:rPr>
          <w:rFonts w:ascii="Book Antiqua" w:eastAsia="標楷體" w:hAnsi="Book Antiqua" w:hint="eastAsia"/>
          <w:color w:val="000000" w:themeColor="text1"/>
        </w:rPr>
        <w:t>當月即認列。</w:t>
      </w:r>
      <w:r w:rsidR="00250906" w:rsidRPr="00D7283A">
        <w:rPr>
          <w:rFonts w:ascii="Book Antiqua" w:eastAsia="標楷體" w:hAnsi="Book Antiqua" w:hint="eastAsia"/>
          <w:color w:val="000000" w:themeColor="text1"/>
        </w:rPr>
        <w:t>匯率依簽約日當天</w:t>
      </w:r>
      <w:r w:rsidR="00841D38" w:rsidRPr="00D7283A">
        <w:rPr>
          <w:rFonts w:ascii="Book Antiqua" w:eastAsia="標楷體" w:hAnsi="Book Antiqua" w:hint="eastAsia"/>
          <w:color w:val="000000" w:themeColor="text1"/>
        </w:rPr>
        <w:t>馬來西亞央</w:t>
      </w:r>
      <w:r w:rsidR="00250906" w:rsidRPr="00D7283A">
        <w:rPr>
          <w:rFonts w:ascii="Book Antiqua" w:eastAsia="標楷體" w:hAnsi="Book Antiqua" w:hint="eastAsia"/>
          <w:color w:val="000000" w:themeColor="text1"/>
        </w:rPr>
        <w:t>行</w:t>
      </w:r>
      <w:r w:rsidR="007B628C" w:rsidRPr="00D7283A">
        <w:rPr>
          <w:rFonts w:ascii="Book Antiqua" w:eastAsia="標楷體" w:hAnsi="Book Antiqua" w:hint="eastAsia"/>
          <w:color w:val="000000" w:themeColor="text1"/>
        </w:rPr>
        <w:t>(Bank Negara Malaysia)</w:t>
      </w:r>
      <w:r w:rsidR="00250906" w:rsidRPr="00D7283A">
        <w:rPr>
          <w:rFonts w:ascii="Book Antiqua" w:eastAsia="標楷體" w:hAnsi="Book Antiqua" w:hint="eastAsia"/>
          <w:color w:val="000000" w:themeColor="text1"/>
        </w:rPr>
        <w:t>公告之收盤</w:t>
      </w:r>
      <w:r w:rsidR="00D01EC5" w:rsidRPr="00D7283A">
        <w:rPr>
          <w:rFonts w:ascii="Book Antiqua" w:eastAsia="標楷體" w:hAnsi="Book Antiqua" w:hint="eastAsia"/>
          <w:color w:val="000000" w:themeColor="text1"/>
        </w:rPr>
        <w:t>匯率中</w:t>
      </w:r>
      <w:r w:rsidR="00250906" w:rsidRPr="00D7283A">
        <w:rPr>
          <w:rFonts w:ascii="Book Antiqua" w:eastAsia="標楷體" w:hAnsi="Book Antiqua" w:hint="eastAsia"/>
          <w:color w:val="000000" w:themeColor="text1"/>
        </w:rPr>
        <w:t>馬幣兌換新台幣的</w:t>
      </w:r>
      <w:r w:rsidR="003B5CAC" w:rsidRPr="00D7283A">
        <w:rPr>
          <w:rFonts w:ascii="標楷體" w:eastAsia="標楷體" w:hAnsi="標楷體" w:hint="eastAsia"/>
          <w:color w:val="000000" w:themeColor="text1"/>
        </w:rPr>
        <w:t>買入賣出均價</w:t>
      </w:r>
      <w:r w:rsidR="009C79AE" w:rsidRPr="00D7283A">
        <w:rPr>
          <w:rFonts w:ascii="Book Antiqua" w:eastAsia="標楷體" w:hAnsi="Book Antiqua" w:hint="eastAsia"/>
          <w:color w:val="000000" w:themeColor="text1"/>
        </w:rPr>
        <w:t>(</w:t>
      </w:r>
      <w:r w:rsidR="003B5CAC" w:rsidRPr="00D7283A">
        <w:rPr>
          <w:rFonts w:ascii="Book Antiqua" w:eastAsia="標楷體" w:hAnsi="Book Antiqua" w:hint="eastAsia"/>
          <w:color w:val="000000" w:themeColor="text1"/>
        </w:rPr>
        <w:t>Middle Rate</w:t>
      </w:r>
      <w:r w:rsidR="009C79AE" w:rsidRPr="00D7283A">
        <w:rPr>
          <w:rFonts w:ascii="Book Antiqua" w:eastAsia="標楷體" w:hAnsi="Book Antiqua" w:hint="eastAsia"/>
          <w:color w:val="000000" w:themeColor="text1"/>
        </w:rPr>
        <w:t>)</w:t>
      </w:r>
      <w:r w:rsidR="00D01EC5" w:rsidRPr="00D7283A">
        <w:rPr>
          <w:rFonts w:ascii="Book Antiqua" w:eastAsia="標楷體" w:hAnsi="Book Antiqua" w:hint="eastAsia"/>
          <w:color w:val="000000" w:themeColor="text1"/>
        </w:rPr>
        <w:t>為準</w:t>
      </w:r>
      <w:r w:rsidR="00250906" w:rsidRPr="00D7283A">
        <w:rPr>
          <w:rFonts w:ascii="Book Antiqua" w:eastAsia="標楷體" w:hAnsi="Book Antiqua" w:hint="eastAsia"/>
          <w:color w:val="000000" w:themeColor="text1"/>
        </w:rPr>
        <w:t>，若簽約日</w:t>
      </w:r>
      <w:r w:rsidR="00B80483" w:rsidRPr="00D7283A">
        <w:rPr>
          <w:rFonts w:ascii="Book Antiqua" w:eastAsia="標楷體" w:hAnsi="Book Antiqua" w:hint="eastAsia"/>
          <w:color w:val="000000" w:themeColor="text1"/>
        </w:rPr>
        <w:t>為</w:t>
      </w:r>
      <w:r w:rsidR="00345B08" w:rsidRPr="00D7283A">
        <w:rPr>
          <w:rFonts w:ascii="Book Antiqua" w:eastAsia="標楷體" w:hAnsi="Book Antiqua" w:hint="eastAsia"/>
          <w:color w:val="000000" w:themeColor="text1"/>
        </w:rPr>
        <w:t>馬來西亞央</w:t>
      </w:r>
      <w:r w:rsidR="00250906" w:rsidRPr="00D7283A">
        <w:rPr>
          <w:rFonts w:ascii="Book Antiqua" w:eastAsia="標楷體" w:hAnsi="Book Antiqua" w:hint="eastAsia"/>
          <w:color w:val="000000" w:themeColor="text1"/>
        </w:rPr>
        <w:t>行</w:t>
      </w:r>
      <w:r w:rsidR="00B80483" w:rsidRPr="00D7283A">
        <w:rPr>
          <w:rFonts w:ascii="Book Antiqua" w:eastAsia="標楷體" w:hAnsi="Book Antiqua" w:hint="eastAsia"/>
          <w:color w:val="000000" w:themeColor="text1"/>
        </w:rPr>
        <w:t>非</w:t>
      </w:r>
      <w:r w:rsidR="00250906" w:rsidRPr="00D7283A">
        <w:rPr>
          <w:rFonts w:ascii="Book Antiqua" w:eastAsia="標楷體" w:hAnsi="Book Antiqua" w:hint="eastAsia"/>
          <w:color w:val="000000" w:themeColor="text1"/>
        </w:rPr>
        <w:t>營業日，則依</w:t>
      </w:r>
      <w:r w:rsidR="00A4199A" w:rsidRPr="00D7283A">
        <w:rPr>
          <w:rFonts w:ascii="Book Antiqua" w:eastAsia="標楷體" w:hAnsi="Book Antiqua" w:hint="eastAsia"/>
          <w:color w:val="000000" w:themeColor="text1"/>
        </w:rPr>
        <w:t>前</w:t>
      </w:r>
      <w:r w:rsidR="00250906" w:rsidRPr="00D7283A">
        <w:rPr>
          <w:rFonts w:ascii="Book Antiqua" w:eastAsia="標楷體" w:hAnsi="Book Antiqua" w:hint="eastAsia"/>
          <w:color w:val="000000" w:themeColor="text1"/>
        </w:rPr>
        <w:t>一營業日匯率計算。</w:t>
      </w:r>
    </w:p>
    <w:p w14:paraId="4AE45E1E" w14:textId="77777777" w:rsidR="00761D74" w:rsidRPr="00D7283A" w:rsidRDefault="00962391" w:rsidP="006D62E6">
      <w:pPr>
        <w:pStyle w:val="a6"/>
        <w:numPr>
          <w:ilvl w:val="0"/>
          <w:numId w:val="5"/>
        </w:numPr>
        <w:ind w:leftChars="0" w:left="1418" w:hanging="353"/>
        <w:rPr>
          <w:rFonts w:ascii="Book Antiqua" w:eastAsia="標楷體" w:hAnsi="Book Antiqua"/>
          <w:color w:val="000000" w:themeColor="text1"/>
        </w:rPr>
      </w:pPr>
      <w:r w:rsidRPr="00D7283A">
        <w:rPr>
          <w:rFonts w:ascii="Book Antiqua" w:eastAsia="標楷體" w:hAnsi="Book Antiqua" w:hint="eastAsia"/>
          <w:color w:val="000000" w:themeColor="text1"/>
        </w:rPr>
        <w:t>大馬信義</w:t>
      </w:r>
      <w:r w:rsidR="00A44D68" w:rsidRPr="00D7283A">
        <w:rPr>
          <w:rFonts w:ascii="標楷體" w:eastAsia="標楷體" w:hAnsi="標楷體" w:hint="eastAsia"/>
          <w:color w:val="000000" w:themeColor="text1"/>
        </w:rPr>
        <w:t>代銷</w:t>
      </w:r>
      <w:r w:rsidR="00A44D68" w:rsidRPr="00D7283A">
        <w:rPr>
          <w:rFonts w:ascii="Book Antiqua" w:eastAsia="標楷體" w:hAnsi="Book Antiqua" w:hint="eastAsia"/>
          <w:color w:val="000000" w:themeColor="text1"/>
        </w:rPr>
        <w:t>物件，認定標準</w:t>
      </w:r>
      <w:r w:rsidR="006C517C" w:rsidRPr="00D7283A">
        <w:rPr>
          <w:rFonts w:ascii="標楷體" w:eastAsia="標楷體" w:hAnsi="標楷體" w:hint="eastAsia"/>
          <w:color w:val="000000" w:themeColor="text1"/>
        </w:rPr>
        <w:t>採「認案不認戶」之原則，凡</w:t>
      </w:r>
      <w:r w:rsidR="00A44D68" w:rsidRPr="00D7283A">
        <w:rPr>
          <w:rFonts w:ascii="標楷體" w:eastAsia="標楷體" w:hAnsi="標楷體" w:hint="eastAsia"/>
          <w:color w:val="000000" w:themeColor="text1"/>
        </w:rPr>
        <w:t>參加同</w:t>
      </w:r>
      <w:r w:rsidR="00586141" w:rsidRPr="00D7283A">
        <w:rPr>
          <w:rFonts w:ascii="標楷體" w:eastAsia="標楷體" w:hAnsi="標楷體" w:hint="eastAsia"/>
          <w:color w:val="000000" w:themeColor="text1"/>
        </w:rPr>
        <w:t>物件</w:t>
      </w:r>
      <w:r w:rsidR="00A44D68" w:rsidRPr="00D7283A">
        <w:rPr>
          <w:rFonts w:ascii="標楷體" w:eastAsia="標楷體" w:hAnsi="標楷體" w:hint="eastAsia"/>
          <w:color w:val="000000" w:themeColor="text1"/>
        </w:rPr>
        <w:t>說明會</w:t>
      </w:r>
      <w:r w:rsidR="00A44D68" w:rsidRPr="00D7283A">
        <w:rPr>
          <w:rFonts w:ascii="Book Antiqua" w:eastAsia="標楷體" w:hAnsi="Book Antiqua" w:hint="eastAsia"/>
          <w:color w:val="000000" w:themeColor="text1"/>
        </w:rPr>
        <w:t>，該客戶即屬於原</w:t>
      </w:r>
      <w:r w:rsidR="00A44D68" w:rsidRPr="00D7283A">
        <w:rPr>
          <w:rFonts w:ascii="Book Antiqua" w:eastAsia="標楷體" w:hAnsi="Book Antiqua" w:hint="eastAsia"/>
          <w:color w:val="000000" w:themeColor="text1"/>
        </w:rPr>
        <w:t>PASS</w:t>
      </w:r>
      <w:r w:rsidR="00A44D68" w:rsidRPr="00D7283A">
        <w:rPr>
          <w:rFonts w:ascii="Book Antiqua" w:eastAsia="標楷體" w:hAnsi="Book Antiqua" w:hint="eastAsia"/>
          <w:color w:val="000000" w:themeColor="text1"/>
        </w:rPr>
        <w:t>分店。</w:t>
      </w:r>
    </w:p>
    <w:p w14:paraId="4AE45E1F" w14:textId="77777777" w:rsidR="00D20010" w:rsidRPr="00D7283A" w:rsidRDefault="00D20010" w:rsidP="00D20010">
      <w:pPr>
        <w:rPr>
          <w:rFonts w:ascii="Book Antiqua" w:eastAsia="標楷體" w:hAnsi="Book Antiqua"/>
          <w:color w:val="000000" w:themeColor="text1"/>
        </w:rPr>
      </w:pPr>
      <w:r w:rsidRPr="00D7283A">
        <w:rPr>
          <w:rFonts w:ascii="Book Antiqua" w:eastAsia="標楷體" w:hAnsi="Book Antiqua" w:hint="eastAsia"/>
          <w:color w:val="000000" w:themeColor="text1"/>
        </w:rPr>
        <w:t xml:space="preserve">       </w:t>
      </w:r>
      <w:r w:rsidRPr="00D7283A">
        <w:rPr>
          <w:rFonts w:ascii="Book Antiqua" w:eastAsia="標楷體" w:hAnsi="Book Antiqua" w:hint="eastAsia"/>
          <w:color w:val="000000" w:themeColor="text1"/>
        </w:rPr>
        <w:t>二、</w:t>
      </w:r>
      <w:r w:rsidRPr="00D7283A">
        <w:rPr>
          <w:rFonts w:ascii="Book Antiqua" w:eastAsia="標楷體" w:hAnsi="Book Antiqua"/>
          <w:color w:val="000000" w:themeColor="text1"/>
        </w:rPr>
        <w:t>聯銷獎金</w:t>
      </w:r>
      <w:r w:rsidRPr="00D7283A">
        <w:rPr>
          <w:rFonts w:ascii="Book Antiqua" w:eastAsia="標楷體" w:hAnsi="Book Antiqua" w:hint="eastAsia"/>
          <w:color w:val="000000" w:themeColor="text1"/>
        </w:rPr>
        <w:t>：</w:t>
      </w:r>
    </w:p>
    <w:p w14:paraId="4AE45E20" w14:textId="77777777" w:rsidR="00C574CA" w:rsidRPr="00D7283A" w:rsidRDefault="00CA693C" w:rsidP="006D62E6">
      <w:pPr>
        <w:pStyle w:val="a6"/>
        <w:numPr>
          <w:ilvl w:val="0"/>
          <w:numId w:val="6"/>
        </w:numPr>
        <w:ind w:leftChars="0" w:left="1418" w:hanging="425"/>
        <w:rPr>
          <w:rFonts w:ascii="Book Antiqua" w:eastAsia="標楷體" w:hAnsi="Book Antiqua"/>
          <w:color w:val="000000" w:themeColor="text1"/>
        </w:rPr>
      </w:pPr>
      <w:r w:rsidRPr="00D7283A">
        <w:rPr>
          <w:rFonts w:ascii="Book Antiqua" w:eastAsia="標楷體" w:hAnsi="Book Antiqua"/>
          <w:color w:val="000000" w:themeColor="text1"/>
        </w:rPr>
        <w:t>分店銷售</w:t>
      </w:r>
      <w:r w:rsidRPr="00D7283A">
        <w:rPr>
          <w:rFonts w:ascii="Book Antiqua" w:eastAsia="標楷體" w:hAnsi="Book Antiqua" w:hint="eastAsia"/>
          <w:color w:val="000000" w:themeColor="text1"/>
        </w:rPr>
        <w:t>大馬信義之代銷物件</w:t>
      </w:r>
      <w:r w:rsidRPr="00D7283A">
        <w:rPr>
          <w:rFonts w:ascii="Book Antiqua" w:eastAsia="標楷體" w:hAnsi="Book Antiqua"/>
          <w:color w:val="000000" w:themeColor="text1"/>
        </w:rPr>
        <w:t>可獲取定額聯銷獎金，</w:t>
      </w:r>
      <w:r w:rsidRPr="00D7283A">
        <w:rPr>
          <w:rFonts w:ascii="Book Antiqua" w:eastAsia="標楷體" w:hAnsi="Book Antiqua" w:hint="eastAsia"/>
          <w:color w:val="000000" w:themeColor="text1"/>
        </w:rPr>
        <w:t>聯銷</w:t>
      </w:r>
      <w:r w:rsidRPr="00D7283A">
        <w:rPr>
          <w:rFonts w:ascii="Book Antiqua" w:eastAsia="標楷體" w:hAnsi="Book Antiqua"/>
          <w:color w:val="000000" w:themeColor="text1"/>
        </w:rPr>
        <w:t>獎金數額</w:t>
      </w:r>
      <w:r w:rsidRPr="00D7283A">
        <w:rPr>
          <w:rFonts w:ascii="Book Antiqua" w:eastAsia="標楷體" w:hAnsi="Book Antiqua" w:hint="eastAsia"/>
          <w:color w:val="000000" w:themeColor="text1"/>
        </w:rPr>
        <w:t>由大馬信義開案前依</w:t>
      </w:r>
      <w:r w:rsidRPr="00D7283A">
        <w:rPr>
          <w:rFonts w:ascii="Book Antiqua" w:eastAsia="標楷體" w:hAnsi="Book Antiqua"/>
          <w:color w:val="000000" w:themeColor="text1"/>
        </w:rPr>
        <w:t>個案定</w:t>
      </w:r>
      <w:r w:rsidRPr="00D7283A">
        <w:rPr>
          <w:rFonts w:ascii="Book Antiqua" w:eastAsia="標楷體" w:hAnsi="Book Antiqua" w:hint="eastAsia"/>
          <w:color w:val="000000" w:themeColor="text1"/>
        </w:rPr>
        <w:t>之</w:t>
      </w:r>
      <w:r w:rsidR="008556B1" w:rsidRPr="00D7283A">
        <w:rPr>
          <w:rFonts w:ascii="Book Antiqua" w:eastAsia="標楷體" w:hAnsi="Book Antiqua" w:hint="eastAsia"/>
          <w:color w:val="000000" w:themeColor="text1"/>
        </w:rPr>
        <w:t>。</w:t>
      </w:r>
    </w:p>
    <w:p w14:paraId="4AE45E21" w14:textId="77777777" w:rsidR="00761D74" w:rsidRPr="00D7283A" w:rsidRDefault="008556B1" w:rsidP="006D62E6">
      <w:pPr>
        <w:pStyle w:val="a6"/>
        <w:numPr>
          <w:ilvl w:val="0"/>
          <w:numId w:val="6"/>
        </w:numPr>
        <w:ind w:leftChars="0" w:left="1418" w:hanging="425"/>
        <w:rPr>
          <w:rFonts w:ascii="Book Antiqua" w:eastAsia="標楷體" w:hAnsi="Book Antiqua"/>
          <w:color w:val="000000" w:themeColor="text1"/>
        </w:rPr>
      </w:pPr>
      <w:r w:rsidRPr="00D7283A">
        <w:rPr>
          <w:rFonts w:ascii="Book Antiqua" w:eastAsia="標楷體" w:hAnsi="Book Antiqua" w:hint="eastAsia"/>
          <w:color w:val="000000" w:themeColor="text1"/>
        </w:rPr>
        <w:t>分店銷售</w:t>
      </w:r>
      <w:r w:rsidR="00885A60" w:rsidRPr="00D7283A">
        <w:rPr>
          <w:rFonts w:ascii="Book Antiqua" w:eastAsia="標楷體" w:hAnsi="Book Antiqua" w:hint="eastAsia"/>
          <w:color w:val="000000" w:themeColor="text1"/>
        </w:rPr>
        <w:t>大馬信義</w:t>
      </w:r>
      <w:r w:rsidRPr="00D7283A">
        <w:rPr>
          <w:rFonts w:ascii="Book Antiqua" w:eastAsia="標楷體" w:hAnsi="Book Antiqua" w:hint="eastAsia"/>
          <w:color w:val="000000" w:themeColor="text1"/>
        </w:rPr>
        <w:t>代銷物件，</w:t>
      </w:r>
      <w:r w:rsidR="00C454EE" w:rsidRPr="00D7283A">
        <w:rPr>
          <w:rFonts w:ascii="Book Antiqua" w:eastAsia="標楷體" w:hAnsi="Book Antiqua" w:hint="eastAsia"/>
          <w:color w:val="000000" w:themeColor="text1"/>
        </w:rPr>
        <w:t>聯銷獎金</w:t>
      </w:r>
      <w:r w:rsidRPr="00D7283A">
        <w:rPr>
          <w:rFonts w:ascii="Book Antiqua" w:eastAsia="標楷體" w:hAnsi="Book Antiqua" w:hint="eastAsia"/>
          <w:color w:val="000000" w:themeColor="text1"/>
        </w:rPr>
        <w:t>於首次收到買方客戶款項並認列實績後，</w:t>
      </w:r>
      <w:r w:rsidRPr="00D7283A">
        <w:rPr>
          <w:rFonts w:ascii="Book Antiqua" w:eastAsia="標楷體" w:hAnsi="Book Antiqua" w:hint="eastAsia"/>
          <w:color w:val="000000" w:themeColor="text1"/>
        </w:rPr>
        <w:lastRenderedPageBreak/>
        <w:t>併同當月薪資於次月發放，一次領取。</w:t>
      </w:r>
    </w:p>
    <w:p w14:paraId="4AE45E22" w14:textId="77777777" w:rsidR="00EB525B" w:rsidRPr="00D7283A" w:rsidRDefault="00EB525B" w:rsidP="00EB525B">
      <w:pPr>
        <w:pStyle w:val="a6"/>
        <w:ind w:leftChars="0" w:left="1418"/>
        <w:rPr>
          <w:rFonts w:ascii="Book Antiqua" w:eastAsia="標楷體" w:hAnsi="Book Antiqua"/>
          <w:color w:val="000000" w:themeColor="text1"/>
        </w:rPr>
      </w:pPr>
    </w:p>
    <w:p w14:paraId="4AE45E23" w14:textId="77777777" w:rsidR="00761D74" w:rsidRPr="00D7283A" w:rsidRDefault="00761D74" w:rsidP="00761D74">
      <w:pPr>
        <w:rPr>
          <w:rFonts w:ascii="Book Antiqua" w:eastAsia="標楷體" w:hAnsi="Book Antiqua"/>
          <w:color w:val="000000" w:themeColor="text1"/>
        </w:rPr>
      </w:pPr>
      <w:r w:rsidRPr="00D7283A">
        <w:rPr>
          <w:rFonts w:ascii="Book Antiqua" w:eastAsia="標楷體" w:hAnsi="Book Antiqua" w:hint="eastAsia"/>
          <w:color w:val="000000" w:themeColor="text1"/>
        </w:rPr>
        <w:t xml:space="preserve">       </w:t>
      </w:r>
      <w:r w:rsidRPr="00D7283A">
        <w:rPr>
          <w:rFonts w:ascii="Book Antiqua" w:eastAsia="標楷體" w:hAnsi="Book Antiqua" w:hint="eastAsia"/>
          <w:color w:val="000000" w:themeColor="text1"/>
        </w:rPr>
        <w:t>三、轉介獎金：</w:t>
      </w:r>
    </w:p>
    <w:p w14:paraId="4AE45E24" w14:textId="77777777" w:rsidR="00761D74" w:rsidRPr="00D7283A" w:rsidRDefault="002840B7" w:rsidP="00433CF3">
      <w:pPr>
        <w:pStyle w:val="a6"/>
        <w:ind w:leftChars="0" w:left="1365"/>
        <w:rPr>
          <w:rFonts w:ascii="Book Antiqua" w:eastAsia="標楷體" w:hAnsi="Book Antiqua"/>
          <w:color w:val="000000" w:themeColor="text1"/>
        </w:rPr>
      </w:pPr>
      <w:r w:rsidRPr="00D7283A">
        <w:rPr>
          <w:rFonts w:ascii="標楷體" w:eastAsia="標楷體" w:cs="標楷體" w:hint="eastAsia"/>
          <w:color w:val="000000" w:themeColor="text1"/>
          <w:szCs w:val="24"/>
          <w:lang w:val="zh-TW"/>
        </w:rPr>
        <w:t>由分店同仁協助客戶</w:t>
      </w:r>
      <w:r w:rsidR="009C79AE" w:rsidRPr="00D7283A">
        <w:rPr>
          <w:rFonts w:ascii="標楷體" w:eastAsia="標楷體" w:cs="標楷體" w:hint="eastAsia"/>
          <w:color w:val="000000" w:themeColor="text1"/>
          <w:szCs w:val="24"/>
          <w:lang w:val="zh-TW"/>
        </w:rPr>
        <w:t>於系統</w:t>
      </w:r>
      <w:r w:rsidRPr="00D7283A">
        <w:rPr>
          <w:rFonts w:ascii="標楷體" w:eastAsia="標楷體" w:cs="標楷體" w:hint="eastAsia"/>
          <w:color w:val="000000" w:themeColor="text1"/>
          <w:szCs w:val="24"/>
          <w:lang w:val="zh-TW"/>
        </w:rPr>
        <w:t>報名</w:t>
      </w:r>
      <w:r w:rsidR="00A37D02" w:rsidRPr="00D7283A">
        <w:rPr>
          <w:rFonts w:ascii="標楷體" w:eastAsia="標楷體" w:cs="標楷體" w:hint="eastAsia"/>
          <w:color w:val="000000" w:themeColor="text1"/>
          <w:szCs w:val="24"/>
          <w:lang w:val="zh-TW"/>
        </w:rPr>
        <w:t>說明會，</w:t>
      </w:r>
      <w:r w:rsidRPr="00D7283A">
        <w:rPr>
          <w:rFonts w:ascii="標楷體" w:eastAsia="標楷體" w:cs="標楷體" w:hint="eastAsia"/>
          <w:color w:val="000000" w:themeColor="text1"/>
          <w:szCs w:val="24"/>
          <w:lang w:val="zh-TW"/>
        </w:rPr>
        <w:t>或以電話</w:t>
      </w:r>
      <w:r w:rsidRPr="00D7283A">
        <w:rPr>
          <w:rFonts w:ascii="Arial" w:eastAsia="標楷體" w:hAnsi="Arial" w:cs="Arial"/>
          <w:color w:val="000000" w:themeColor="text1"/>
          <w:szCs w:val="24"/>
        </w:rPr>
        <w:t>pass</w:t>
      </w:r>
      <w:r w:rsidR="00962391" w:rsidRPr="00D7283A">
        <w:rPr>
          <w:rFonts w:ascii="標楷體" w:eastAsia="標楷體" w:hAnsi="Arial" w:cs="標楷體" w:hint="eastAsia"/>
          <w:color w:val="000000" w:themeColor="text1"/>
          <w:szCs w:val="24"/>
          <w:lang w:val="zh-TW"/>
        </w:rPr>
        <w:t>大馬信義</w:t>
      </w:r>
      <w:r w:rsidRPr="00D7283A">
        <w:rPr>
          <w:rFonts w:ascii="標楷體" w:eastAsia="標楷體" w:hAnsi="Arial" w:cs="標楷體" w:hint="eastAsia"/>
          <w:color w:val="000000" w:themeColor="text1"/>
          <w:szCs w:val="24"/>
          <w:lang w:val="zh-TW"/>
        </w:rPr>
        <w:t>報名相關說明會且客戶出席者</w:t>
      </w:r>
      <w:r w:rsidR="00BD173E" w:rsidRPr="00D7283A">
        <w:rPr>
          <w:rFonts w:ascii="Book Antiqua" w:eastAsia="標楷體" w:hAnsi="Book Antiqua" w:hint="eastAsia"/>
          <w:color w:val="000000" w:themeColor="text1"/>
        </w:rPr>
        <w:t>，</w:t>
      </w:r>
      <w:r w:rsidR="00761D74" w:rsidRPr="00D7283A">
        <w:rPr>
          <w:rFonts w:ascii="Book Antiqua" w:eastAsia="標楷體" w:hAnsi="Book Antiqua" w:hint="eastAsia"/>
          <w:color w:val="000000" w:themeColor="text1"/>
        </w:rPr>
        <w:t>一組客戶給予獎金乙次，乙次金額為</w:t>
      </w:r>
      <w:r w:rsidR="00761D74" w:rsidRPr="00D7283A">
        <w:rPr>
          <w:rFonts w:ascii="Book Antiqua" w:eastAsia="標楷體" w:hAnsi="Book Antiqua" w:hint="eastAsia"/>
          <w:color w:val="000000" w:themeColor="text1"/>
        </w:rPr>
        <w:t>500</w:t>
      </w:r>
      <w:r w:rsidR="00761D74" w:rsidRPr="00D7283A">
        <w:rPr>
          <w:rFonts w:ascii="Book Antiqua" w:eastAsia="標楷體" w:hAnsi="Book Antiqua" w:hint="eastAsia"/>
          <w:color w:val="000000" w:themeColor="text1"/>
        </w:rPr>
        <w:t>元新台幣。</w:t>
      </w:r>
    </w:p>
    <w:p w14:paraId="4AE45E25" w14:textId="77777777" w:rsidR="008556B1" w:rsidRPr="00D7283A" w:rsidRDefault="008556B1" w:rsidP="00E55BF5">
      <w:pPr>
        <w:ind w:left="1308"/>
        <w:rPr>
          <w:rFonts w:ascii="Book Antiqua" w:eastAsia="標楷體" w:hAnsi="Book Antiqua"/>
          <w:color w:val="000000" w:themeColor="text1"/>
        </w:rPr>
      </w:pPr>
    </w:p>
    <w:p w14:paraId="4AE45E26" w14:textId="77777777" w:rsidR="00C574CA" w:rsidRPr="00D7283A" w:rsidRDefault="008556B1" w:rsidP="006F070C">
      <w:pPr>
        <w:rPr>
          <w:rFonts w:ascii="Book Antiqua" w:eastAsia="標楷體" w:hAnsi="Book Antiqua"/>
          <w:color w:val="000000" w:themeColor="text1"/>
        </w:rPr>
      </w:pPr>
      <w:r w:rsidRPr="00D7283A">
        <w:rPr>
          <w:rFonts w:ascii="Book Antiqua" w:eastAsia="標楷體" w:hAnsi="Book Antiqua" w:hint="eastAsia"/>
          <w:color w:val="000000" w:themeColor="text1"/>
        </w:rPr>
        <w:t>第六條</w:t>
      </w:r>
      <w:r w:rsidRPr="00D7283A">
        <w:rPr>
          <w:rFonts w:ascii="Book Antiqua" w:eastAsia="標楷體" w:hAnsi="Book Antiqua" w:hint="eastAsia"/>
          <w:color w:val="000000" w:themeColor="text1"/>
        </w:rPr>
        <w:t xml:space="preserve"> </w:t>
      </w:r>
      <w:r w:rsidRPr="00D7283A">
        <w:rPr>
          <w:rFonts w:ascii="Book Antiqua" w:eastAsia="標楷體" w:hAnsi="Book Antiqua" w:hint="eastAsia"/>
          <w:color w:val="000000" w:themeColor="text1"/>
        </w:rPr>
        <w:t>獎金發放</w:t>
      </w:r>
      <w:r w:rsidR="001F05BB" w:rsidRPr="00D7283A">
        <w:rPr>
          <w:rFonts w:ascii="Book Antiqua" w:eastAsia="標楷體" w:hAnsi="Book Antiqua" w:hint="eastAsia"/>
          <w:color w:val="000000" w:themeColor="text1"/>
        </w:rPr>
        <w:t>原</w:t>
      </w:r>
      <w:r w:rsidR="006F070C" w:rsidRPr="00D7283A">
        <w:rPr>
          <w:rFonts w:ascii="Book Antiqua" w:eastAsia="標楷體" w:hAnsi="Book Antiqua" w:hint="eastAsia"/>
          <w:color w:val="000000" w:themeColor="text1"/>
        </w:rPr>
        <w:t>則</w:t>
      </w:r>
      <w:r w:rsidR="00446F03" w:rsidRPr="00D7283A">
        <w:rPr>
          <w:rFonts w:ascii="Book Antiqua" w:eastAsia="標楷體" w:hAnsi="Book Antiqua" w:hint="eastAsia"/>
          <w:color w:val="000000" w:themeColor="text1"/>
        </w:rPr>
        <w:t>：</w:t>
      </w:r>
    </w:p>
    <w:p w14:paraId="4AE45E27" w14:textId="77777777" w:rsidR="008556B1" w:rsidRPr="00D7283A" w:rsidRDefault="006F070C" w:rsidP="006D62E6">
      <w:pPr>
        <w:numPr>
          <w:ilvl w:val="0"/>
          <w:numId w:val="4"/>
        </w:numPr>
        <w:ind w:left="1418" w:hanging="567"/>
        <w:rPr>
          <w:rFonts w:ascii="Book Antiqua" w:eastAsia="標楷體" w:hAnsi="Book Antiqua"/>
          <w:color w:val="000000" w:themeColor="text1"/>
        </w:rPr>
      </w:pPr>
      <w:r w:rsidRPr="00D7283A">
        <w:rPr>
          <w:rFonts w:ascii="Book Antiqua" w:eastAsia="標楷體" w:hAnsi="Book Antiqua"/>
          <w:color w:val="000000" w:themeColor="text1"/>
        </w:rPr>
        <w:t>按</w:t>
      </w:r>
      <w:r w:rsidRPr="00D7283A">
        <w:rPr>
          <w:rFonts w:ascii="Book Antiqua" w:eastAsia="標楷體" w:hAnsi="Book Antiqua" w:hint="eastAsia"/>
          <w:color w:val="000000" w:themeColor="text1"/>
        </w:rPr>
        <w:t>上述</w:t>
      </w:r>
      <w:r w:rsidRPr="00D7283A">
        <w:rPr>
          <w:rFonts w:ascii="Book Antiqua" w:eastAsia="標楷體" w:hAnsi="Book Antiqua"/>
          <w:color w:val="000000" w:themeColor="text1"/>
        </w:rPr>
        <w:t>業績分配原則</w:t>
      </w:r>
      <w:r w:rsidRPr="00D7283A">
        <w:rPr>
          <w:rFonts w:ascii="Book Antiqua" w:eastAsia="標楷體" w:hAnsi="Book Antiqua" w:hint="eastAsia"/>
          <w:color w:val="000000" w:themeColor="text1"/>
        </w:rPr>
        <w:t>所</w:t>
      </w:r>
      <w:r w:rsidRPr="00D7283A">
        <w:rPr>
          <w:rFonts w:ascii="Book Antiqua" w:eastAsia="標楷體" w:hAnsi="Book Antiqua"/>
          <w:color w:val="000000" w:themeColor="text1"/>
        </w:rPr>
        <w:t>計算之個獎及團獎</w:t>
      </w:r>
      <w:r w:rsidRPr="00D7283A">
        <w:rPr>
          <w:rFonts w:ascii="Book Antiqua" w:eastAsia="標楷體" w:hAnsi="Book Antiqua" w:hint="eastAsia"/>
          <w:color w:val="000000" w:themeColor="text1"/>
        </w:rPr>
        <w:t>發放，依公司薪資發放相關規定辦理</w:t>
      </w:r>
      <w:r w:rsidRPr="00D7283A">
        <w:rPr>
          <w:rFonts w:ascii="Book Antiqua" w:eastAsia="標楷體" w:hAnsi="Book Antiqua"/>
          <w:color w:val="000000" w:themeColor="text1"/>
        </w:rPr>
        <w:t>。</w:t>
      </w:r>
      <w:r w:rsidRPr="00D7283A">
        <w:rPr>
          <w:rFonts w:ascii="Book Antiqua" w:eastAsia="標楷體" w:hAnsi="Book Antiqua" w:hint="eastAsia"/>
          <w:color w:val="000000" w:themeColor="text1"/>
        </w:rPr>
        <w:t>若</w:t>
      </w:r>
      <w:r w:rsidR="008556B1" w:rsidRPr="00D7283A">
        <w:rPr>
          <w:rFonts w:ascii="Book Antiqua" w:eastAsia="標楷體" w:hAnsi="Book Antiqua" w:hint="eastAsia"/>
          <w:color w:val="000000" w:themeColor="text1"/>
        </w:rPr>
        <w:t>歸屬於分店之業績及成交件數遇有爭議者，除有特別約定外，悉依「業務協調處理準則」相關規定辦理。</w:t>
      </w:r>
    </w:p>
    <w:p w14:paraId="4AE45E28" w14:textId="77777777" w:rsidR="004E3DF7" w:rsidRPr="00D7283A" w:rsidRDefault="00424243" w:rsidP="006D62E6">
      <w:pPr>
        <w:numPr>
          <w:ilvl w:val="0"/>
          <w:numId w:val="4"/>
        </w:numPr>
        <w:ind w:left="1418" w:hanging="567"/>
        <w:rPr>
          <w:rFonts w:ascii="Book Antiqua" w:eastAsia="標楷體" w:hAnsi="Book Antiqua"/>
          <w:color w:val="000000" w:themeColor="text1"/>
        </w:rPr>
      </w:pPr>
      <w:r w:rsidRPr="00D7283A">
        <w:rPr>
          <w:rFonts w:ascii="Book Antiqua" w:eastAsia="標楷體" w:hAnsi="Book Antiqua"/>
          <w:color w:val="000000" w:themeColor="text1"/>
        </w:rPr>
        <w:t>為鼓勵店</w:t>
      </w:r>
      <w:r w:rsidR="001E1447" w:rsidRPr="00D7283A">
        <w:rPr>
          <w:rFonts w:ascii="Book Antiqua" w:eastAsia="標楷體" w:hAnsi="Book Antiqua" w:hint="eastAsia"/>
          <w:color w:val="000000" w:themeColor="text1"/>
        </w:rPr>
        <w:t>主管</w:t>
      </w:r>
      <w:r w:rsidRPr="00D7283A">
        <w:rPr>
          <w:rFonts w:ascii="Book Antiqua" w:eastAsia="標楷體" w:hAnsi="Book Antiqua"/>
          <w:color w:val="000000" w:themeColor="text1"/>
        </w:rPr>
        <w:t>培育</w:t>
      </w:r>
      <w:r w:rsidR="00E77BD4" w:rsidRPr="00D7283A">
        <w:rPr>
          <w:rFonts w:ascii="Book Antiqua" w:eastAsia="標楷體" w:hAnsi="Book Antiqua"/>
          <w:color w:val="000000" w:themeColor="text1"/>
        </w:rPr>
        <w:t>分店同仁成為全房產顧問，上述聯銷獎金</w:t>
      </w:r>
      <w:r w:rsidR="00FF3A58" w:rsidRPr="00D7283A">
        <w:rPr>
          <w:rFonts w:ascii="Book Antiqua" w:eastAsia="標楷體" w:hAnsi="Book Antiqua"/>
          <w:color w:val="000000" w:themeColor="text1"/>
        </w:rPr>
        <w:t>由</w:t>
      </w:r>
      <w:r w:rsidR="00E77BD4" w:rsidRPr="00D7283A">
        <w:rPr>
          <w:rFonts w:ascii="Book Antiqua" w:eastAsia="標楷體" w:hAnsi="Book Antiqua"/>
          <w:color w:val="000000" w:themeColor="text1"/>
        </w:rPr>
        <w:t>店</w:t>
      </w:r>
      <w:r w:rsidR="001E1447" w:rsidRPr="00D7283A">
        <w:rPr>
          <w:rFonts w:ascii="Book Antiqua" w:eastAsia="標楷體" w:hAnsi="Book Antiqua" w:hint="eastAsia"/>
          <w:color w:val="000000" w:themeColor="text1"/>
        </w:rPr>
        <w:t>主管</w:t>
      </w:r>
      <w:r w:rsidR="00E77BD4" w:rsidRPr="00D7283A">
        <w:rPr>
          <w:rFonts w:ascii="Book Antiqua" w:eastAsia="標楷體" w:hAnsi="Book Antiqua"/>
          <w:color w:val="000000" w:themeColor="text1"/>
        </w:rPr>
        <w:t>與同仁</w:t>
      </w:r>
      <w:r w:rsidR="00FF3A58" w:rsidRPr="00D7283A">
        <w:rPr>
          <w:rFonts w:ascii="Book Antiqua" w:eastAsia="標楷體" w:hAnsi="Book Antiqua"/>
          <w:color w:val="000000" w:themeColor="text1"/>
        </w:rPr>
        <w:t>按</w:t>
      </w:r>
      <w:r w:rsidR="00E77BD4" w:rsidRPr="00D7283A">
        <w:rPr>
          <w:rFonts w:ascii="Book Antiqua" w:eastAsia="標楷體" w:hAnsi="Book Antiqua"/>
          <w:color w:val="000000" w:themeColor="text1"/>
        </w:rPr>
        <w:t>30%</w:t>
      </w:r>
      <w:r w:rsidR="00E77BD4" w:rsidRPr="00D7283A">
        <w:rPr>
          <w:rFonts w:ascii="Book Antiqua" w:eastAsia="標楷體" w:hAnsi="Book Antiqua"/>
          <w:color w:val="000000" w:themeColor="text1"/>
        </w:rPr>
        <w:t>及</w:t>
      </w:r>
      <w:r w:rsidR="00E77BD4" w:rsidRPr="00D7283A">
        <w:rPr>
          <w:rFonts w:ascii="Book Antiqua" w:eastAsia="標楷體" w:hAnsi="Book Antiqua"/>
          <w:color w:val="000000" w:themeColor="text1"/>
        </w:rPr>
        <w:t>70%</w:t>
      </w:r>
      <w:r w:rsidR="00FF3A58" w:rsidRPr="00D7283A">
        <w:rPr>
          <w:rFonts w:ascii="Book Antiqua" w:eastAsia="標楷體" w:hAnsi="Book Antiqua"/>
          <w:color w:val="000000" w:themeColor="text1"/>
        </w:rPr>
        <w:t>分配</w:t>
      </w:r>
      <w:r w:rsidR="0080164A" w:rsidRPr="00D7283A">
        <w:rPr>
          <w:rFonts w:ascii="Book Antiqua" w:eastAsia="標楷體" w:hAnsi="Book Antiqua" w:hint="eastAsia"/>
          <w:color w:val="000000" w:themeColor="text1"/>
        </w:rPr>
        <w:t>。</w:t>
      </w:r>
      <w:r w:rsidR="004336B3" w:rsidRPr="00D7283A">
        <w:rPr>
          <w:rFonts w:ascii="Book Antiqua" w:eastAsia="標楷體" w:hAnsi="Book Antiqua" w:hint="eastAsia"/>
          <w:color w:val="000000" w:themeColor="text1"/>
        </w:rPr>
        <w:t>經分店店主管</w:t>
      </w:r>
      <w:r w:rsidR="004336B3" w:rsidRPr="00D7283A">
        <w:rPr>
          <w:rFonts w:ascii="Book Antiqua" w:eastAsia="標楷體" w:hAnsi="Book Antiqua" w:hint="eastAsia"/>
          <w:color w:val="000000" w:themeColor="text1"/>
        </w:rPr>
        <w:t>Pass</w:t>
      </w:r>
      <w:r w:rsidR="004336B3" w:rsidRPr="00D7283A">
        <w:rPr>
          <w:rFonts w:ascii="Book Antiqua" w:eastAsia="標楷體" w:hAnsi="Book Antiqua" w:hint="eastAsia"/>
          <w:color w:val="000000" w:themeColor="text1"/>
        </w:rPr>
        <w:t>並成交者，由該店主管分得聯銷獎金</w:t>
      </w:r>
      <w:r w:rsidR="004336B3" w:rsidRPr="00D7283A">
        <w:rPr>
          <w:rFonts w:ascii="Book Antiqua" w:eastAsia="標楷體" w:hAnsi="Book Antiqua" w:hint="eastAsia"/>
          <w:color w:val="000000" w:themeColor="text1"/>
        </w:rPr>
        <w:t>30%</w:t>
      </w:r>
      <w:r w:rsidR="004336B3" w:rsidRPr="00D7283A">
        <w:rPr>
          <w:rFonts w:ascii="Book Antiqua" w:eastAsia="標楷體" w:hAnsi="Book Antiqua" w:hint="eastAsia"/>
          <w:color w:val="000000" w:themeColor="text1"/>
        </w:rPr>
        <w:t>。</w:t>
      </w:r>
    </w:p>
    <w:p w14:paraId="4AE45E29" w14:textId="77777777" w:rsidR="00C454EE" w:rsidRPr="00D7283A" w:rsidRDefault="00C454EE" w:rsidP="006D62E6">
      <w:pPr>
        <w:numPr>
          <w:ilvl w:val="0"/>
          <w:numId w:val="4"/>
        </w:numPr>
        <w:ind w:left="1418" w:hanging="567"/>
        <w:rPr>
          <w:rFonts w:ascii="Book Antiqua" w:eastAsia="標楷體" w:hAnsi="Book Antiqua"/>
          <w:color w:val="000000" w:themeColor="text1"/>
        </w:rPr>
      </w:pPr>
      <w:r w:rsidRPr="00D7283A">
        <w:rPr>
          <w:rFonts w:ascii="Book Antiqua" w:eastAsia="標楷體" w:hAnsi="Book Antiqua" w:hint="eastAsia"/>
          <w:color w:val="000000" w:themeColor="text1"/>
        </w:rPr>
        <w:t>各案聯銷獎金除有另為約定外，獎金計入成交當時分店成本。</w:t>
      </w:r>
    </w:p>
    <w:p w14:paraId="4AE45E2A" w14:textId="77777777" w:rsidR="00CF2FE6" w:rsidRPr="00D7283A" w:rsidRDefault="004E3DF7" w:rsidP="006D62E6">
      <w:pPr>
        <w:numPr>
          <w:ilvl w:val="0"/>
          <w:numId w:val="4"/>
        </w:numPr>
        <w:ind w:left="1418" w:hanging="567"/>
        <w:rPr>
          <w:rFonts w:ascii="Book Antiqua" w:eastAsia="標楷體" w:hAnsi="Book Antiqua"/>
          <w:color w:val="000000" w:themeColor="text1"/>
        </w:rPr>
      </w:pPr>
      <w:r w:rsidRPr="00D7283A">
        <w:rPr>
          <w:rFonts w:ascii="Book Antiqua" w:eastAsia="標楷體" w:hAnsi="Book Antiqua" w:hint="eastAsia"/>
          <w:color w:val="000000" w:themeColor="text1"/>
        </w:rPr>
        <w:t>店主管</w:t>
      </w:r>
      <w:r w:rsidR="00976FF3" w:rsidRPr="00D7283A">
        <w:rPr>
          <w:rFonts w:ascii="Book Antiqua" w:eastAsia="標楷體" w:hAnsi="Book Antiqua" w:hint="eastAsia"/>
          <w:color w:val="000000" w:themeColor="text1"/>
        </w:rPr>
        <w:t>應盡力</w:t>
      </w:r>
      <w:r w:rsidRPr="00D7283A">
        <w:rPr>
          <w:rFonts w:ascii="Book Antiqua" w:eastAsia="標楷體" w:hAnsi="Book Antiqua" w:hint="eastAsia"/>
          <w:color w:val="000000" w:themeColor="text1"/>
        </w:rPr>
        <w:t>協助分店同仁成為全房產顧問，由分店同仁服務客戶</w:t>
      </w:r>
      <w:r w:rsidR="00976FF3" w:rsidRPr="00D7283A">
        <w:rPr>
          <w:rFonts w:ascii="Book Antiqua" w:eastAsia="標楷體" w:hAnsi="Book Antiqua" w:hint="eastAsia"/>
          <w:color w:val="000000" w:themeColor="text1"/>
        </w:rPr>
        <w:t>，不得將客戶交予分店同仁後，要求拿取屬於分店同仁全部或部分之聯銷</w:t>
      </w:r>
      <w:r w:rsidR="00A10493" w:rsidRPr="00D7283A">
        <w:rPr>
          <w:rFonts w:ascii="Book Antiqua" w:eastAsia="標楷體" w:hAnsi="Book Antiqua" w:hint="eastAsia"/>
          <w:color w:val="000000" w:themeColor="text1"/>
        </w:rPr>
        <w:t>及帶看轉介獎金</w:t>
      </w:r>
      <w:r w:rsidR="00B9649C" w:rsidRPr="00D7283A">
        <w:rPr>
          <w:rFonts w:ascii="Book Antiqua" w:eastAsia="標楷體" w:hAnsi="Book Antiqua" w:hint="eastAsia"/>
          <w:color w:val="000000" w:themeColor="text1"/>
        </w:rPr>
        <w:t>、或要求分店同仁回饋金錢或任何形式之利益交換。若違反前述規定而經查證屬實者，</w:t>
      </w:r>
      <w:r w:rsidR="004336B3" w:rsidRPr="00D7283A">
        <w:rPr>
          <w:rFonts w:ascii="Book Antiqua" w:eastAsia="標楷體" w:hAnsi="Book Antiqua" w:hint="eastAsia"/>
          <w:color w:val="000000" w:themeColor="text1"/>
        </w:rPr>
        <w:t>依</w:t>
      </w:r>
      <w:r w:rsidR="00B9649C" w:rsidRPr="00D7283A">
        <w:rPr>
          <w:rFonts w:ascii="Book Antiqua" w:eastAsia="標楷體" w:hAnsi="Book Antiqua" w:hint="eastAsia"/>
          <w:color w:val="000000" w:themeColor="text1"/>
        </w:rPr>
        <w:t>「各店業務規範」第</w:t>
      </w:r>
      <w:r w:rsidR="00B9649C" w:rsidRPr="00D7283A">
        <w:rPr>
          <w:rFonts w:ascii="Book Antiqua" w:eastAsia="標楷體" w:hAnsi="Book Antiqua" w:hint="eastAsia"/>
          <w:color w:val="000000" w:themeColor="text1"/>
        </w:rPr>
        <w:t>18</w:t>
      </w:r>
      <w:r w:rsidR="00B9649C" w:rsidRPr="00D7283A">
        <w:rPr>
          <w:rFonts w:ascii="Book Antiqua" w:eastAsia="標楷體" w:hAnsi="Book Antiqua" w:hint="eastAsia"/>
          <w:color w:val="000000" w:themeColor="text1"/>
        </w:rPr>
        <w:t>條「不當分配業績之違反處置」規定議處</w:t>
      </w:r>
      <w:r w:rsidR="00976FF3" w:rsidRPr="00D7283A">
        <w:rPr>
          <w:rFonts w:ascii="Book Antiqua" w:eastAsia="標楷體" w:hAnsi="Book Antiqua" w:hint="eastAsia"/>
          <w:color w:val="000000" w:themeColor="text1"/>
        </w:rPr>
        <w:t>。</w:t>
      </w:r>
    </w:p>
    <w:p w14:paraId="4AE45E2B" w14:textId="77777777" w:rsidR="00957E23" w:rsidRPr="00D7283A" w:rsidRDefault="00A10493" w:rsidP="006D62E6">
      <w:pPr>
        <w:numPr>
          <w:ilvl w:val="0"/>
          <w:numId w:val="4"/>
        </w:numPr>
        <w:ind w:left="1418" w:hanging="567"/>
        <w:rPr>
          <w:rFonts w:ascii="Book Antiqua" w:eastAsia="標楷體" w:hAnsi="Book Antiqua"/>
          <w:color w:val="000000" w:themeColor="text1"/>
        </w:rPr>
      </w:pPr>
      <w:r w:rsidRPr="00D7283A">
        <w:rPr>
          <w:rFonts w:ascii="Book Antiqua" w:eastAsia="標楷體" w:hAnsi="Book Antiqua" w:hint="eastAsia"/>
          <w:color w:val="000000" w:themeColor="text1"/>
        </w:rPr>
        <w:t>獲得聯銷獎金資格之分店同仁</w:t>
      </w:r>
      <w:r w:rsidR="00D7283A" w:rsidRPr="00825914">
        <w:rPr>
          <w:rFonts w:ascii="Book Antiqua" w:eastAsia="標楷體" w:hAnsi="Book Antiqua" w:hint="eastAsia"/>
          <w:color w:val="0000FF"/>
        </w:rPr>
        <w:t>(</w:t>
      </w:r>
      <w:r w:rsidR="00D7283A" w:rsidRPr="00825914">
        <w:rPr>
          <w:rFonts w:ascii="Book Antiqua" w:eastAsia="標楷體" w:hAnsi="Book Antiqua" w:hint="eastAsia"/>
          <w:color w:val="0000FF"/>
        </w:rPr>
        <w:t>含試用</w:t>
      </w:r>
      <w:r w:rsidR="00D7283A" w:rsidRPr="00825914">
        <w:rPr>
          <w:rFonts w:ascii="Book Antiqua" w:eastAsia="標楷體" w:hAnsi="Book Antiqua" w:hint="eastAsia"/>
          <w:color w:val="0000FF"/>
        </w:rPr>
        <w:t>)</w:t>
      </w:r>
      <w:r w:rsidRPr="00D7283A">
        <w:rPr>
          <w:rFonts w:ascii="Book Antiqua" w:eastAsia="標楷體" w:hAnsi="Book Antiqua" w:hint="eastAsia"/>
          <w:color w:val="000000" w:themeColor="text1"/>
        </w:rPr>
        <w:t>及店主管，需以</w:t>
      </w:r>
      <w:r w:rsidR="00825914" w:rsidRPr="00825914">
        <w:rPr>
          <w:rFonts w:ascii="Book Antiqua" w:eastAsia="標楷體" w:hAnsi="Book Antiqua" w:hint="eastAsia"/>
          <w:color w:val="0000FF"/>
        </w:rPr>
        <w:t>實績入帳</w:t>
      </w:r>
      <w:r w:rsidR="00256319">
        <w:rPr>
          <w:rFonts w:ascii="Book Antiqua" w:eastAsia="標楷體" w:hAnsi="Book Antiqua" w:hint="eastAsia"/>
          <w:color w:val="0000FF"/>
        </w:rPr>
        <w:t>認列</w:t>
      </w:r>
      <w:r w:rsidRPr="00D7283A">
        <w:rPr>
          <w:rFonts w:ascii="Book Antiqua" w:eastAsia="標楷體" w:hAnsi="Book Antiqua" w:hint="eastAsia"/>
          <w:color w:val="000000" w:themeColor="text1"/>
        </w:rPr>
        <w:t>時仍在職者為限，</w:t>
      </w:r>
      <w:r w:rsidR="00825914" w:rsidRPr="00825914">
        <w:rPr>
          <w:rFonts w:ascii="Book Antiqua" w:eastAsia="標楷體" w:hAnsi="Book Antiqua" w:hint="eastAsia"/>
          <w:color w:val="0000FF"/>
        </w:rPr>
        <w:t>實績入帳</w:t>
      </w:r>
      <w:r w:rsidR="00256319">
        <w:rPr>
          <w:rFonts w:ascii="Book Antiqua" w:eastAsia="標楷體" w:hAnsi="Book Antiqua" w:hint="eastAsia"/>
          <w:color w:val="0000FF"/>
        </w:rPr>
        <w:t>認列</w:t>
      </w:r>
      <w:r w:rsidRPr="00D7283A">
        <w:rPr>
          <w:rFonts w:ascii="Book Antiqua" w:eastAsia="標楷體" w:hAnsi="Book Antiqua" w:hint="eastAsia"/>
          <w:color w:val="000000" w:themeColor="text1"/>
        </w:rPr>
        <w:t>時留職停薪者，併同復職日之當月薪資發放，留職停薪期間之聯銷獎金不予計息。</w:t>
      </w:r>
      <w:r w:rsidR="00825914" w:rsidRPr="00825914">
        <w:rPr>
          <w:rFonts w:ascii="Book Antiqua" w:eastAsia="標楷體" w:hAnsi="Book Antiqua" w:hint="eastAsia"/>
          <w:color w:val="0000FF"/>
        </w:rPr>
        <w:t>實績入帳</w:t>
      </w:r>
      <w:r w:rsidR="00256319">
        <w:rPr>
          <w:rFonts w:ascii="Book Antiqua" w:eastAsia="標楷體" w:hAnsi="Book Antiqua" w:hint="eastAsia"/>
          <w:color w:val="0000FF"/>
        </w:rPr>
        <w:t>認列</w:t>
      </w:r>
      <w:r w:rsidRPr="00D7283A">
        <w:rPr>
          <w:rFonts w:ascii="Book Antiqua" w:eastAsia="標楷體" w:hAnsi="Book Antiqua" w:hint="eastAsia"/>
          <w:color w:val="000000" w:themeColor="text1"/>
        </w:rPr>
        <w:t>前已離職者，其未領之聯銷獎金不予發放，亦不得轉讓或由後手承接。</w:t>
      </w:r>
    </w:p>
    <w:p w14:paraId="4AE45E2C" w14:textId="77777777" w:rsidR="00433CF3" w:rsidRPr="00D7283A" w:rsidRDefault="00957E23" w:rsidP="006D62E6">
      <w:pPr>
        <w:numPr>
          <w:ilvl w:val="0"/>
          <w:numId w:val="4"/>
        </w:numPr>
        <w:ind w:left="1418" w:hanging="567"/>
        <w:rPr>
          <w:rFonts w:ascii="Book Antiqua" w:eastAsia="標楷體" w:hAnsi="Book Antiqua"/>
          <w:color w:val="000000" w:themeColor="text1"/>
        </w:rPr>
      </w:pPr>
      <w:r w:rsidRPr="00D7283A">
        <w:rPr>
          <w:rFonts w:ascii="Book Antiqua" w:eastAsia="標楷體" w:hAnsi="Book Antiqua" w:hint="eastAsia"/>
          <w:color w:val="000000" w:themeColor="text1"/>
        </w:rPr>
        <w:t>帶看轉介獎金發放對象需為買方首次帶看代銷案場或首次轉介參加相關說明會之分店同仁</w:t>
      </w:r>
      <w:r w:rsidR="00C47EB6" w:rsidRPr="00C47EB6">
        <w:rPr>
          <w:rFonts w:ascii="Book Antiqua" w:eastAsia="標楷體" w:hAnsi="Book Antiqua" w:hint="eastAsia"/>
          <w:color w:val="0000FF"/>
        </w:rPr>
        <w:t>(</w:t>
      </w:r>
      <w:r w:rsidR="00C47EB6" w:rsidRPr="00C47EB6">
        <w:rPr>
          <w:rFonts w:ascii="Book Antiqua" w:eastAsia="標楷體" w:hAnsi="Book Antiqua" w:hint="eastAsia"/>
          <w:color w:val="0000FF"/>
        </w:rPr>
        <w:t>含試用</w:t>
      </w:r>
      <w:r w:rsidR="00C47EB6" w:rsidRPr="00C47EB6">
        <w:rPr>
          <w:rFonts w:ascii="Book Antiqua" w:eastAsia="標楷體" w:hAnsi="Book Antiqua" w:hint="eastAsia"/>
          <w:color w:val="0000FF"/>
        </w:rPr>
        <w:t>)</w:t>
      </w:r>
      <w:r w:rsidRPr="00D7283A">
        <w:rPr>
          <w:rFonts w:ascii="Book Antiqua" w:eastAsia="標楷體" w:hAnsi="Book Antiqua" w:hint="eastAsia"/>
          <w:color w:val="000000" w:themeColor="text1"/>
        </w:rPr>
        <w:t>，若該買方曾經為友店同仁或所屬案場單位帶看同一案場或轉介參加同性質說明會，則不予發放。</w:t>
      </w:r>
      <w:r w:rsidR="00356EF2" w:rsidRPr="00D7283A">
        <w:rPr>
          <w:rFonts w:ascii="Book Antiqua" w:eastAsia="標楷體" w:hAnsi="Book Antiqua" w:hint="eastAsia"/>
          <w:color w:val="000000" w:themeColor="text1"/>
        </w:rPr>
        <w:t>帶看轉介獎金按月結算，分別由代銷部、</w:t>
      </w:r>
      <w:r w:rsidR="00962391" w:rsidRPr="00D7283A">
        <w:rPr>
          <w:rFonts w:ascii="Book Antiqua" w:eastAsia="標楷體" w:hAnsi="Book Antiqua" w:hint="eastAsia"/>
          <w:color w:val="000000" w:themeColor="text1"/>
        </w:rPr>
        <w:t>大馬信義</w:t>
      </w:r>
      <w:r w:rsidR="00356EF2" w:rsidRPr="00D7283A">
        <w:rPr>
          <w:rFonts w:ascii="Book Antiqua" w:eastAsia="標楷體" w:hAnsi="Book Antiqua" w:hint="eastAsia"/>
          <w:color w:val="000000" w:themeColor="text1"/>
        </w:rPr>
        <w:t>彙總並經分店確認後，將名單提供予人資部，併同當月薪資於次月初發放。</w:t>
      </w:r>
    </w:p>
    <w:p w14:paraId="4AE45E2D" w14:textId="77777777" w:rsidR="00A878A9" w:rsidRPr="00D7283A" w:rsidRDefault="00A878A9" w:rsidP="00A878A9">
      <w:pPr>
        <w:rPr>
          <w:rFonts w:ascii="Book Antiqua" w:eastAsia="標楷體" w:hAnsi="Book Antiqua"/>
          <w:color w:val="000000" w:themeColor="text1"/>
        </w:rPr>
      </w:pPr>
    </w:p>
    <w:p w14:paraId="4AE45E2E" w14:textId="77777777" w:rsidR="009C0C93" w:rsidRPr="00D7283A" w:rsidRDefault="006F070C" w:rsidP="00A878A9">
      <w:pPr>
        <w:ind w:left="850" w:hangingChars="354" w:hanging="850"/>
        <w:rPr>
          <w:rFonts w:ascii="Book Antiqua" w:eastAsia="標楷體" w:hAnsi="Book Antiqua"/>
          <w:color w:val="000000" w:themeColor="text1"/>
        </w:rPr>
      </w:pPr>
      <w:r w:rsidRPr="00D7283A">
        <w:rPr>
          <w:rFonts w:ascii="Book Antiqua" w:eastAsia="標楷體" w:hAnsi="Book Antiqua" w:hint="eastAsia"/>
          <w:color w:val="000000" w:themeColor="text1"/>
        </w:rPr>
        <w:t>第七條</w:t>
      </w:r>
      <w:r w:rsidR="0025194D" w:rsidRPr="00D7283A">
        <w:rPr>
          <w:rFonts w:ascii="Book Antiqua" w:eastAsia="標楷體" w:hAnsi="Book Antiqua" w:hint="eastAsia"/>
          <w:color w:val="000000" w:themeColor="text1"/>
        </w:rPr>
        <w:t xml:space="preserve"> </w:t>
      </w:r>
      <w:r w:rsidR="0025194D" w:rsidRPr="00D7283A">
        <w:rPr>
          <w:rFonts w:ascii="Book Antiqua" w:eastAsia="標楷體" w:hAnsi="Book Antiqua" w:hint="eastAsia"/>
          <w:color w:val="000000" w:themeColor="text1"/>
        </w:rPr>
        <w:t>本辦法經呈奉核准後生效實施，施行期間</w:t>
      </w:r>
      <w:r w:rsidR="0025194D" w:rsidRPr="00BB2D3C">
        <w:rPr>
          <w:rFonts w:ascii="Book Antiqua" w:eastAsia="標楷體" w:hAnsi="Book Antiqua" w:hint="eastAsia"/>
          <w:color w:val="0000FF"/>
        </w:rPr>
        <w:t>2018/</w:t>
      </w:r>
      <w:r w:rsidR="00E94B0E">
        <w:rPr>
          <w:rFonts w:ascii="Book Antiqua" w:eastAsia="標楷體" w:hAnsi="Book Antiqua" w:hint="eastAsia"/>
          <w:color w:val="0000FF"/>
        </w:rPr>
        <w:t>08</w:t>
      </w:r>
      <w:r w:rsidR="0025194D" w:rsidRPr="00BB2D3C">
        <w:rPr>
          <w:rFonts w:ascii="Book Antiqua" w:eastAsia="標楷體" w:hAnsi="Book Antiqua" w:hint="eastAsia"/>
          <w:color w:val="0000FF"/>
        </w:rPr>
        <w:t>/01</w:t>
      </w:r>
      <w:r w:rsidR="0025194D" w:rsidRPr="00D7283A">
        <w:rPr>
          <w:rFonts w:ascii="Book Antiqua" w:eastAsia="標楷體" w:hAnsi="Book Antiqua" w:hint="eastAsia"/>
          <w:color w:val="000000" w:themeColor="text1"/>
        </w:rPr>
        <w:t>~2018/12/31</w:t>
      </w:r>
      <w:r w:rsidR="0025194D" w:rsidRPr="00D7283A">
        <w:rPr>
          <w:rFonts w:ascii="Book Antiqua" w:eastAsia="標楷體" w:hAnsi="Book Antiqua" w:hint="eastAsia"/>
          <w:color w:val="000000" w:themeColor="text1"/>
        </w:rPr>
        <w:t>，期滿後視實施</w:t>
      </w:r>
      <w:r w:rsidR="0025194D" w:rsidRPr="00D7283A">
        <w:rPr>
          <w:rFonts w:ascii="Book Antiqua" w:eastAsia="標楷體" w:hAnsi="Book Antiqua" w:hint="eastAsia"/>
          <w:color w:val="000000" w:themeColor="text1"/>
        </w:rPr>
        <w:t xml:space="preserve">   </w:t>
      </w:r>
      <w:r w:rsidR="0025194D" w:rsidRPr="00D7283A">
        <w:rPr>
          <w:rFonts w:ascii="Book Antiqua" w:eastAsia="標楷體" w:hAnsi="Book Antiqua" w:hint="eastAsia"/>
          <w:color w:val="000000" w:themeColor="text1"/>
        </w:rPr>
        <w:t>成效，評估是否增修。</w:t>
      </w:r>
    </w:p>
    <w:p w14:paraId="4AE45E2F" w14:textId="77777777" w:rsidR="00BB0603" w:rsidRPr="00D7283A" w:rsidRDefault="00BB0603" w:rsidP="00A878A9">
      <w:pPr>
        <w:ind w:left="850" w:hangingChars="354" w:hanging="850"/>
        <w:rPr>
          <w:rFonts w:ascii="Book Antiqua" w:eastAsia="標楷體" w:hAnsi="Book Antiqua"/>
          <w:color w:val="000000" w:themeColor="text1"/>
        </w:rPr>
      </w:pPr>
    </w:p>
    <w:p w14:paraId="4AE45E30" w14:textId="77777777" w:rsidR="00C56B85" w:rsidRPr="00D7283A" w:rsidRDefault="00C56B85">
      <w:pPr>
        <w:widowControl/>
        <w:adjustRightInd/>
        <w:spacing w:line="240" w:lineRule="auto"/>
        <w:textAlignment w:val="auto"/>
        <w:rPr>
          <w:rFonts w:ascii="Book Antiqua" w:eastAsia="標楷體" w:hAnsi="Book Antiqua"/>
          <w:color w:val="000000" w:themeColor="text1"/>
        </w:rPr>
      </w:pPr>
    </w:p>
    <w:p w14:paraId="4AE45E31" w14:textId="77777777" w:rsidR="00187D54" w:rsidRPr="00D7283A" w:rsidRDefault="00187D54">
      <w:pPr>
        <w:widowControl/>
        <w:adjustRightInd/>
        <w:spacing w:line="240" w:lineRule="auto"/>
        <w:textAlignment w:val="auto"/>
        <w:rPr>
          <w:rFonts w:ascii="Book Antiqua" w:eastAsia="標楷體" w:hAnsi="Book Antiqua"/>
          <w:color w:val="000000" w:themeColor="text1"/>
        </w:rPr>
      </w:pPr>
      <w:r w:rsidRPr="00D7283A">
        <w:rPr>
          <w:rFonts w:ascii="Book Antiqua" w:eastAsia="標楷體" w:hAnsi="Book Antiqua"/>
          <w:color w:val="000000" w:themeColor="text1"/>
        </w:rPr>
        <w:br w:type="page"/>
      </w:r>
    </w:p>
    <w:p w14:paraId="4AE45E32" w14:textId="77777777" w:rsidR="00BB0603" w:rsidRPr="00D7283A" w:rsidRDefault="003C2E3A" w:rsidP="00571F1E">
      <w:pPr>
        <w:spacing w:line="240" w:lineRule="auto"/>
        <w:rPr>
          <w:rFonts w:ascii="Book Antiqua" w:eastAsia="標楷體" w:hAnsi="Book Antiqua"/>
          <w:color w:val="000000" w:themeColor="text1"/>
        </w:rPr>
      </w:pPr>
      <w:r w:rsidRPr="00D7283A">
        <w:rPr>
          <w:rFonts w:ascii="Book Antiqua" w:eastAsia="標楷體" w:hAnsi="Book Antiqua"/>
          <w:color w:val="000000" w:themeColor="text1"/>
        </w:rPr>
        <w:lastRenderedPageBreak/>
        <w:t>【釋例一</w:t>
      </w:r>
      <w:r w:rsidR="00A718D9" w:rsidRPr="00D7283A">
        <w:rPr>
          <w:rFonts w:ascii="Book Antiqua" w:eastAsia="標楷體" w:hAnsi="Book Antiqua" w:hint="eastAsia"/>
          <w:color w:val="000000" w:themeColor="text1"/>
        </w:rPr>
        <w:t>-</w:t>
      </w:r>
      <w:r w:rsidR="00625190" w:rsidRPr="00D7283A">
        <w:rPr>
          <w:rFonts w:ascii="Book Antiqua" w:eastAsia="標楷體" w:hAnsi="Book Antiqua"/>
          <w:color w:val="000000" w:themeColor="text1"/>
        </w:rPr>
        <w:t>分店銷售代銷案場物件</w:t>
      </w:r>
      <w:r w:rsidR="00A718D9" w:rsidRPr="00D7283A">
        <w:rPr>
          <w:rFonts w:ascii="Book Antiqua" w:eastAsia="標楷體" w:hAnsi="Book Antiqua"/>
          <w:color w:val="000000" w:themeColor="text1"/>
        </w:rPr>
        <w:t>】</w:t>
      </w:r>
    </w:p>
    <w:p w14:paraId="4AE45E33" w14:textId="77777777" w:rsidR="00571F1E" w:rsidRPr="00D7283A" w:rsidRDefault="00571F1E" w:rsidP="00571F1E">
      <w:pPr>
        <w:spacing w:line="240" w:lineRule="auto"/>
        <w:rPr>
          <w:rFonts w:ascii="Book Antiqua" w:eastAsia="標楷體" w:hAnsi="Book Antiqua"/>
          <w:color w:val="000000" w:themeColor="text1"/>
        </w:rPr>
      </w:pPr>
    </w:p>
    <w:p w14:paraId="4AE45E34" w14:textId="77777777" w:rsidR="00FC25FE" w:rsidRPr="00D7283A" w:rsidRDefault="00FC25FE" w:rsidP="00C56B85">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甲店業務同仁王大仁轉介其買方客戶予代銷單位</w:t>
      </w:r>
      <w:r w:rsidRPr="00D7283A">
        <w:rPr>
          <w:rFonts w:ascii="Book Antiqua" w:eastAsia="標楷體" w:hAnsi="Book Antiqua" w:hint="eastAsia"/>
          <w:color w:val="000000" w:themeColor="text1"/>
          <w:szCs w:val="24"/>
        </w:rPr>
        <w:t>A</w:t>
      </w:r>
      <w:r w:rsidRPr="00D7283A">
        <w:rPr>
          <w:rFonts w:ascii="Book Antiqua" w:eastAsia="標楷體" w:hAnsi="Book Antiqua" w:hint="eastAsia"/>
          <w:color w:val="000000" w:themeColor="text1"/>
          <w:szCs w:val="24"/>
        </w:rPr>
        <w:t>案場，該客戶於</w:t>
      </w:r>
      <w:r w:rsidRPr="00D7283A">
        <w:rPr>
          <w:rFonts w:ascii="Book Antiqua" w:eastAsia="標楷體" w:hAnsi="Book Antiqua" w:hint="eastAsia"/>
          <w:color w:val="000000" w:themeColor="text1"/>
          <w:szCs w:val="24"/>
        </w:rPr>
        <w:t>2018</w:t>
      </w:r>
      <w:r w:rsidRPr="00D7283A">
        <w:rPr>
          <w:rFonts w:ascii="Book Antiqua" w:eastAsia="標楷體" w:hAnsi="Book Antiqua" w:hint="eastAsia"/>
          <w:color w:val="000000" w:themeColor="text1"/>
          <w:szCs w:val="24"/>
        </w:rPr>
        <w:t>年</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月成交，總業績</w:t>
      </w:r>
      <w:r w:rsidRPr="00D7283A">
        <w:rPr>
          <w:rFonts w:ascii="Book Antiqua" w:eastAsia="標楷體" w:hAnsi="Book Antiqua" w:hint="eastAsia"/>
          <w:color w:val="000000" w:themeColor="text1"/>
          <w:szCs w:val="24"/>
        </w:rPr>
        <w:t>100</w:t>
      </w:r>
      <w:r w:rsidRPr="00D7283A">
        <w:rPr>
          <w:rFonts w:ascii="Book Antiqua" w:eastAsia="標楷體" w:hAnsi="Book Antiqua" w:hint="eastAsia"/>
          <w:color w:val="000000" w:themeColor="text1"/>
          <w:szCs w:val="24"/>
        </w:rPr>
        <w:t>萬元。該</w:t>
      </w:r>
      <w:r w:rsidRPr="00D7283A">
        <w:rPr>
          <w:rFonts w:ascii="Book Antiqua" w:eastAsia="標楷體" w:hAnsi="Book Antiqua" w:hint="eastAsia"/>
          <w:color w:val="000000" w:themeColor="text1"/>
          <w:szCs w:val="24"/>
        </w:rPr>
        <w:t>A</w:t>
      </w:r>
      <w:r w:rsidRPr="00D7283A">
        <w:rPr>
          <w:rFonts w:ascii="Book Antiqua" w:eastAsia="標楷體" w:hAnsi="Book Antiqua" w:hint="eastAsia"/>
          <w:color w:val="000000" w:themeColor="text1"/>
          <w:szCs w:val="24"/>
        </w:rPr>
        <w:t>案之定額聯銷獎金經代銷單位公布以電話</w:t>
      </w:r>
      <w:r w:rsidRPr="00D7283A">
        <w:rPr>
          <w:rFonts w:ascii="Book Antiqua" w:eastAsia="標楷體" w:hAnsi="Book Antiqua" w:hint="eastAsia"/>
          <w:color w:val="000000" w:themeColor="text1"/>
          <w:szCs w:val="24"/>
        </w:rPr>
        <w:t>Pass</w:t>
      </w:r>
      <w:r w:rsidRPr="00D7283A">
        <w:rPr>
          <w:rFonts w:ascii="Book Antiqua" w:eastAsia="標楷體" w:hAnsi="Book Antiqua" w:hint="eastAsia"/>
          <w:color w:val="000000" w:themeColor="text1"/>
          <w:szCs w:val="24"/>
        </w:rPr>
        <w:t>為</w:t>
      </w:r>
      <w:r w:rsidRPr="00D7283A">
        <w:rPr>
          <w:rFonts w:ascii="Book Antiqua" w:eastAsia="標楷體" w:hAnsi="Book Antiqua" w:hint="eastAsia"/>
          <w:color w:val="000000" w:themeColor="text1"/>
          <w:szCs w:val="24"/>
        </w:rPr>
        <w:t>2</w:t>
      </w:r>
      <w:r w:rsidRPr="00D7283A">
        <w:rPr>
          <w:rFonts w:ascii="Book Antiqua" w:eastAsia="標楷體" w:hAnsi="Book Antiqua" w:hint="eastAsia"/>
          <w:color w:val="000000" w:themeColor="text1"/>
          <w:szCs w:val="24"/>
        </w:rPr>
        <w:t>萬元；直接帶客戶至案場為</w:t>
      </w:r>
      <w:r w:rsidRPr="00D7283A">
        <w:rPr>
          <w:rFonts w:ascii="Book Antiqua" w:eastAsia="標楷體" w:hAnsi="Book Antiqua" w:hint="eastAsia"/>
          <w:color w:val="000000" w:themeColor="text1"/>
          <w:szCs w:val="24"/>
        </w:rPr>
        <w:t>4</w:t>
      </w:r>
      <w:r w:rsidRPr="00D7283A">
        <w:rPr>
          <w:rFonts w:ascii="Book Antiqua" w:eastAsia="標楷體" w:hAnsi="Book Antiqua" w:hint="eastAsia"/>
          <w:color w:val="000000" w:themeColor="text1"/>
          <w:szCs w:val="24"/>
        </w:rPr>
        <w:t>萬元。代銷單位依代銷合約於</w:t>
      </w:r>
      <w:r w:rsidRPr="00D7283A">
        <w:rPr>
          <w:rFonts w:ascii="Book Antiqua" w:eastAsia="標楷體" w:hAnsi="Book Antiqua" w:hint="eastAsia"/>
          <w:color w:val="000000" w:themeColor="text1"/>
          <w:szCs w:val="24"/>
        </w:rPr>
        <w:t>2018</w:t>
      </w:r>
      <w:r w:rsidRPr="00D7283A">
        <w:rPr>
          <w:rFonts w:ascii="Book Antiqua" w:eastAsia="標楷體" w:hAnsi="Book Antiqua" w:hint="eastAsia"/>
          <w:color w:val="000000" w:themeColor="text1"/>
          <w:szCs w:val="24"/>
        </w:rPr>
        <w:t>年</w:t>
      </w:r>
      <w:r w:rsidRPr="00D7283A">
        <w:rPr>
          <w:rFonts w:ascii="Book Antiqua" w:eastAsia="標楷體" w:hAnsi="Book Antiqua" w:hint="eastAsia"/>
          <w:color w:val="000000" w:themeColor="text1"/>
          <w:szCs w:val="24"/>
        </w:rPr>
        <w:t>6</w:t>
      </w:r>
      <w:r w:rsidRPr="00D7283A">
        <w:rPr>
          <w:rFonts w:ascii="Book Antiqua" w:eastAsia="標楷體" w:hAnsi="Book Antiqua" w:hint="eastAsia"/>
          <w:color w:val="000000" w:themeColor="text1"/>
          <w:szCs w:val="24"/>
        </w:rPr>
        <w:t>月向業主請款，該業主開票並分別於該年</w:t>
      </w:r>
      <w:r w:rsidRPr="00D7283A">
        <w:rPr>
          <w:rFonts w:ascii="Book Antiqua" w:eastAsia="標楷體" w:hAnsi="Book Antiqua" w:hint="eastAsia"/>
          <w:color w:val="000000" w:themeColor="text1"/>
          <w:szCs w:val="24"/>
        </w:rPr>
        <w:t>7</w:t>
      </w:r>
      <w:r w:rsidRPr="00D7283A">
        <w:rPr>
          <w:rFonts w:ascii="Book Antiqua" w:eastAsia="標楷體" w:hAnsi="Book Antiqua" w:hint="eastAsia"/>
          <w:color w:val="000000" w:themeColor="text1"/>
          <w:szCs w:val="24"/>
        </w:rPr>
        <w:t>月及</w:t>
      </w:r>
      <w:r w:rsidRPr="00D7283A">
        <w:rPr>
          <w:rFonts w:ascii="Book Antiqua" w:eastAsia="標楷體" w:hAnsi="Book Antiqua" w:hint="eastAsia"/>
          <w:color w:val="000000" w:themeColor="text1"/>
          <w:szCs w:val="24"/>
        </w:rPr>
        <w:t>8</w:t>
      </w:r>
      <w:r w:rsidRPr="00D7283A">
        <w:rPr>
          <w:rFonts w:ascii="Book Antiqua" w:eastAsia="標楷體" w:hAnsi="Book Antiqua" w:hint="eastAsia"/>
          <w:color w:val="000000" w:themeColor="text1"/>
          <w:szCs w:val="24"/>
        </w:rPr>
        <w:t>月兌現各</w:t>
      </w:r>
      <w:r w:rsidRPr="00D7283A">
        <w:rPr>
          <w:rFonts w:ascii="Book Antiqua" w:eastAsia="標楷體" w:hAnsi="Book Antiqua" w:hint="eastAsia"/>
          <w:color w:val="000000" w:themeColor="text1"/>
          <w:szCs w:val="24"/>
        </w:rPr>
        <w:t>50</w:t>
      </w:r>
      <w:r w:rsidRPr="00D7283A">
        <w:rPr>
          <w:rFonts w:ascii="Book Antiqua" w:eastAsia="標楷體" w:hAnsi="Book Antiqua" w:hint="eastAsia"/>
          <w:color w:val="000000" w:themeColor="text1"/>
          <w:szCs w:val="24"/>
        </w:rPr>
        <w:t>萬元。若王大仁以電話</w:t>
      </w:r>
      <w:r w:rsidRPr="00D7283A">
        <w:rPr>
          <w:rFonts w:ascii="Book Antiqua" w:eastAsia="標楷體" w:hAnsi="Book Antiqua" w:hint="eastAsia"/>
          <w:color w:val="000000" w:themeColor="text1"/>
          <w:szCs w:val="24"/>
        </w:rPr>
        <w:t>Pass</w:t>
      </w:r>
      <w:r w:rsidRPr="00D7283A">
        <w:rPr>
          <w:rFonts w:ascii="Book Antiqua" w:eastAsia="標楷體" w:hAnsi="Book Antiqua" w:hint="eastAsia"/>
          <w:color w:val="000000" w:themeColor="text1"/>
          <w:szCs w:val="24"/>
        </w:rPr>
        <w:t>客戶至代銷案場，則成交後分店可分配：</w:t>
      </w:r>
    </w:p>
    <w:p w14:paraId="4AE45E35" w14:textId="77777777" w:rsidR="00571F1E" w:rsidRPr="00D7283A" w:rsidRDefault="00571F1E" w:rsidP="00571F1E">
      <w:pPr>
        <w:pStyle w:val="a6"/>
        <w:adjustRightInd w:val="0"/>
        <w:snapToGrid w:val="0"/>
        <w:ind w:leftChars="0" w:left="720"/>
        <w:rPr>
          <w:rFonts w:ascii="Book Antiqua" w:eastAsia="標楷體" w:hAnsi="Book Antiqua"/>
          <w:color w:val="000000" w:themeColor="text1"/>
          <w:szCs w:val="24"/>
        </w:rPr>
      </w:pPr>
    </w:p>
    <w:tbl>
      <w:tblPr>
        <w:tblW w:w="918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7979"/>
      </w:tblGrid>
      <w:tr w:rsidR="00D7283A" w:rsidRPr="00D7283A" w14:paraId="4AE45E39" w14:textId="77777777" w:rsidTr="00F724F2">
        <w:trPr>
          <w:trHeight w:val="375"/>
        </w:trPr>
        <w:tc>
          <w:tcPr>
            <w:tcW w:w="1208" w:type="dxa"/>
          </w:tcPr>
          <w:p w14:paraId="4AE45E36" w14:textId="77777777" w:rsidR="00973032" w:rsidRPr="00D7283A" w:rsidRDefault="00973032" w:rsidP="00F724F2">
            <w:pPr>
              <w:jc w:val="center"/>
              <w:rPr>
                <w:rFonts w:ascii="標楷體" w:eastAsia="標楷體" w:hAnsi="標楷體"/>
                <w:color w:val="000000" w:themeColor="text1"/>
              </w:rPr>
            </w:pPr>
            <w:r w:rsidRPr="00D7283A">
              <w:rPr>
                <w:rFonts w:ascii="標楷體" w:eastAsia="標楷體" w:hAnsi="標楷體" w:hint="eastAsia"/>
                <w:color w:val="000000" w:themeColor="text1"/>
              </w:rPr>
              <w:t>簽約金</w:t>
            </w:r>
          </w:p>
        </w:tc>
        <w:tc>
          <w:tcPr>
            <w:tcW w:w="7979" w:type="dxa"/>
          </w:tcPr>
          <w:p w14:paraId="4AE45E37" w14:textId="77777777" w:rsidR="00973032" w:rsidRPr="00D7283A" w:rsidRDefault="00973032" w:rsidP="00F724F2">
            <w:pPr>
              <w:jc w:val="both"/>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總業績</w:t>
            </w:r>
            <w:r w:rsidRPr="00D7283A">
              <w:rPr>
                <w:rFonts w:ascii="Book Antiqua" w:eastAsia="標楷體" w:hAnsi="Book Antiqua" w:hint="eastAsia"/>
                <w:color w:val="000000" w:themeColor="text1"/>
                <w:szCs w:val="24"/>
              </w:rPr>
              <w:t>100</w:t>
            </w:r>
            <w:r w:rsidRPr="00D7283A">
              <w:rPr>
                <w:rFonts w:ascii="Book Antiqua" w:eastAsia="標楷體" w:hAnsi="Book Antiqua" w:hint="eastAsia"/>
                <w:color w:val="000000" w:themeColor="text1"/>
                <w:szCs w:val="24"/>
              </w:rPr>
              <w:t>萬元×</w:t>
            </w:r>
            <w:r w:rsidRPr="00D7283A">
              <w:rPr>
                <w:rFonts w:ascii="Book Antiqua" w:eastAsia="標楷體" w:hAnsi="Book Antiqua" w:hint="eastAsia"/>
                <w:color w:val="000000" w:themeColor="text1"/>
                <w:szCs w:val="24"/>
              </w:rPr>
              <w:t>50%(</w:t>
            </w:r>
            <w:r w:rsidRPr="00D7283A">
              <w:rPr>
                <w:rFonts w:ascii="Book Antiqua" w:eastAsia="標楷體" w:hAnsi="Book Antiqua" w:hint="eastAsia"/>
                <w:color w:val="000000" w:themeColor="text1"/>
                <w:szCs w:val="24"/>
              </w:rPr>
              <w:t>銷售業績</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30%(</w:t>
            </w:r>
            <w:r w:rsidRPr="00D7283A">
              <w:rPr>
                <w:rFonts w:ascii="Book Antiqua" w:eastAsia="標楷體" w:hAnsi="Book Antiqua" w:hint="eastAsia"/>
                <w:color w:val="000000" w:themeColor="text1"/>
                <w:szCs w:val="24"/>
              </w:rPr>
              <w:t>電話</w:t>
            </w:r>
            <w:r w:rsidRPr="00D7283A">
              <w:rPr>
                <w:rFonts w:ascii="Book Antiqua" w:eastAsia="標楷體" w:hAnsi="Book Antiqua" w:hint="eastAsia"/>
                <w:color w:val="000000" w:themeColor="text1"/>
                <w:szCs w:val="24"/>
              </w:rPr>
              <w:t>Pass</w:t>
            </w:r>
            <w:r w:rsidRPr="00D7283A">
              <w:rPr>
                <w:rFonts w:ascii="Book Antiqua" w:eastAsia="標楷體" w:hAnsi="Book Antiqua" w:hint="eastAsia"/>
                <w:color w:val="000000" w:themeColor="text1"/>
                <w:szCs w:val="24"/>
              </w:rPr>
              <w:t>分配比例</w:t>
            </w:r>
            <w:r w:rsidRPr="00D7283A">
              <w:rPr>
                <w:rFonts w:ascii="Book Antiqua" w:eastAsia="標楷體" w:hAnsi="Book Antiqua" w:hint="eastAsia"/>
                <w:color w:val="000000" w:themeColor="text1"/>
                <w:szCs w:val="24"/>
              </w:rPr>
              <w:t>)=15</w:t>
            </w:r>
            <w:r w:rsidRPr="00D7283A">
              <w:rPr>
                <w:rFonts w:ascii="Book Antiqua" w:eastAsia="標楷體" w:hAnsi="Book Antiqua" w:hint="eastAsia"/>
                <w:color w:val="000000" w:themeColor="text1"/>
                <w:szCs w:val="24"/>
              </w:rPr>
              <w:t>萬元，</w:t>
            </w:r>
          </w:p>
          <w:p w14:paraId="4AE45E38" w14:textId="77777777" w:rsidR="00973032" w:rsidRPr="00D7283A" w:rsidRDefault="00973032" w:rsidP="00F724F2">
            <w:pPr>
              <w:jc w:val="both"/>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於成交當月</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月認列</w:t>
            </w:r>
          </w:p>
        </w:tc>
      </w:tr>
      <w:tr w:rsidR="00D7283A" w:rsidRPr="00D7283A" w14:paraId="4AE45E3C" w14:textId="77777777" w:rsidTr="00F724F2">
        <w:trPr>
          <w:trHeight w:val="375"/>
        </w:trPr>
        <w:tc>
          <w:tcPr>
            <w:tcW w:w="1208" w:type="dxa"/>
          </w:tcPr>
          <w:p w14:paraId="4AE45E3A" w14:textId="77777777" w:rsidR="00973032" w:rsidRPr="00D7283A" w:rsidRDefault="00973032" w:rsidP="00F724F2">
            <w:pPr>
              <w:jc w:val="center"/>
              <w:rPr>
                <w:rFonts w:ascii="標楷體" w:eastAsia="標楷體" w:hAnsi="標楷體"/>
                <w:color w:val="000000" w:themeColor="text1"/>
              </w:rPr>
            </w:pPr>
            <w:r w:rsidRPr="00D7283A">
              <w:rPr>
                <w:rFonts w:ascii="標楷體" w:eastAsia="標楷體" w:hAnsi="標楷體" w:hint="eastAsia"/>
                <w:color w:val="000000" w:themeColor="text1"/>
              </w:rPr>
              <w:t>業績</w:t>
            </w:r>
          </w:p>
        </w:tc>
        <w:tc>
          <w:tcPr>
            <w:tcW w:w="7979" w:type="dxa"/>
          </w:tcPr>
          <w:p w14:paraId="4AE45E3B" w14:textId="77777777" w:rsidR="00973032" w:rsidRPr="00D7283A" w:rsidRDefault="00973032" w:rsidP="00F724F2">
            <w:pPr>
              <w:jc w:val="both"/>
              <w:rPr>
                <w:rFonts w:ascii="標楷體" w:eastAsia="標楷體" w:hAnsi="標楷體"/>
                <w:color w:val="000000" w:themeColor="text1"/>
              </w:rPr>
            </w:pPr>
            <w:r w:rsidRPr="00D7283A">
              <w:rPr>
                <w:rFonts w:ascii="標楷體" w:eastAsia="標楷體" w:hAnsi="標楷體" w:hint="eastAsia"/>
                <w:color w:val="000000" w:themeColor="text1"/>
              </w:rPr>
              <w:t>金額同上，於</w:t>
            </w:r>
            <w:r w:rsidRPr="00D7283A">
              <w:rPr>
                <w:rFonts w:ascii="Book Antiqua" w:eastAsia="標楷體" w:hAnsi="Book Antiqua" w:hint="eastAsia"/>
                <w:color w:val="000000" w:themeColor="text1"/>
                <w:szCs w:val="24"/>
              </w:rPr>
              <w:t>成交當月</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月認列</w:t>
            </w:r>
          </w:p>
        </w:tc>
      </w:tr>
      <w:tr w:rsidR="00D7283A" w:rsidRPr="00D7283A" w14:paraId="4AE45E40" w14:textId="77777777" w:rsidTr="00F724F2">
        <w:trPr>
          <w:trHeight w:val="375"/>
        </w:trPr>
        <w:tc>
          <w:tcPr>
            <w:tcW w:w="1208" w:type="dxa"/>
          </w:tcPr>
          <w:p w14:paraId="4AE45E3D" w14:textId="77777777" w:rsidR="00973032" w:rsidRPr="00D7283A" w:rsidRDefault="00973032" w:rsidP="00F724F2">
            <w:pPr>
              <w:jc w:val="center"/>
              <w:rPr>
                <w:rFonts w:ascii="標楷體" w:eastAsia="標楷體" w:hAnsi="標楷體"/>
                <w:color w:val="000000" w:themeColor="text1"/>
              </w:rPr>
            </w:pPr>
            <w:r w:rsidRPr="00D7283A">
              <w:rPr>
                <w:rFonts w:ascii="標楷體" w:eastAsia="標楷體" w:hAnsi="標楷體" w:hint="eastAsia"/>
                <w:color w:val="000000" w:themeColor="text1"/>
              </w:rPr>
              <w:t>實績</w:t>
            </w:r>
          </w:p>
        </w:tc>
        <w:tc>
          <w:tcPr>
            <w:tcW w:w="7979" w:type="dxa"/>
          </w:tcPr>
          <w:p w14:paraId="4AE45E3E" w14:textId="77777777" w:rsidR="00973032" w:rsidRPr="00D7283A" w:rsidRDefault="00973032" w:rsidP="00973032">
            <w:pPr>
              <w:snapToGrid w:val="0"/>
              <w:rPr>
                <w:rFonts w:ascii="Book Antiqua" w:eastAsia="標楷體" w:hAnsi="Book Antiqua"/>
                <w:color w:val="000000" w:themeColor="text1"/>
                <w:w w:val="93"/>
                <w:szCs w:val="24"/>
              </w:rPr>
            </w:pPr>
            <w:r w:rsidRPr="00D7283A">
              <w:rPr>
                <w:rFonts w:ascii="Book Antiqua" w:eastAsia="標楷體" w:hAnsi="Book Antiqua" w:hint="eastAsia"/>
                <w:color w:val="000000" w:themeColor="text1"/>
                <w:w w:val="93"/>
                <w:szCs w:val="24"/>
              </w:rPr>
              <w:t>7</w:t>
            </w:r>
            <w:r w:rsidRPr="00D7283A">
              <w:rPr>
                <w:rFonts w:ascii="Book Antiqua" w:eastAsia="標楷體" w:hAnsi="Book Antiqua" w:hint="eastAsia"/>
                <w:color w:val="000000" w:themeColor="text1"/>
                <w:w w:val="93"/>
                <w:szCs w:val="24"/>
              </w:rPr>
              <w:t>月實績</w:t>
            </w:r>
            <w:r w:rsidRPr="00D7283A">
              <w:rPr>
                <w:rFonts w:ascii="Book Antiqua" w:eastAsia="標楷體" w:hAnsi="Book Antiqua" w:hint="eastAsia"/>
                <w:color w:val="000000" w:themeColor="text1"/>
                <w:w w:val="93"/>
                <w:szCs w:val="24"/>
              </w:rPr>
              <w:t>=50</w:t>
            </w:r>
            <w:r w:rsidRPr="00D7283A">
              <w:rPr>
                <w:rFonts w:ascii="Book Antiqua" w:eastAsia="標楷體" w:hAnsi="Book Antiqua" w:hint="eastAsia"/>
                <w:color w:val="000000" w:themeColor="text1"/>
                <w:w w:val="93"/>
                <w:szCs w:val="24"/>
              </w:rPr>
              <w:t>萬元</w:t>
            </w:r>
            <w:r w:rsidRPr="00D7283A">
              <w:rPr>
                <w:rFonts w:ascii="Book Antiqua" w:eastAsia="標楷體" w:hAnsi="Book Antiqua" w:hint="eastAsia"/>
                <w:color w:val="000000" w:themeColor="text1"/>
                <w:w w:val="93"/>
                <w:szCs w:val="24"/>
              </w:rPr>
              <w:t>(7</w:t>
            </w:r>
            <w:r w:rsidRPr="00D7283A">
              <w:rPr>
                <w:rFonts w:ascii="Book Antiqua" w:eastAsia="標楷體" w:hAnsi="Book Antiqua" w:hint="eastAsia"/>
                <w:color w:val="000000" w:themeColor="text1"/>
                <w:w w:val="93"/>
                <w:szCs w:val="24"/>
              </w:rPr>
              <w:t>月兌現</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50%(</w:t>
            </w:r>
            <w:r w:rsidRPr="00D7283A">
              <w:rPr>
                <w:rFonts w:ascii="Book Antiqua" w:eastAsia="標楷體" w:hAnsi="Book Antiqua" w:hint="eastAsia"/>
                <w:color w:val="000000" w:themeColor="text1"/>
                <w:w w:val="93"/>
                <w:szCs w:val="24"/>
              </w:rPr>
              <w:t>銷售業績</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30%(</w:t>
            </w:r>
            <w:r w:rsidRPr="00D7283A">
              <w:rPr>
                <w:rFonts w:ascii="Book Antiqua" w:eastAsia="標楷體" w:hAnsi="Book Antiqua" w:hint="eastAsia"/>
                <w:color w:val="000000" w:themeColor="text1"/>
                <w:w w:val="93"/>
                <w:szCs w:val="24"/>
              </w:rPr>
              <w:t>電話</w:t>
            </w:r>
            <w:r w:rsidRPr="00D7283A">
              <w:rPr>
                <w:rFonts w:ascii="Book Antiqua" w:eastAsia="標楷體" w:hAnsi="Book Antiqua" w:hint="eastAsia"/>
                <w:color w:val="000000" w:themeColor="text1"/>
                <w:w w:val="93"/>
                <w:szCs w:val="24"/>
              </w:rPr>
              <w:t>Pass</w:t>
            </w:r>
            <w:r w:rsidRPr="00D7283A">
              <w:rPr>
                <w:rFonts w:ascii="Book Antiqua" w:eastAsia="標楷體" w:hAnsi="Book Antiqua" w:hint="eastAsia"/>
                <w:color w:val="000000" w:themeColor="text1"/>
                <w:w w:val="93"/>
                <w:szCs w:val="24"/>
              </w:rPr>
              <w:t>分配比例</w:t>
            </w:r>
            <w:r w:rsidRPr="00D7283A">
              <w:rPr>
                <w:rFonts w:ascii="Book Antiqua" w:eastAsia="標楷體" w:hAnsi="Book Antiqua" w:hint="eastAsia"/>
                <w:color w:val="000000" w:themeColor="text1"/>
                <w:w w:val="93"/>
                <w:szCs w:val="24"/>
              </w:rPr>
              <w:t>)= 7.5</w:t>
            </w:r>
            <w:r w:rsidRPr="00D7283A">
              <w:rPr>
                <w:rFonts w:ascii="Book Antiqua" w:eastAsia="標楷體" w:hAnsi="Book Antiqua" w:hint="eastAsia"/>
                <w:color w:val="000000" w:themeColor="text1"/>
                <w:w w:val="93"/>
                <w:szCs w:val="24"/>
              </w:rPr>
              <w:t>萬元</w:t>
            </w:r>
            <w:r w:rsidRPr="00D7283A">
              <w:rPr>
                <w:rFonts w:ascii="Book Antiqua" w:eastAsia="標楷體" w:hAnsi="Book Antiqua" w:hint="eastAsia"/>
                <w:color w:val="000000" w:themeColor="text1"/>
                <w:w w:val="93"/>
                <w:szCs w:val="24"/>
              </w:rPr>
              <w:t xml:space="preserve">    </w:t>
            </w:r>
          </w:p>
          <w:p w14:paraId="4AE45E3F" w14:textId="77777777" w:rsidR="00973032" w:rsidRPr="00D7283A" w:rsidRDefault="00973032" w:rsidP="00994D49">
            <w:pPr>
              <w:snapToGrid w:val="0"/>
              <w:rPr>
                <w:rFonts w:ascii="標楷體" w:eastAsia="標楷體" w:hAnsi="標楷體"/>
                <w:color w:val="000000" w:themeColor="text1"/>
              </w:rPr>
            </w:pPr>
            <w:r w:rsidRPr="00D7283A">
              <w:rPr>
                <w:rFonts w:ascii="Book Antiqua" w:eastAsia="標楷體" w:hAnsi="Book Antiqua" w:hint="eastAsia"/>
                <w:color w:val="000000" w:themeColor="text1"/>
                <w:w w:val="93"/>
                <w:szCs w:val="24"/>
              </w:rPr>
              <w:t>8</w:t>
            </w:r>
            <w:r w:rsidRPr="00D7283A">
              <w:rPr>
                <w:rFonts w:ascii="Book Antiqua" w:eastAsia="標楷體" w:hAnsi="Book Antiqua" w:hint="eastAsia"/>
                <w:color w:val="000000" w:themeColor="text1"/>
                <w:w w:val="93"/>
                <w:szCs w:val="24"/>
              </w:rPr>
              <w:t>月實績</w:t>
            </w:r>
            <w:r w:rsidRPr="00D7283A">
              <w:rPr>
                <w:rFonts w:ascii="Book Antiqua" w:eastAsia="標楷體" w:hAnsi="Book Antiqua" w:hint="eastAsia"/>
                <w:color w:val="000000" w:themeColor="text1"/>
                <w:w w:val="93"/>
                <w:szCs w:val="24"/>
              </w:rPr>
              <w:t>=50</w:t>
            </w:r>
            <w:r w:rsidRPr="00D7283A">
              <w:rPr>
                <w:rFonts w:ascii="Book Antiqua" w:eastAsia="標楷體" w:hAnsi="Book Antiqua" w:hint="eastAsia"/>
                <w:color w:val="000000" w:themeColor="text1"/>
                <w:w w:val="93"/>
                <w:szCs w:val="24"/>
              </w:rPr>
              <w:t>萬元</w:t>
            </w:r>
            <w:r w:rsidRPr="00D7283A">
              <w:rPr>
                <w:rFonts w:ascii="Book Antiqua" w:eastAsia="標楷體" w:hAnsi="Book Antiqua" w:hint="eastAsia"/>
                <w:color w:val="000000" w:themeColor="text1"/>
                <w:w w:val="93"/>
                <w:szCs w:val="24"/>
              </w:rPr>
              <w:t>(8</w:t>
            </w:r>
            <w:r w:rsidRPr="00D7283A">
              <w:rPr>
                <w:rFonts w:ascii="Book Antiqua" w:eastAsia="標楷體" w:hAnsi="Book Antiqua" w:hint="eastAsia"/>
                <w:color w:val="000000" w:themeColor="text1"/>
                <w:w w:val="93"/>
                <w:szCs w:val="24"/>
              </w:rPr>
              <w:t>月兌現</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50%(</w:t>
            </w:r>
            <w:r w:rsidRPr="00D7283A">
              <w:rPr>
                <w:rFonts w:ascii="Book Antiqua" w:eastAsia="標楷體" w:hAnsi="Book Antiqua" w:hint="eastAsia"/>
                <w:color w:val="000000" w:themeColor="text1"/>
                <w:w w:val="93"/>
                <w:szCs w:val="24"/>
              </w:rPr>
              <w:t>銷售業績</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w:t>
            </w:r>
            <w:r w:rsidRPr="00D7283A">
              <w:rPr>
                <w:rFonts w:ascii="Book Antiqua" w:eastAsia="標楷體" w:hAnsi="Book Antiqua" w:hint="eastAsia"/>
                <w:color w:val="000000" w:themeColor="text1"/>
                <w:w w:val="93"/>
                <w:szCs w:val="24"/>
              </w:rPr>
              <w:t>30%(</w:t>
            </w:r>
            <w:r w:rsidRPr="00D7283A">
              <w:rPr>
                <w:rFonts w:ascii="Book Antiqua" w:eastAsia="標楷體" w:hAnsi="Book Antiqua" w:hint="eastAsia"/>
                <w:color w:val="000000" w:themeColor="text1"/>
                <w:w w:val="93"/>
                <w:szCs w:val="24"/>
              </w:rPr>
              <w:t>電話</w:t>
            </w:r>
            <w:r w:rsidRPr="00D7283A">
              <w:rPr>
                <w:rFonts w:ascii="Book Antiqua" w:eastAsia="標楷體" w:hAnsi="Book Antiqua" w:hint="eastAsia"/>
                <w:color w:val="000000" w:themeColor="text1"/>
                <w:w w:val="93"/>
                <w:szCs w:val="24"/>
              </w:rPr>
              <w:t>Pass</w:t>
            </w:r>
            <w:r w:rsidRPr="00D7283A">
              <w:rPr>
                <w:rFonts w:ascii="Book Antiqua" w:eastAsia="標楷體" w:hAnsi="Book Antiqua" w:hint="eastAsia"/>
                <w:color w:val="000000" w:themeColor="text1"/>
                <w:w w:val="93"/>
                <w:szCs w:val="24"/>
              </w:rPr>
              <w:t>分配比例</w:t>
            </w:r>
            <w:r w:rsidRPr="00D7283A">
              <w:rPr>
                <w:rFonts w:ascii="Book Antiqua" w:eastAsia="標楷體" w:hAnsi="Book Antiqua" w:hint="eastAsia"/>
                <w:color w:val="000000" w:themeColor="text1"/>
                <w:w w:val="93"/>
                <w:szCs w:val="24"/>
              </w:rPr>
              <w:t>)= 7.5</w:t>
            </w:r>
            <w:r w:rsidRPr="00D7283A">
              <w:rPr>
                <w:rFonts w:ascii="Book Antiqua" w:eastAsia="標楷體" w:hAnsi="Book Antiqua" w:hint="eastAsia"/>
                <w:color w:val="000000" w:themeColor="text1"/>
                <w:w w:val="93"/>
                <w:szCs w:val="24"/>
              </w:rPr>
              <w:t>萬元</w:t>
            </w:r>
            <w:r w:rsidRPr="00D7283A">
              <w:rPr>
                <w:rFonts w:ascii="Book Antiqua" w:eastAsia="標楷體" w:hAnsi="Book Antiqua" w:hint="eastAsia"/>
                <w:color w:val="000000" w:themeColor="text1"/>
                <w:w w:val="93"/>
                <w:szCs w:val="24"/>
              </w:rPr>
              <w:t xml:space="preserve"> </w:t>
            </w:r>
          </w:p>
        </w:tc>
      </w:tr>
      <w:tr w:rsidR="00D7283A" w:rsidRPr="00D7283A" w14:paraId="4AE45E43" w14:textId="77777777" w:rsidTr="00F724F2">
        <w:trPr>
          <w:trHeight w:val="375"/>
        </w:trPr>
        <w:tc>
          <w:tcPr>
            <w:tcW w:w="1208" w:type="dxa"/>
          </w:tcPr>
          <w:p w14:paraId="4AE45E41" w14:textId="77777777" w:rsidR="00973032" w:rsidRPr="00D7283A" w:rsidRDefault="00973032" w:rsidP="00F724F2">
            <w:pPr>
              <w:jc w:val="center"/>
              <w:rPr>
                <w:rFonts w:ascii="標楷體" w:eastAsia="標楷體" w:hAnsi="標楷體"/>
                <w:color w:val="000000" w:themeColor="text1"/>
              </w:rPr>
            </w:pPr>
            <w:r w:rsidRPr="00D7283A">
              <w:rPr>
                <w:rFonts w:ascii="標楷體" w:eastAsia="標楷體" w:hAnsi="標楷體" w:hint="eastAsia"/>
                <w:color w:val="000000" w:themeColor="text1"/>
              </w:rPr>
              <w:t>成件</w:t>
            </w:r>
          </w:p>
        </w:tc>
        <w:tc>
          <w:tcPr>
            <w:tcW w:w="7979" w:type="dxa"/>
          </w:tcPr>
          <w:p w14:paraId="4AE45E42" w14:textId="77777777" w:rsidR="00973032" w:rsidRPr="00D7283A" w:rsidRDefault="00973032" w:rsidP="00973032">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成交件數</w:t>
            </w:r>
            <w:r w:rsidRPr="00D7283A">
              <w:rPr>
                <w:rFonts w:ascii="Book Antiqua" w:eastAsia="標楷體" w:hAnsi="Book Antiqua" w:hint="eastAsia"/>
                <w:color w:val="000000" w:themeColor="text1"/>
                <w:szCs w:val="24"/>
              </w:rPr>
              <w:t>0. 5</w:t>
            </w:r>
            <w:r w:rsidRPr="00D7283A">
              <w:rPr>
                <w:rFonts w:ascii="Book Antiqua" w:eastAsia="標楷體" w:hAnsi="Book Antiqua" w:hint="eastAsia"/>
                <w:color w:val="000000" w:themeColor="text1"/>
                <w:szCs w:val="24"/>
              </w:rPr>
              <w:t>件，於成交當月</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月認列</w:t>
            </w:r>
          </w:p>
        </w:tc>
      </w:tr>
      <w:tr w:rsidR="00D7283A" w:rsidRPr="00D7283A" w14:paraId="4AE45E48" w14:textId="77777777" w:rsidTr="00F724F2">
        <w:trPr>
          <w:trHeight w:val="375"/>
        </w:trPr>
        <w:tc>
          <w:tcPr>
            <w:tcW w:w="1208" w:type="dxa"/>
          </w:tcPr>
          <w:p w14:paraId="4AE45E44" w14:textId="77777777" w:rsidR="00973032" w:rsidRPr="00D7283A" w:rsidRDefault="00973032" w:rsidP="00F724F2">
            <w:pPr>
              <w:jc w:val="center"/>
              <w:rPr>
                <w:rFonts w:ascii="標楷體" w:eastAsia="標楷體" w:hAnsi="標楷體"/>
                <w:color w:val="000000" w:themeColor="text1"/>
              </w:rPr>
            </w:pPr>
            <w:r w:rsidRPr="00D7283A">
              <w:rPr>
                <w:rFonts w:ascii="標楷體" w:eastAsia="標楷體" w:hAnsi="標楷體" w:hint="eastAsia"/>
                <w:color w:val="000000" w:themeColor="text1"/>
              </w:rPr>
              <w:t>聯銷獎金</w:t>
            </w:r>
          </w:p>
        </w:tc>
        <w:tc>
          <w:tcPr>
            <w:tcW w:w="7979" w:type="dxa"/>
          </w:tcPr>
          <w:p w14:paraId="4AE45E45" w14:textId="77777777" w:rsidR="00973032" w:rsidRPr="00D7283A" w:rsidRDefault="00973032" w:rsidP="00973032">
            <w:pPr>
              <w:jc w:val="both"/>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聯銷獎金共</w:t>
            </w:r>
            <w:r w:rsidRPr="00D7283A">
              <w:rPr>
                <w:rFonts w:ascii="Book Antiqua" w:eastAsia="標楷體" w:hAnsi="Book Antiqua" w:hint="eastAsia"/>
                <w:color w:val="000000" w:themeColor="text1"/>
                <w:szCs w:val="24"/>
              </w:rPr>
              <w:t>2</w:t>
            </w:r>
            <w:r w:rsidRPr="00D7283A">
              <w:rPr>
                <w:rFonts w:ascii="Book Antiqua" w:eastAsia="標楷體" w:hAnsi="Book Antiqua" w:hint="eastAsia"/>
                <w:color w:val="000000" w:themeColor="text1"/>
                <w:szCs w:val="24"/>
              </w:rPr>
              <w:t>萬元，由王大仁及其店主管</w:t>
            </w:r>
            <w:r w:rsidR="00283490" w:rsidRPr="00D7283A">
              <w:rPr>
                <w:rFonts w:ascii="Book Antiqua" w:eastAsia="標楷體" w:hAnsi="Book Antiqua" w:hint="eastAsia"/>
                <w:color w:val="000000" w:themeColor="text1"/>
                <w:szCs w:val="24"/>
              </w:rPr>
              <w:t>於</w:t>
            </w:r>
            <w:r w:rsidR="00283490" w:rsidRPr="00D7283A">
              <w:rPr>
                <w:rFonts w:ascii="Book Antiqua" w:eastAsia="標楷體" w:hAnsi="Book Antiqua" w:hint="eastAsia"/>
                <w:color w:val="000000" w:themeColor="text1"/>
              </w:rPr>
              <w:t>首</w:t>
            </w:r>
            <w:r w:rsidR="00283490" w:rsidRPr="00D7283A">
              <w:rPr>
                <w:rFonts w:ascii="Book Antiqua" w:eastAsia="標楷體" w:hAnsi="Book Antiqua"/>
                <w:color w:val="000000" w:themeColor="text1"/>
              </w:rPr>
              <w:t>次向業主請款並</w:t>
            </w:r>
            <w:r w:rsidR="00283490" w:rsidRPr="00D7283A">
              <w:rPr>
                <w:rFonts w:ascii="Book Antiqua" w:eastAsia="標楷體" w:hAnsi="Book Antiqua" w:hint="eastAsia"/>
                <w:color w:val="000000" w:themeColor="text1"/>
              </w:rPr>
              <w:t>認列實績</w:t>
            </w:r>
            <w:r w:rsidR="00283490" w:rsidRPr="00D7283A">
              <w:rPr>
                <w:rFonts w:ascii="Book Antiqua" w:eastAsia="標楷體" w:hAnsi="Book Antiqua" w:hint="eastAsia"/>
                <w:color w:val="000000" w:themeColor="text1"/>
                <w:szCs w:val="24"/>
              </w:rPr>
              <w:t>後併入</w:t>
            </w:r>
            <w:r w:rsidRPr="00D7283A">
              <w:rPr>
                <w:rFonts w:ascii="Book Antiqua" w:eastAsia="標楷體" w:hAnsi="Book Antiqua" w:hint="eastAsia"/>
                <w:color w:val="000000" w:themeColor="text1"/>
                <w:szCs w:val="24"/>
              </w:rPr>
              <w:t>7</w:t>
            </w:r>
            <w:r w:rsidRPr="00D7283A">
              <w:rPr>
                <w:rFonts w:ascii="Book Antiqua" w:eastAsia="標楷體" w:hAnsi="Book Antiqua" w:hint="eastAsia"/>
                <w:color w:val="000000" w:themeColor="text1"/>
                <w:szCs w:val="24"/>
              </w:rPr>
              <w:t>月薪資於次月初發放。</w:t>
            </w:r>
          </w:p>
          <w:p w14:paraId="4AE45E46" w14:textId="77777777" w:rsidR="00973032" w:rsidRPr="00D7283A" w:rsidRDefault="00973032" w:rsidP="00973032">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王大仁可分得：</w:t>
            </w:r>
            <w:r w:rsidRPr="00D7283A">
              <w:rPr>
                <w:rFonts w:ascii="Book Antiqua" w:eastAsia="標楷體" w:hAnsi="Book Antiqua" w:hint="eastAsia"/>
                <w:color w:val="000000" w:themeColor="text1"/>
                <w:szCs w:val="24"/>
              </w:rPr>
              <w:t>2</w:t>
            </w:r>
            <w:r w:rsidRPr="00D7283A">
              <w:rPr>
                <w:rFonts w:ascii="Book Antiqua" w:eastAsia="標楷體" w:hAnsi="Book Antiqua" w:hint="eastAsia"/>
                <w:color w:val="000000" w:themeColor="text1"/>
                <w:szCs w:val="24"/>
              </w:rPr>
              <w:t>萬元×</w:t>
            </w:r>
            <w:r w:rsidRPr="00D7283A">
              <w:rPr>
                <w:rFonts w:ascii="Book Antiqua" w:eastAsia="標楷體" w:hAnsi="Book Antiqua" w:hint="eastAsia"/>
                <w:color w:val="000000" w:themeColor="text1"/>
                <w:szCs w:val="24"/>
              </w:rPr>
              <w:t>70%=14,000</w:t>
            </w:r>
            <w:r w:rsidRPr="00D7283A">
              <w:rPr>
                <w:rFonts w:ascii="Book Antiqua" w:eastAsia="標楷體" w:hAnsi="Book Antiqua" w:hint="eastAsia"/>
                <w:color w:val="000000" w:themeColor="text1"/>
                <w:szCs w:val="24"/>
              </w:rPr>
              <w:t>元</w:t>
            </w:r>
          </w:p>
          <w:p w14:paraId="4AE45E47" w14:textId="77777777" w:rsidR="00973032" w:rsidRPr="00D7283A" w:rsidRDefault="00973032" w:rsidP="00973032">
            <w:pPr>
              <w:snapToGrid w:val="0"/>
              <w:rPr>
                <w:rFonts w:ascii="標楷體" w:eastAsia="標楷體" w:hAnsi="標楷體"/>
                <w:color w:val="000000" w:themeColor="text1"/>
              </w:rPr>
            </w:pPr>
            <w:r w:rsidRPr="00D7283A">
              <w:rPr>
                <w:rFonts w:ascii="Book Antiqua" w:eastAsia="標楷體" w:hAnsi="Book Antiqua" w:hint="eastAsia"/>
                <w:color w:val="000000" w:themeColor="text1"/>
                <w:szCs w:val="24"/>
              </w:rPr>
              <w:t>店主管可分得：</w:t>
            </w:r>
            <w:r w:rsidRPr="00D7283A">
              <w:rPr>
                <w:rFonts w:ascii="Book Antiqua" w:eastAsia="標楷體" w:hAnsi="Book Antiqua" w:hint="eastAsia"/>
                <w:color w:val="000000" w:themeColor="text1"/>
                <w:szCs w:val="24"/>
              </w:rPr>
              <w:t>2</w:t>
            </w:r>
            <w:r w:rsidRPr="00D7283A">
              <w:rPr>
                <w:rFonts w:ascii="Book Antiqua" w:eastAsia="標楷體" w:hAnsi="Book Antiqua" w:hint="eastAsia"/>
                <w:color w:val="000000" w:themeColor="text1"/>
                <w:szCs w:val="24"/>
              </w:rPr>
              <w:t>萬元×</w:t>
            </w:r>
            <w:r w:rsidRPr="00D7283A">
              <w:rPr>
                <w:rFonts w:ascii="Book Antiqua" w:eastAsia="標楷體" w:hAnsi="Book Antiqua" w:hint="eastAsia"/>
                <w:color w:val="000000" w:themeColor="text1"/>
                <w:szCs w:val="24"/>
              </w:rPr>
              <w:t>30%=6,000</w:t>
            </w:r>
            <w:r w:rsidRPr="00D7283A">
              <w:rPr>
                <w:rFonts w:ascii="Book Antiqua" w:eastAsia="標楷體" w:hAnsi="Book Antiqua" w:hint="eastAsia"/>
                <w:color w:val="000000" w:themeColor="text1"/>
                <w:szCs w:val="24"/>
              </w:rPr>
              <w:t>元</w:t>
            </w:r>
          </w:p>
        </w:tc>
      </w:tr>
    </w:tbl>
    <w:p w14:paraId="4AE45E49" w14:textId="77777777" w:rsidR="005B5766" w:rsidRPr="00D7283A" w:rsidRDefault="005B5766" w:rsidP="00571F1E">
      <w:pPr>
        <w:spacing w:line="240" w:lineRule="auto"/>
        <w:rPr>
          <w:rFonts w:ascii="Book Antiqua" w:eastAsia="標楷體" w:hAnsi="Book Antiqua"/>
          <w:color w:val="000000" w:themeColor="text1"/>
        </w:rPr>
      </w:pPr>
    </w:p>
    <w:p w14:paraId="4AE45E4A" w14:textId="77777777" w:rsidR="00994D49" w:rsidRDefault="00994D49" w:rsidP="00571F1E">
      <w:pPr>
        <w:spacing w:line="240" w:lineRule="auto"/>
        <w:rPr>
          <w:rFonts w:ascii="Book Antiqua" w:eastAsia="標楷體" w:hAnsi="Book Antiqua"/>
          <w:color w:val="000000" w:themeColor="text1"/>
        </w:rPr>
      </w:pPr>
    </w:p>
    <w:p w14:paraId="4AE45E4B" w14:textId="77777777" w:rsidR="00D7283A" w:rsidRPr="00D7283A" w:rsidRDefault="00D7283A" w:rsidP="00571F1E">
      <w:pPr>
        <w:spacing w:line="240" w:lineRule="auto"/>
        <w:rPr>
          <w:rFonts w:ascii="Book Antiqua" w:eastAsia="標楷體" w:hAnsi="Book Antiqua"/>
          <w:color w:val="000000" w:themeColor="text1"/>
        </w:rPr>
      </w:pPr>
    </w:p>
    <w:p w14:paraId="4AE45E4C" w14:textId="77777777" w:rsidR="00D7283A" w:rsidRPr="00187D54" w:rsidRDefault="00D7283A" w:rsidP="00D7283A">
      <w:pPr>
        <w:spacing w:line="240" w:lineRule="auto"/>
        <w:rPr>
          <w:rFonts w:ascii="Book Antiqua" w:eastAsia="標楷體" w:hAnsi="Book Antiqua"/>
          <w:color w:val="000000"/>
        </w:rPr>
      </w:pPr>
      <w:r w:rsidRPr="00187D54">
        <w:rPr>
          <w:rFonts w:ascii="Book Antiqua" w:eastAsia="標楷體" w:hAnsi="Book Antiqua"/>
          <w:color w:val="000000"/>
        </w:rPr>
        <w:t>【釋例二</w:t>
      </w:r>
      <w:r w:rsidRPr="00187D54">
        <w:rPr>
          <w:rFonts w:ascii="Book Antiqua" w:eastAsia="標楷體" w:hAnsi="Book Antiqua" w:hint="eastAsia"/>
          <w:color w:val="000000"/>
        </w:rPr>
        <w:t>-</w:t>
      </w:r>
      <w:r w:rsidRPr="00187D54">
        <w:rPr>
          <w:rFonts w:ascii="Book Antiqua" w:eastAsia="標楷體" w:hAnsi="Book Antiqua"/>
          <w:color w:val="000000"/>
        </w:rPr>
        <w:t>分店銷售日本信義物件</w:t>
      </w:r>
      <w:r w:rsidRPr="00187D54">
        <w:rPr>
          <w:rFonts w:ascii="Book Antiqua" w:eastAsia="標楷體" w:hAnsi="Book Antiqua" w:hint="eastAsia"/>
          <w:color w:val="000000"/>
        </w:rPr>
        <w:t>及介紹賣方客戶予日本信義委售物件</w:t>
      </w:r>
      <w:r w:rsidRPr="00187D54">
        <w:rPr>
          <w:rFonts w:ascii="Book Antiqua" w:eastAsia="標楷體" w:hAnsi="Book Antiqua"/>
          <w:color w:val="000000"/>
        </w:rPr>
        <w:t>】</w:t>
      </w:r>
    </w:p>
    <w:p w14:paraId="4AE45E4D" w14:textId="77777777" w:rsidR="00D7283A" w:rsidRPr="00187D54" w:rsidRDefault="00D7283A" w:rsidP="00D7283A">
      <w:pPr>
        <w:spacing w:line="240" w:lineRule="auto"/>
        <w:rPr>
          <w:rFonts w:ascii="Book Antiqua" w:eastAsia="標楷體" w:hAnsi="Book Antiqua"/>
          <w:color w:val="000000"/>
        </w:rPr>
      </w:pPr>
    </w:p>
    <w:p w14:paraId="4AE45E4E" w14:textId="77777777" w:rsidR="00D7283A" w:rsidRPr="00187D54" w:rsidRDefault="00D7283A" w:rsidP="00D7283A">
      <w:pPr>
        <w:spacing w:line="240" w:lineRule="auto"/>
        <w:rPr>
          <w:rFonts w:ascii="Book Antiqua" w:eastAsia="標楷體" w:hAnsi="Book Antiqua"/>
          <w:color w:val="000000"/>
        </w:rPr>
      </w:pPr>
      <w:r w:rsidRPr="00187D54">
        <w:rPr>
          <w:rFonts w:ascii="Book Antiqua" w:eastAsia="標楷體" w:hAnsi="Book Antiqua" w:hint="eastAsia"/>
          <w:color w:val="000000"/>
        </w:rPr>
        <w:t>轉介買賣中古屋予日本信義，相關單位開發或銷售佔比如下：</w:t>
      </w:r>
    </w:p>
    <w:tbl>
      <w:tblPr>
        <w:tblW w:w="9079"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2945"/>
        <w:gridCol w:w="2329"/>
        <w:gridCol w:w="2329"/>
      </w:tblGrid>
      <w:tr w:rsidR="00D7283A" w:rsidRPr="00187D54" w14:paraId="4AE45E51" w14:textId="77777777" w:rsidTr="00D2429A">
        <w:trPr>
          <w:trHeight w:val="314"/>
        </w:trPr>
        <w:tc>
          <w:tcPr>
            <w:tcW w:w="1476" w:type="dxa"/>
            <w:vAlign w:val="center"/>
          </w:tcPr>
          <w:p w14:paraId="4AE45E4F" w14:textId="77777777" w:rsidR="00D7283A" w:rsidRPr="00D17022" w:rsidRDefault="00D7283A" w:rsidP="00D2429A">
            <w:pPr>
              <w:spacing w:line="240" w:lineRule="auto"/>
              <w:jc w:val="center"/>
              <w:rPr>
                <w:rFonts w:ascii="Book Antiqua" w:eastAsia="標楷體" w:hAnsi="Book Antiqua"/>
                <w:color w:val="000000"/>
              </w:rPr>
            </w:pPr>
          </w:p>
        </w:tc>
        <w:tc>
          <w:tcPr>
            <w:tcW w:w="7602" w:type="dxa"/>
            <w:gridSpan w:val="3"/>
            <w:vAlign w:val="center"/>
          </w:tcPr>
          <w:p w14:paraId="4AE45E50"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開發</w:t>
            </w:r>
            <w:r w:rsidRPr="00D17022">
              <w:rPr>
                <w:rFonts w:ascii="Book Antiqua" w:eastAsia="標楷體" w:hAnsi="Book Antiqua" w:hint="eastAsia"/>
                <w:color w:val="000000"/>
              </w:rPr>
              <w:t>(</w:t>
            </w:r>
            <w:r w:rsidRPr="00D17022">
              <w:rPr>
                <w:rFonts w:ascii="Book Antiqua" w:eastAsia="標楷體" w:hAnsi="Book Antiqua" w:hint="eastAsia"/>
                <w:color w:val="000000"/>
              </w:rPr>
              <w:t>銷售</w:t>
            </w:r>
            <w:r w:rsidRPr="00D17022">
              <w:rPr>
                <w:rFonts w:ascii="Book Antiqua" w:eastAsia="標楷體" w:hAnsi="Book Antiqua" w:hint="eastAsia"/>
                <w:color w:val="000000"/>
              </w:rPr>
              <w:t>)</w:t>
            </w:r>
            <w:r w:rsidRPr="00D17022">
              <w:rPr>
                <w:rFonts w:ascii="Book Antiqua" w:eastAsia="標楷體" w:hAnsi="Book Antiqua" w:hint="eastAsia"/>
                <w:color w:val="000000"/>
              </w:rPr>
              <w:t>比例</w:t>
            </w:r>
            <w:r w:rsidRPr="00D17022">
              <w:rPr>
                <w:rFonts w:ascii="Book Antiqua" w:eastAsia="標楷體" w:hAnsi="Book Antiqua" w:hint="eastAsia"/>
                <w:color w:val="000000"/>
              </w:rPr>
              <w:t>100%</w:t>
            </w:r>
          </w:p>
        </w:tc>
      </w:tr>
      <w:tr w:rsidR="00D7283A" w:rsidRPr="00187D54" w14:paraId="4AE45E56" w14:textId="77777777" w:rsidTr="00D2429A">
        <w:trPr>
          <w:trHeight w:val="301"/>
        </w:trPr>
        <w:tc>
          <w:tcPr>
            <w:tcW w:w="1476" w:type="dxa"/>
            <w:vMerge w:val="restart"/>
            <w:vAlign w:val="center"/>
          </w:tcPr>
          <w:p w14:paraId="4AE45E52"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相關單位</w:t>
            </w:r>
          </w:p>
        </w:tc>
        <w:tc>
          <w:tcPr>
            <w:tcW w:w="2945" w:type="dxa"/>
            <w:vMerge w:val="restart"/>
            <w:vAlign w:val="center"/>
          </w:tcPr>
          <w:p w14:paraId="4AE45E53"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日本信義</w:t>
            </w:r>
          </w:p>
          <w:p w14:paraId="4AE45E54"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日本營業課</w:t>
            </w:r>
            <w:r w:rsidRPr="00D17022">
              <w:rPr>
                <w:rFonts w:ascii="Book Antiqua" w:eastAsia="標楷體" w:hAnsi="Book Antiqua" w:hint="eastAsia"/>
                <w:color w:val="000000"/>
              </w:rPr>
              <w:t>(70%)</w:t>
            </w:r>
          </w:p>
        </w:tc>
        <w:tc>
          <w:tcPr>
            <w:tcW w:w="4657" w:type="dxa"/>
            <w:gridSpan w:val="2"/>
            <w:vAlign w:val="center"/>
          </w:tcPr>
          <w:p w14:paraId="4AE45E55"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日本信義台灣營業課</w:t>
            </w:r>
            <w:r w:rsidRPr="00D17022">
              <w:rPr>
                <w:rFonts w:ascii="Book Antiqua" w:eastAsia="標楷體" w:hAnsi="Book Antiqua" w:hint="eastAsia"/>
                <w:color w:val="000000"/>
              </w:rPr>
              <w:t>(30%)</w:t>
            </w:r>
          </w:p>
        </w:tc>
      </w:tr>
      <w:tr w:rsidR="00D7283A" w:rsidRPr="00187D54" w14:paraId="4AE45E5B" w14:textId="77777777" w:rsidTr="00D2429A">
        <w:trPr>
          <w:trHeight w:val="368"/>
        </w:trPr>
        <w:tc>
          <w:tcPr>
            <w:tcW w:w="1476" w:type="dxa"/>
            <w:vMerge/>
            <w:vAlign w:val="center"/>
          </w:tcPr>
          <w:p w14:paraId="4AE45E57" w14:textId="77777777" w:rsidR="00D7283A" w:rsidRPr="00D17022" w:rsidRDefault="00D7283A" w:rsidP="00D2429A">
            <w:pPr>
              <w:spacing w:line="240" w:lineRule="auto"/>
              <w:jc w:val="center"/>
              <w:rPr>
                <w:rFonts w:ascii="Book Antiqua" w:eastAsia="標楷體" w:hAnsi="Book Antiqua"/>
                <w:color w:val="000000"/>
              </w:rPr>
            </w:pPr>
          </w:p>
        </w:tc>
        <w:tc>
          <w:tcPr>
            <w:tcW w:w="2945" w:type="dxa"/>
            <w:vMerge/>
            <w:vAlign w:val="center"/>
          </w:tcPr>
          <w:p w14:paraId="4AE45E58" w14:textId="77777777" w:rsidR="00D7283A" w:rsidRPr="00D17022" w:rsidRDefault="00D7283A" w:rsidP="00D2429A">
            <w:pPr>
              <w:spacing w:line="240" w:lineRule="auto"/>
              <w:jc w:val="center"/>
              <w:rPr>
                <w:rFonts w:ascii="Book Antiqua" w:eastAsia="標楷體" w:hAnsi="Book Antiqua"/>
                <w:color w:val="000000"/>
              </w:rPr>
            </w:pPr>
          </w:p>
        </w:tc>
        <w:tc>
          <w:tcPr>
            <w:tcW w:w="2329" w:type="dxa"/>
            <w:vAlign w:val="center"/>
          </w:tcPr>
          <w:p w14:paraId="4AE45E59"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台灣營業課</w:t>
            </w:r>
            <w:r w:rsidRPr="00D17022">
              <w:rPr>
                <w:rFonts w:ascii="Book Antiqua" w:eastAsia="標楷體" w:hAnsi="Book Antiqua" w:hint="eastAsia"/>
                <w:color w:val="000000"/>
              </w:rPr>
              <w:t>70%</w:t>
            </w:r>
          </w:p>
        </w:tc>
        <w:tc>
          <w:tcPr>
            <w:tcW w:w="2329" w:type="dxa"/>
            <w:vAlign w:val="center"/>
          </w:tcPr>
          <w:p w14:paraId="4AE45E5A"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仲介分店</w:t>
            </w:r>
            <w:r w:rsidRPr="00D17022">
              <w:rPr>
                <w:rFonts w:ascii="Book Antiqua" w:eastAsia="標楷體" w:hAnsi="Book Antiqua" w:hint="eastAsia"/>
                <w:color w:val="000000"/>
              </w:rPr>
              <w:t>(30%)</w:t>
            </w:r>
          </w:p>
        </w:tc>
      </w:tr>
      <w:tr w:rsidR="00D7283A" w:rsidRPr="00187D54" w14:paraId="4AE45E60" w14:textId="77777777" w:rsidTr="00D2429A">
        <w:trPr>
          <w:trHeight w:val="314"/>
        </w:trPr>
        <w:tc>
          <w:tcPr>
            <w:tcW w:w="1476" w:type="dxa"/>
            <w:vAlign w:val="center"/>
          </w:tcPr>
          <w:p w14:paraId="4AE45E5C" w14:textId="77777777" w:rsidR="00D7283A" w:rsidRPr="00D17022" w:rsidRDefault="00D7283A" w:rsidP="00D2429A">
            <w:pPr>
              <w:jc w:val="center"/>
              <w:rPr>
                <w:rFonts w:ascii="Book Antiqua" w:eastAsia="標楷體" w:hAnsi="Book Antiqua"/>
                <w:color w:val="000000"/>
              </w:rPr>
            </w:pPr>
            <w:r w:rsidRPr="00D17022">
              <w:rPr>
                <w:rFonts w:ascii="Book Antiqua" w:eastAsia="標楷體" w:hAnsi="Book Antiqua" w:hint="eastAsia"/>
                <w:color w:val="000000"/>
              </w:rPr>
              <w:t>業績佔比</w:t>
            </w:r>
          </w:p>
        </w:tc>
        <w:tc>
          <w:tcPr>
            <w:tcW w:w="2945" w:type="dxa"/>
            <w:vAlign w:val="center"/>
          </w:tcPr>
          <w:p w14:paraId="4AE45E5D"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70%</w:t>
            </w:r>
          </w:p>
        </w:tc>
        <w:tc>
          <w:tcPr>
            <w:tcW w:w="2329" w:type="dxa"/>
            <w:vAlign w:val="center"/>
          </w:tcPr>
          <w:p w14:paraId="4AE45E5E"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21%</w:t>
            </w:r>
          </w:p>
        </w:tc>
        <w:tc>
          <w:tcPr>
            <w:tcW w:w="2329" w:type="dxa"/>
            <w:vAlign w:val="center"/>
          </w:tcPr>
          <w:p w14:paraId="4AE45E5F"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9%</w:t>
            </w:r>
          </w:p>
        </w:tc>
      </w:tr>
    </w:tbl>
    <w:p w14:paraId="4AE45E61" w14:textId="77777777" w:rsidR="00D7283A" w:rsidRPr="00187D54" w:rsidRDefault="00D7283A" w:rsidP="00D7283A">
      <w:pPr>
        <w:spacing w:line="240" w:lineRule="auto"/>
        <w:rPr>
          <w:rFonts w:ascii="Book Antiqua" w:eastAsia="標楷體" w:hAnsi="Book Antiqua"/>
          <w:color w:val="000000"/>
        </w:rPr>
      </w:pPr>
    </w:p>
    <w:p w14:paraId="4AE45E62" w14:textId="77777777" w:rsidR="00D7283A" w:rsidRPr="00187D54" w:rsidRDefault="00D7283A" w:rsidP="00D7283A">
      <w:pPr>
        <w:spacing w:line="240" w:lineRule="auto"/>
        <w:rPr>
          <w:rFonts w:ascii="Book Antiqua" w:eastAsia="標楷體" w:hAnsi="Book Antiqua"/>
          <w:color w:val="000000"/>
        </w:rPr>
      </w:pPr>
      <w:r w:rsidRPr="00187D54">
        <w:rPr>
          <w:rFonts w:ascii="Book Antiqua" w:eastAsia="標楷體" w:hAnsi="Book Antiqua" w:hint="eastAsia"/>
          <w:color w:val="000000"/>
        </w:rPr>
        <w:t>轉介買方客戶購買新成屋或預售屋予日本信義，相關單位銷售佔比如下：</w:t>
      </w:r>
    </w:p>
    <w:tbl>
      <w:tblPr>
        <w:tblW w:w="9060"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1781"/>
        <w:gridCol w:w="1559"/>
        <w:gridCol w:w="1923"/>
        <w:gridCol w:w="2324"/>
      </w:tblGrid>
      <w:tr w:rsidR="00D7283A" w:rsidRPr="00187D54" w14:paraId="4AE45E66" w14:textId="77777777" w:rsidTr="00D2429A">
        <w:trPr>
          <w:trHeight w:val="287"/>
        </w:trPr>
        <w:tc>
          <w:tcPr>
            <w:tcW w:w="1473" w:type="dxa"/>
            <w:vMerge w:val="restart"/>
            <w:vAlign w:val="center"/>
          </w:tcPr>
          <w:p w14:paraId="4AE45E63" w14:textId="77777777" w:rsidR="00D7283A" w:rsidRPr="00D17022" w:rsidRDefault="00D7283A" w:rsidP="00D2429A">
            <w:pPr>
              <w:jc w:val="center"/>
              <w:rPr>
                <w:rFonts w:ascii="Book Antiqua" w:eastAsia="標楷體" w:hAnsi="Book Antiqua"/>
                <w:color w:val="000000"/>
              </w:rPr>
            </w:pPr>
            <w:r w:rsidRPr="00D17022">
              <w:rPr>
                <w:rFonts w:ascii="Book Antiqua" w:eastAsia="標楷體" w:hAnsi="Book Antiqua" w:hint="eastAsia"/>
                <w:color w:val="000000"/>
              </w:rPr>
              <w:t>相關單位</w:t>
            </w:r>
          </w:p>
        </w:tc>
        <w:tc>
          <w:tcPr>
            <w:tcW w:w="1781" w:type="dxa"/>
            <w:vAlign w:val="center"/>
          </w:tcPr>
          <w:p w14:paraId="4AE45E64"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銷售比例</w:t>
            </w:r>
            <w:r w:rsidRPr="00D17022">
              <w:rPr>
                <w:rFonts w:ascii="Book Antiqua" w:eastAsia="標楷體" w:hAnsi="Book Antiqua" w:hint="eastAsia"/>
                <w:color w:val="000000"/>
              </w:rPr>
              <w:t>10%</w:t>
            </w:r>
          </w:p>
        </w:tc>
        <w:tc>
          <w:tcPr>
            <w:tcW w:w="5806" w:type="dxa"/>
            <w:gridSpan w:val="3"/>
            <w:vAlign w:val="center"/>
          </w:tcPr>
          <w:p w14:paraId="4AE45E65"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銷售比例</w:t>
            </w:r>
            <w:r w:rsidRPr="00D17022">
              <w:rPr>
                <w:rFonts w:ascii="Book Antiqua" w:eastAsia="標楷體" w:hAnsi="Book Antiqua" w:hint="eastAsia"/>
                <w:color w:val="000000"/>
              </w:rPr>
              <w:t>90%</w:t>
            </w:r>
          </w:p>
        </w:tc>
      </w:tr>
      <w:tr w:rsidR="00D7283A" w:rsidRPr="00187D54" w14:paraId="4AE45E6E" w14:textId="77777777" w:rsidTr="00D2429A">
        <w:trPr>
          <w:trHeight w:val="287"/>
        </w:trPr>
        <w:tc>
          <w:tcPr>
            <w:tcW w:w="1473" w:type="dxa"/>
            <w:vMerge/>
            <w:vAlign w:val="center"/>
          </w:tcPr>
          <w:p w14:paraId="4AE45E67" w14:textId="77777777" w:rsidR="00D7283A" w:rsidRPr="00D17022" w:rsidRDefault="00D7283A" w:rsidP="00D2429A">
            <w:pPr>
              <w:spacing w:line="240" w:lineRule="auto"/>
              <w:jc w:val="center"/>
              <w:rPr>
                <w:rFonts w:ascii="Book Antiqua" w:eastAsia="標楷體" w:hAnsi="Book Antiqua"/>
                <w:color w:val="000000"/>
              </w:rPr>
            </w:pPr>
          </w:p>
        </w:tc>
        <w:tc>
          <w:tcPr>
            <w:tcW w:w="1781" w:type="dxa"/>
            <w:vMerge w:val="restart"/>
            <w:vAlign w:val="center"/>
          </w:tcPr>
          <w:p w14:paraId="4AE45E68"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日本信義</w:t>
            </w:r>
          </w:p>
          <w:p w14:paraId="4AE45E69"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營業推進課</w:t>
            </w:r>
          </w:p>
          <w:p w14:paraId="4AE45E6A"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(10%)</w:t>
            </w:r>
          </w:p>
        </w:tc>
        <w:tc>
          <w:tcPr>
            <w:tcW w:w="1559" w:type="dxa"/>
            <w:vMerge w:val="restart"/>
            <w:vAlign w:val="center"/>
          </w:tcPr>
          <w:p w14:paraId="4AE45E6B" w14:textId="77777777" w:rsidR="00D7283A" w:rsidRPr="00D17022" w:rsidRDefault="00D7283A" w:rsidP="00D2429A">
            <w:pPr>
              <w:jc w:val="center"/>
              <w:rPr>
                <w:rFonts w:ascii="Book Antiqua" w:eastAsia="標楷體" w:hAnsi="Book Antiqua"/>
                <w:color w:val="000000"/>
              </w:rPr>
            </w:pPr>
            <w:r w:rsidRPr="00D17022">
              <w:rPr>
                <w:rFonts w:ascii="Book Antiqua" w:eastAsia="標楷體" w:hAnsi="Book Antiqua" w:hint="eastAsia"/>
                <w:color w:val="000000"/>
              </w:rPr>
              <w:t>日本信義</w:t>
            </w:r>
          </w:p>
          <w:p w14:paraId="4AE45E6C" w14:textId="77777777" w:rsidR="00D7283A" w:rsidRPr="00D17022" w:rsidRDefault="00D7283A" w:rsidP="00D2429A">
            <w:pPr>
              <w:jc w:val="center"/>
              <w:rPr>
                <w:rFonts w:ascii="Book Antiqua" w:eastAsia="標楷體" w:hAnsi="Book Antiqua"/>
                <w:color w:val="000000"/>
              </w:rPr>
            </w:pPr>
            <w:r w:rsidRPr="00D17022">
              <w:rPr>
                <w:rFonts w:ascii="Book Antiqua" w:eastAsia="標楷體" w:hAnsi="Book Antiqua" w:hint="eastAsia"/>
                <w:color w:val="000000"/>
              </w:rPr>
              <w:t>日本營業課</w:t>
            </w:r>
            <w:r w:rsidRPr="00D17022">
              <w:rPr>
                <w:rFonts w:ascii="Book Antiqua" w:eastAsia="標楷體" w:hAnsi="Book Antiqua" w:hint="eastAsia"/>
                <w:color w:val="000000"/>
              </w:rPr>
              <w:t>(70%)</w:t>
            </w:r>
          </w:p>
        </w:tc>
        <w:tc>
          <w:tcPr>
            <w:tcW w:w="4247" w:type="dxa"/>
            <w:gridSpan w:val="2"/>
            <w:vAlign w:val="center"/>
          </w:tcPr>
          <w:p w14:paraId="4AE45E6D"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日本信義台灣營業課</w:t>
            </w:r>
            <w:r w:rsidRPr="00D17022">
              <w:rPr>
                <w:rFonts w:ascii="Book Antiqua" w:eastAsia="標楷體" w:hAnsi="Book Antiqua" w:hint="eastAsia"/>
                <w:color w:val="000000"/>
              </w:rPr>
              <w:t>(30%)</w:t>
            </w:r>
          </w:p>
        </w:tc>
      </w:tr>
      <w:tr w:rsidR="00D7283A" w:rsidRPr="00187D54" w14:paraId="4AE45E74" w14:textId="77777777" w:rsidTr="00D2429A">
        <w:trPr>
          <w:trHeight w:val="351"/>
        </w:trPr>
        <w:tc>
          <w:tcPr>
            <w:tcW w:w="1473" w:type="dxa"/>
            <w:vMerge/>
            <w:vAlign w:val="center"/>
          </w:tcPr>
          <w:p w14:paraId="4AE45E6F" w14:textId="77777777" w:rsidR="00D7283A" w:rsidRPr="00D17022" w:rsidRDefault="00D7283A" w:rsidP="00D2429A">
            <w:pPr>
              <w:spacing w:line="240" w:lineRule="auto"/>
              <w:jc w:val="center"/>
              <w:rPr>
                <w:rFonts w:ascii="Book Antiqua" w:eastAsia="標楷體" w:hAnsi="Book Antiqua"/>
                <w:color w:val="000000"/>
              </w:rPr>
            </w:pPr>
          </w:p>
        </w:tc>
        <w:tc>
          <w:tcPr>
            <w:tcW w:w="1781" w:type="dxa"/>
            <w:vMerge/>
            <w:vAlign w:val="center"/>
          </w:tcPr>
          <w:p w14:paraId="4AE45E70" w14:textId="77777777" w:rsidR="00D7283A" w:rsidRPr="00D17022" w:rsidRDefault="00D7283A" w:rsidP="00D2429A">
            <w:pPr>
              <w:spacing w:line="240" w:lineRule="auto"/>
              <w:jc w:val="center"/>
              <w:rPr>
                <w:rFonts w:ascii="Book Antiqua" w:eastAsia="標楷體" w:hAnsi="Book Antiqua"/>
                <w:color w:val="000000"/>
              </w:rPr>
            </w:pPr>
          </w:p>
        </w:tc>
        <w:tc>
          <w:tcPr>
            <w:tcW w:w="1559" w:type="dxa"/>
            <w:vMerge/>
            <w:vAlign w:val="center"/>
          </w:tcPr>
          <w:p w14:paraId="4AE45E71" w14:textId="77777777" w:rsidR="00D7283A" w:rsidRPr="00D17022" w:rsidRDefault="00D7283A" w:rsidP="00D2429A">
            <w:pPr>
              <w:spacing w:line="240" w:lineRule="auto"/>
              <w:jc w:val="center"/>
              <w:rPr>
                <w:rFonts w:ascii="Book Antiqua" w:eastAsia="標楷體" w:hAnsi="Book Antiqua"/>
                <w:color w:val="000000"/>
              </w:rPr>
            </w:pPr>
          </w:p>
        </w:tc>
        <w:tc>
          <w:tcPr>
            <w:tcW w:w="1923" w:type="dxa"/>
            <w:vAlign w:val="center"/>
          </w:tcPr>
          <w:p w14:paraId="4AE45E72"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台灣營業課</w:t>
            </w:r>
            <w:r w:rsidRPr="00D17022">
              <w:rPr>
                <w:rFonts w:ascii="Book Antiqua" w:eastAsia="標楷體" w:hAnsi="Book Antiqua" w:hint="eastAsia"/>
                <w:color w:val="000000"/>
              </w:rPr>
              <w:t>70%</w:t>
            </w:r>
          </w:p>
        </w:tc>
        <w:tc>
          <w:tcPr>
            <w:tcW w:w="2324" w:type="dxa"/>
            <w:vAlign w:val="center"/>
          </w:tcPr>
          <w:p w14:paraId="4AE45E73"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仲介分店</w:t>
            </w:r>
            <w:r w:rsidRPr="00D17022">
              <w:rPr>
                <w:rFonts w:ascii="Book Antiqua" w:eastAsia="標楷體" w:hAnsi="Book Antiqua" w:hint="eastAsia"/>
                <w:color w:val="000000"/>
              </w:rPr>
              <w:t>(30%)</w:t>
            </w:r>
          </w:p>
        </w:tc>
      </w:tr>
      <w:tr w:rsidR="00D7283A" w:rsidRPr="00187D54" w14:paraId="4AE45E7A" w14:textId="77777777" w:rsidTr="00D2429A">
        <w:trPr>
          <w:trHeight w:val="299"/>
        </w:trPr>
        <w:tc>
          <w:tcPr>
            <w:tcW w:w="1473" w:type="dxa"/>
            <w:vAlign w:val="center"/>
          </w:tcPr>
          <w:p w14:paraId="4AE45E75" w14:textId="77777777" w:rsidR="00D7283A" w:rsidRPr="00D17022" w:rsidRDefault="00D7283A" w:rsidP="00D2429A">
            <w:pPr>
              <w:jc w:val="center"/>
              <w:rPr>
                <w:rFonts w:ascii="Book Antiqua" w:eastAsia="標楷體" w:hAnsi="Book Antiqua"/>
                <w:color w:val="000000"/>
              </w:rPr>
            </w:pPr>
            <w:r w:rsidRPr="00D17022">
              <w:rPr>
                <w:rFonts w:ascii="Book Antiqua" w:eastAsia="標楷體" w:hAnsi="Book Antiqua" w:hint="eastAsia"/>
                <w:color w:val="000000"/>
              </w:rPr>
              <w:t>業績佔比</w:t>
            </w:r>
          </w:p>
        </w:tc>
        <w:tc>
          <w:tcPr>
            <w:tcW w:w="1781" w:type="dxa"/>
            <w:vAlign w:val="center"/>
          </w:tcPr>
          <w:p w14:paraId="4AE45E76"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10%</w:t>
            </w:r>
          </w:p>
        </w:tc>
        <w:tc>
          <w:tcPr>
            <w:tcW w:w="1559" w:type="dxa"/>
            <w:vAlign w:val="center"/>
          </w:tcPr>
          <w:p w14:paraId="4AE45E77" w14:textId="77777777" w:rsidR="00D7283A" w:rsidRPr="00D17022" w:rsidRDefault="00D7283A" w:rsidP="00D2429A">
            <w:pPr>
              <w:jc w:val="center"/>
              <w:rPr>
                <w:rFonts w:ascii="Book Antiqua" w:eastAsia="標楷體" w:hAnsi="Book Antiqua"/>
                <w:color w:val="000000"/>
              </w:rPr>
            </w:pPr>
            <w:r w:rsidRPr="00D17022">
              <w:rPr>
                <w:rFonts w:ascii="Book Antiqua" w:eastAsia="標楷體" w:hAnsi="Book Antiqua" w:hint="eastAsia"/>
                <w:color w:val="000000"/>
              </w:rPr>
              <w:t>63%</w:t>
            </w:r>
          </w:p>
        </w:tc>
        <w:tc>
          <w:tcPr>
            <w:tcW w:w="1923" w:type="dxa"/>
            <w:vAlign w:val="center"/>
          </w:tcPr>
          <w:p w14:paraId="4AE45E78"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18.9%</w:t>
            </w:r>
          </w:p>
        </w:tc>
        <w:tc>
          <w:tcPr>
            <w:tcW w:w="2324" w:type="dxa"/>
            <w:vAlign w:val="center"/>
          </w:tcPr>
          <w:p w14:paraId="4AE45E79" w14:textId="77777777" w:rsidR="00D7283A" w:rsidRPr="00D17022" w:rsidRDefault="00D7283A" w:rsidP="00D2429A">
            <w:pPr>
              <w:spacing w:line="240" w:lineRule="auto"/>
              <w:jc w:val="center"/>
              <w:rPr>
                <w:rFonts w:ascii="Book Antiqua" w:eastAsia="標楷體" w:hAnsi="Book Antiqua"/>
                <w:color w:val="000000"/>
              </w:rPr>
            </w:pPr>
            <w:r w:rsidRPr="00D17022">
              <w:rPr>
                <w:rFonts w:ascii="Book Antiqua" w:eastAsia="標楷體" w:hAnsi="Book Antiqua" w:hint="eastAsia"/>
                <w:color w:val="000000"/>
              </w:rPr>
              <w:t>8.1%</w:t>
            </w:r>
          </w:p>
        </w:tc>
      </w:tr>
    </w:tbl>
    <w:p w14:paraId="4AE45E7B" w14:textId="77777777" w:rsidR="00D7283A" w:rsidRPr="00187D54" w:rsidRDefault="00D7283A" w:rsidP="00D7283A">
      <w:pPr>
        <w:spacing w:line="240" w:lineRule="auto"/>
        <w:rPr>
          <w:rFonts w:ascii="Book Antiqua" w:eastAsia="標楷體" w:hAnsi="Book Antiqua"/>
          <w:color w:val="000000"/>
        </w:rPr>
      </w:pPr>
    </w:p>
    <w:p w14:paraId="4AE45E7C" w14:textId="77777777" w:rsidR="00D7283A" w:rsidRDefault="00D7283A" w:rsidP="00D7283A">
      <w:pPr>
        <w:widowControl/>
        <w:adjustRightInd/>
        <w:spacing w:line="240" w:lineRule="auto"/>
        <w:textAlignment w:val="auto"/>
        <w:rPr>
          <w:rFonts w:ascii="Book Antiqua" w:eastAsia="標楷體" w:hAnsi="Book Antiqua"/>
          <w:color w:val="000000"/>
          <w:kern w:val="2"/>
          <w:szCs w:val="24"/>
        </w:rPr>
      </w:pPr>
    </w:p>
    <w:p w14:paraId="4AE45E7D" w14:textId="77777777" w:rsidR="00D7283A" w:rsidRPr="00187D54" w:rsidRDefault="00D7283A" w:rsidP="00D7283A">
      <w:pPr>
        <w:widowControl/>
        <w:adjustRightInd/>
        <w:spacing w:line="240" w:lineRule="auto"/>
        <w:textAlignment w:val="auto"/>
        <w:rPr>
          <w:rFonts w:ascii="Book Antiqua" w:eastAsia="標楷體" w:hAnsi="Book Antiqua"/>
          <w:color w:val="000000"/>
          <w:kern w:val="2"/>
          <w:szCs w:val="24"/>
        </w:rPr>
      </w:pPr>
    </w:p>
    <w:p w14:paraId="4AE45E7E" w14:textId="77777777" w:rsidR="00D7283A" w:rsidRPr="00187D54" w:rsidRDefault="00D7283A" w:rsidP="00D7283A">
      <w:pPr>
        <w:pStyle w:val="a6"/>
        <w:numPr>
          <w:ilvl w:val="0"/>
          <w:numId w:val="7"/>
        </w:numPr>
        <w:adjustRightInd w:val="0"/>
        <w:snapToGrid w:val="0"/>
        <w:ind w:leftChars="0"/>
        <w:jc w:val="both"/>
        <w:rPr>
          <w:rFonts w:ascii="Book Antiqua" w:eastAsia="標楷體" w:hAnsi="Book Antiqua"/>
          <w:color w:val="000000"/>
          <w:szCs w:val="24"/>
        </w:rPr>
      </w:pPr>
      <w:r w:rsidRPr="00187D54">
        <w:rPr>
          <w:rFonts w:ascii="Book Antiqua" w:eastAsia="標楷體" w:hAnsi="Book Antiqua" w:hint="eastAsia"/>
          <w:color w:val="000000"/>
          <w:szCs w:val="24"/>
        </w:rPr>
        <w:lastRenderedPageBreak/>
        <w:t>甲店業務同仁王大仁轉介其買方客戶予日本信義購買中古屋，於</w:t>
      </w:r>
      <w:r w:rsidRPr="00187D54">
        <w:rPr>
          <w:rFonts w:ascii="Book Antiqua" w:eastAsia="標楷體" w:hAnsi="Book Antiqua" w:hint="eastAsia"/>
          <w:color w:val="000000"/>
          <w:szCs w:val="24"/>
        </w:rPr>
        <w:t>2018</w:t>
      </w:r>
      <w:r w:rsidRPr="00187D54">
        <w:rPr>
          <w:rFonts w:ascii="Book Antiqua" w:eastAsia="標楷體" w:hAnsi="Book Antiqua" w:hint="eastAsia"/>
          <w:color w:val="000000"/>
          <w:szCs w:val="24"/>
        </w:rPr>
        <w:t>年</w:t>
      </w:r>
      <w:r w:rsidRPr="00187D54">
        <w:rPr>
          <w:rFonts w:ascii="Book Antiqua" w:eastAsia="標楷體" w:hAnsi="Book Antiqua" w:hint="eastAsia"/>
          <w:color w:val="000000"/>
          <w:szCs w:val="24"/>
        </w:rPr>
        <w:t>5</w:t>
      </w:r>
      <w:r w:rsidRPr="00187D54">
        <w:rPr>
          <w:rFonts w:ascii="Book Antiqua" w:eastAsia="標楷體" w:hAnsi="Book Antiqua" w:hint="eastAsia"/>
          <w:color w:val="000000"/>
          <w:szCs w:val="24"/>
        </w:rPr>
        <w:t>月成交，</w:t>
      </w:r>
      <w:r w:rsidRPr="00D83A78">
        <w:rPr>
          <w:rFonts w:ascii="Book Antiqua" w:eastAsia="標楷體" w:hAnsi="Book Antiqua" w:hint="eastAsia"/>
          <w:color w:val="0000FF"/>
          <w:szCs w:val="24"/>
        </w:rPr>
        <w:t>成交價為日幣</w:t>
      </w:r>
      <w:r w:rsidRPr="00D83A78">
        <w:rPr>
          <w:rFonts w:ascii="Book Antiqua" w:eastAsia="標楷體" w:hAnsi="Book Antiqua" w:hint="eastAsia"/>
          <w:color w:val="0000FF"/>
          <w:szCs w:val="24"/>
        </w:rPr>
        <w:t>3070</w:t>
      </w:r>
      <w:r w:rsidRPr="00D83A78">
        <w:rPr>
          <w:rFonts w:ascii="Book Antiqua" w:eastAsia="標楷體" w:hAnsi="Book Antiqua" w:hint="eastAsia"/>
          <w:color w:val="0000FF"/>
          <w:szCs w:val="24"/>
        </w:rPr>
        <w:t>萬元，而物件本體價為日幣</w:t>
      </w:r>
      <w:r w:rsidRPr="00D83A78">
        <w:rPr>
          <w:rFonts w:ascii="Book Antiqua" w:eastAsia="標楷體" w:hAnsi="Book Antiqua" w:hint="eastAsia"/>
          <w:color w:val="0000FF"/>
          <w:szCs w:val="24"/>
        </w:rPr>
        <w:t>2920</w:t>
      </w:r>
      <w:r w:rsidRPr="00D83A78">
        <w:rPr>
          <w:rFonts w:ascii="Book Antiqua" w:eastAsia="標楷體" w:hAnsi="Book Antiqua" w:hint="eastAsia"/>
          <w:color w:val="0000FF"/>
          <w:szCs w:val="24"/>
        </w:rPr>
        <w:t>萬元，此案買方服務費為物件本體價</w:t>
      </w:r>
      <w:r w:rsidRPr="00D83A78">
        <w:rPr>
          <w:rFonts w:ascii="Book Antiqua" w:eastAsia="標楷體" w:hAnsi="Book Antiqua" w:hint="eastAsia"/>
          <w:color w:val="0000FF"/>
          <w:szCs w:val="24"/>
        </w:rPr>
        <w:t>3%+6</w:t>
      </w:r>
      <w:r w:rsidRPr="00D83A78">
        <w:rPr>
          <w:rFonts w:ascii="Book Antiqua" w:eastAsia="標楷體" w:hAnsi="Book Antiqua" w:hint="eastAsia"/>
          <w:color w:val="0000FF"/>
          <w:szCs w:val="24"/>
        </w:rPr>
        <w:t>萬</w:t>
      </w:r>
      <w:r w:rsidR="00D83A78">
        <w:rPr>
          <w:rFonts w:ascii="Book Antiqua" w:eastAsia="標楷體" w:hAnsi="Book Antiqua" w:hint="eastAsia"/>
          <w:color w:val="0000FF"/>
          <w:szCs w:val="24"/>
        </w:rPr>
        <w:t>，再</w:t>
      </w:r>
      <w:r w:rsidRPr="00D83A78">
        <w:rPr>
          <w:rFonts w:ascii="Book Antiqua" w:eastAsia="標楷體" w:hAnsi="Book Antiqua" w:hint="eastAsia"/>
          <w:color w:val="0000FF"/>
          <w:szCs w:val="24"/>
        </w:rPr>
        <w:t>外加消費稅</w:t>
      </w:r>
      <w:r w:rsidRPr="00D83A78">
        <w:rPr>
          <w:rFonts w:ascii="Book Antiqua" w:eastAsia="標楷體" w:hAnsi="Book Antiqua" w:hint="eastAsia"/>
          <w:color w:val="0000FF"/>
          <w:szCs w:val="24"/>
        </w:rPr>
        <w:t>(8%)</w:t>
      </w:r>
      <w:r w:rsidRPr="00D83A78">
        <w:rPr>
          <w:rFonts w:ascii="Book Antiqua" w:eastAsia="標楷體" w:hAnsi="Book Antiqua" w:hint="eastAsia"/>
          <w:color w:val="0000FF"/>
          <w:szCs w:val="24"/>
        </w:rPr>
        <w:t>＝Ａ（以日本信義實際收款計算值為主）</w:t>
      </w:r>
      <w:r w:rsidRPr="00187D54">
        <w:rPr>
          <w:rFonts w:ascii="Book Antiqua" w:eastAsia="標楷體" w:hAnsi="Book Antiqua" w:hint="eastAsia"/>
          <w:color w:val="000000"/>
          <w:szCs w:val="24"/>
        </w:rPr>
        <w:t>，</w:t>
      </w:r>
      <w:r>
        <w:rPr>
          <w:rFonts w:ascii="Book Antiqua" w:eastAsia="標楷體" w:hAnsi="Book Antiqua" w:hint="eastAsia"/>
          <w:color w:val="000000"/>
          <w:szCs w:val="24"/>
        </w:rPr>
        <w:t>同年</w:t>
      </w:r>
      <w:r w:rsidRPr="00187D54">
        <w:rPr>
          <w:rFonts w:ascii="Book Antiqua" w:eastAsia="標楷體" w:hAnsi="Book Antiqua" w:hint="eastAsia"/>
          <w:color w:val="000000"/>
          <w:szCs w:val="24"/>
        </w:rPr>
        <w:t>7</w:t>
      </w:r>
      <w:r w:rsidRPr="00187D54">
        <w:rPr>
          <w:rFonts w:ascii="Book Antiqua" w:eastAsia="標楷體" w:hAnsi="Book Antiqua" w:hint="eastAsia"/>
          <w:color w:val="000000"/>
          <w:szCs w:val="24"/>
        </w:rPr>
        <w:t>月完成交屋並收足尾款，此案成交後甲店可分配：</w:t>
      </w:r>
    </w:p>
    <w:tbl>
      <w:tblPr>
        <w:tblW w:w="918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7979"/>
      </w:tblGrid>
      <w:tr w:rsidR="00D7283A" w:rsidRPr="00187D54" w14:paraId="4AE45E81" w14:textId="77777777" w:rsidTr="00D2429A">
        <w:trPr>
          <w:trHeight w:val="375"/>
        </w:trPr>
        <w:tc>
          <w:tcPr>
            <w:tcW w:w="1208" w:type="dxa"/>
          </w:tcPr>
          <w:p w14:paraId="4AE45E7F"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簽約金</w:t>
            </w:r>
          </w:p>
        </w:tc>
        <w:tc>
          <w:tcPr>
            <w:tcW w:w="7979" w:type="dxa"/>
          </w:tcPr>
          <w:p w14:paraId="4AE45E80" w14:textId="77777777" w:rsidR="00D7283A" w:rsidRPr="00187D54" w:rsidRDefault="00D7283A" w:rsidP="00846206">
            <w:pPr>
              <w:rPr>
                <w:rFonts w:ascii="Book Antiqua" w:eastAsia="標楷體" w:hAnsi="Book Antiqua"/>
                <w:color w:val="000000"/>
                <w:szCs w:val="24"/>
              </w:rPr>
            </w:pPr>
            <w:r w:rsidRPr="00846206">
              <w:rPr>
                <w:rFonts w:ascii="Book Antiqua" w:eastAsia="標楷體" w:hAnsi="Book Antiqua" w:hint="eastAsia"/>
                <w:color w:val="0000FF"/>
              </w:rPr>
              <w:t>買方服務費Ａ</w:t>
            </w:r>
            <w:r w:rsidRPr="00846206">
              <w:rPr>
                <w:rFonts w:ascii="Book Antiqua" w:eastAsia="標楷體" w:hAnsi="Book Antiqua" w:hint="eastAsia"/>
                <w:color w:val="0000FF"/>
              </w:rPr>
              <w:t>=(2920</w:t>
            </w:r>
            <w:r w:rsidRPr="00846206">
              <w:rPr>
                <w:rFonts w:ascii="Book Antiqua" w:eastAsia="標楷體" w:hAnsi="Book Antiqua" w:hint="eastAsia"/>
                <w:color w:val="0000FF"/>
              </w:rPr>
              <w:t>萬日元×</w:t>
            </w:r>
            <w:r w:rsidRPr="00846206">
              <w:rPr>
                <w:rFonts w:ascii="Book Antiqua" w:eastAsia="標楷體" w:hAnsi="Book Antiqua" w:hint="eastAsia"/>
                <w:color w:val="0000FF"/>
              </w:rPr>
              <w:t>3%+6</w:t>
            </w:r>
            <w:r w:rsidRPr="00846206">
              <w:rPr>
                <w:rFonts w:ascii="Book Antiqua" w:eastAsia="標楷體" w:hAnsi="Book Antiqua" w:hint="eastAsia"/>
                <w:color w:val="0000FF"/>
              </w:rPr>
              <w:t>萬</w:t>
            </w:r>
            <w:r w:rsidRPr="00846206">
              <w:rPr>
                <w:rFonts w:ascii="Book Antiqua" w:eastAsia="標楷體" w:hAnsi="Book Antiqua" w:hint="eastAsia"/>
                <w:color w:val="0000FF"/>
              </w:rPr>
              <w:t>)</w:t>
            </w:r>
            <w:r w:rsidRPr="00846206">
              <w:rPr>
                <w:rFonts w:ascii="Book Antiqua" w:eastAsia="標楷體" w:hAnsi="Book Antiqua" w:hint="eastAsia"/>
                <w:color w:val="0000FF"/>
              </w:rPr>
              <w:t>×</w:t>
            </w:r>
            <w:r w:rsidR="00D83A78" w:rsidRPr="00846206">
              <w:rPr>
                <w:rFonts w:ascii="Book Antiqua" w:eastAsia="標楷體" w:hAnsi="Book Antiqua" w:hint="eastAsia"/>
                <w:color w:val="0000FF"/>
              </w:rPr>
              <w:t>1.0</w:t>
            </w:r>
            <w:r w:rsidRPr="00846206">
              <w:rPr>
                <w:rFonts w:ascii="Book Antiqua" w:eastAsia="標楷體" w:hAnsi="Book Antiqua" w:hint="eastAsia"/>
                <w:color w:val="0000FF"/>
              </w:rPr>
              <w:t>8%=</w:t>
            </w:r>
            <w:r w:rsidRPr="00846206">
              <w:rPr>
                <w:rFonts w:ascii="Book Antiqua" w:eastAsia="標楷體" w:hAnsi="Book Antiqua" w:hint="eastAsia"/>
                <w:color w:val="0000FF"/>
              </w:rPr>
              <w:t>約</w:t>
            </w:r>
            <w:r w:rsidRPr="00846206">
              <w:rPr>
                <w:rFonts w:ascii="Book Antiqua" w:eastAsia="標楷體" w:hAnsi="Book Antiqua" w:hint="eastAsia"/>
                <w:color w:val="0000FF"/>
              </w:rPr>
              <w:t>101.1</w:t>
            </w:r>
            <w:r w:rsidRPr="00846206">
              <w:rPr>
                <w:rFonts w:ascii="Book Antiqua" w:eastAsia="標楷體" w:hAnsi="Book Antiqua" w:hint="eastAsia"/>
                <w:color w:val="0000FF"/>
              </w:rPr>
              <w:t>萬日元，因相關分配業績須先扣除聯銷獎金，故</w:t>
            </w:r>
            <w:r w:rsidRPr="00846206">
              <w:rPr>
                <w:rFonts w:ascii="Book Antiqua" w:eastAsia="標楷體" w:hAnsi="Book Antiqua" w:hint="eastAsia"/>
                <w:color w:val="0000FF"/>
              </w:rPr>
              <w:t>101</w:t>
            </w:r>
            <w:r w:rsidR="00846206" w:rsidRPr="00846206">
              <w:rPr>
                <w:rFonts w:ascii="Book Antiqua" w:eastAsia="標楷體" w:hAnsi="Book Antiqua" w:hint="eastAsia"/>
                <w:color w:val="0000FF"/>
              </w:rPr>
              <w:t>.1</w:t>
            </w:r>
            <w:r w:rsidRPr="00846206">
              <w:rPr>
                <w:rFonts w:ascii="Book Antiqua" w:eastAsia="標楷體" w:hAnsi="Book Antiqua" w:hint="eastAsia"/>
                <w:color w:val="0000FF"/>
              </w:rPr>
              <w:t>萬</w:t>
            </w:r>
            <w:r w:rsidR="00846206" w:rsidRPr="00846206">
              <w:rPr>
                <w:rFonts w:ascii="Book Antiqua" w:eastAsia="標楷體" w:hAnsi="Book Antiqua" w:hint="eastAsia"/>
                <w:color w:val="0000FF"/>
              </w:rPr>
              <w:t>日元</w:t>
            </w:r>
            <w:r w:rsidRPr="00846206">
              <w:rPr>
                <w:rFonts w:ascii="Book Antiqua" w:eastAsia="標楷體" w:hAnsi="Book Antiqua" w:hint="eastAsia"/>
                <w:color w:val="0000FF"/>
              </w:rPr>
              <w:t>-0.9</w:t>
            </w:r>
            <w:r w:rsidRPr="00846206">
              <w:rPr>
                <w:rFonts w:ascii="Book Antiqua" w:eastAsia="標楷體" w:hAnsi="Book Antiqua" w:hint="eastAsia"/>
                <w:color w:val="0000FF"/>
              </w:rPr>
              <w:t>萬</w:t>
            </w:r>
            <w:r w:rsidR="00846206" w:rsidRPr="00846206">
              <w:rPr>
                <w:rFonts w:ascii="Book Antiqua" w:eastAsia="標楷體" w:hAnsi="Book Antiqua" w:hint="eastAsia"/>
                <w:color w:val="0000FF"/>
              </w:rPr>
              <w:t>日元</w:t>
            </w:r>
            <w:r w:rsidRPr="00846206">
              <w:rPr>
                <w:rFonts w:ascii="Book Antiqua" w:eastAsia="標楷體" w:hAnsi="Book Antiqua" w:hint="eastAsia"/>
                <w:color w:val="0000FF"/>
              </w:rPr>
              <w:t>＝</w:t>
            </w:r>
            <w:r w:rsidRPr="00846206">
              <w:rPr>
                <w:rFonts w:ascii="Book Antiqua" w:eastAsia="標楷體" w:hAnsi="Book Antiqua" w:hint="eastAsia"/>
                <w:color w:val="0000FF"/>
              </w:rPr>
              <w:t>100</w:t>
            </w:r>
            <w:r w:rsidR="00846206" w:rsidRPr="00846206">
              <w:rPr>
                <w:rFonts w:ascii="Book Antiqua" w:eastAsia="標楷體" w:hAnsi="Book Antiqua" w:hint="eastAsia"/>
                <w:color w:val="0000FF"/>
              </w:rPr>
              <w:t>.2</w:t>
            </w:r>
            <w:r w:rsidRPr="00846206">
              <w:rPr>
                <w:rFonts w:ascii="Book Antiqua" w:eastAsia="標楷體" w:hAnsi="Book Antiqua" w:hint="eastAsia"/>
                <w:color w:val="0000FF"/>
              </w:rPr>
              <w:t>萬日元，</w:t>
            </w:r>
            <w:r w:rsidRPr="00846206">
              <w:rPr>
                <w:rFonts w:ascii="Book Antiqua" w:eastAsia="標楷體" w:hAnsi="Book Antiqua" w:hint="eastAsia"/>
                <w:color w:val="0000FF"/>
              </w:rPr>
              <w:t>100</w:t>
            </w:r>
            <w:r w:rsidR="00846206" w:rsidRPr="00846206">
              <w:rPr>
                <w:rFonts w:ascii="Book Antiqua" w:eastAsia="標楷體" w:hAnsi="Book Antiqua" w:hint="eastAsia"/>
                <w:color w:val="0000FF"/>
              </w:rPr>
              <w:t>.2</w:t>
            </w:r>
            <w:r w:rsidRPr="00846206">
              <w:rPr>
                <w:rFonts w:ascii="Book Antiqua" w:eastAsia="標楷體" w:hAnsi="Book Antiqua" w:hint="eastAsia"/>
                <w:color w:val="0000FF"/>
              </w:rPr>
              <w:t>萬×</w:t>
            </w:r>
            <w:r w:rsidRPr="00846206">
              <w:rPr>
                <w:rFonts w:ascii="Book Antiqua" w:eastAsia="標楷體" w:hAnsi="Book Antiqua" w:hint="eastAsia"/>
                <w:color w:val="0000FF"/>
              </w:rPr>
              <w:t>9%(</w:t>
            </w:r>
            <w:r w:rsidRPr="00846206">
              <w:rPr>
                <w:rFonts w:ascii="Book Antiqua" w:eastAsia="標楷體" w:hAnsi="Book Antiqua" w:hint="eastAsia"/>
                <w:color w:val="0000FF"/>
              </w:rPr>
              <w:t>仲介分店比率</w:t>
            </w:r>
            <w:r w:rsidRPr="00846206">
              <w:rPr>
                <w:rFonts w:ascii="Book Antiqua" w:eastAsia="標楷體" w:hAnsi="Book Antiqua" w:hint="eastAsia"/>
                <w:color w:val="0000FF"/>
              </w:rPr>
              <w:t>)=</w:t>
            </w:r>
            <w:r w:rsidR="00846206" w:rsidRPr="00846206">
              <w:rPr>
                <w:rFonts w:ascii="Book Antiqua" w:eastAsia="標楷體" w:hAnsi="Book Antiqua" w:hint="eastAsia"/>
                <w:color w:val="0000FF"/>
              </w:rPr>
              <w:t xml:space="preserve"> </w:t>
            </w:r>
            <w:r w:rsidR="00846206" w:rsidRPr="00846206">
              <w:rPr>
                <w:rFonts w:ascii="Book Antiqua" w:eastAsia="標楷體" w:hAnsi="Book Antiqua" w:hint="eastAsia"/>
                <w:color w:val="0000FF"/>
              </w:rPr>
              <w:t>約</w:t>
            </w:r>
            <w:r w:rsidRPr="00846206">
              <w:rPr>
                <w:rFonts w:ascii="Book Antiqua" w:eastAsia="標楷體" w:hAnsi="Book Antiqua" w:hint="eastAsia"/>
                <w:color w:val="0000FF"/>
              </w:rPr>
              <w:t>9</w:t>
            </w:r>
            <w:r w:rsidRPr="00846206">
              <w:rPr>
                <w:rFonts w:ascii="Book Antiqua" w:eastAsia="標楷體" w:hAnsi="Book Antiqua" w:hint="eastAsia"/>
                <w:color w:val="0000FF"/>
              </w:rPr>
              <w:t>萬日元，</w:t>
            </w:r>
            <w:r w:rsidRPr="00846206">
              <w:rPr>
                <w:rFonts w:ascii="Book Antiqua" w:eastAsia="標楷體" w:hAnsi="Book Antiqua" w:hint="eastAsia"/>
                <w:color w:val="0000FF"/>
                <w:szCs w:val="24"/>
              </w:rPr>
              <w:t>簽約金</w:t>
            </w:r>
            <w:r w:rsidRPr="00846206">
              <w:rPr>
                <w:rFonts w:ascii="Book Antiqua" w:eastAsia="標楷體" w:hAnsi="Book Antiqua" w:hint="eastAsia"/>
                <w:color w:val="0000FF"/>
                <w:szCs w:val="24"/>
              </w:rPr>
              <w:t>9</w:t>
            </w:r>
            <w:r w:rsidRPr="00846206">
              <w:rPr>
                <w:rFonts w:ascii="Book Antiqua" w:eastAsia="標楷體" w:hAnsi="Book Antiqua" w:hint="eastAsia"/>
                <w:color w:val="0000FF"/>
                <w:szCs w:val="24"/>
              </w:rPr>
              <w:t>萬日元於成交當月</w:t>
            </w:r>
            <w:r w:rsidRPr="00846206">
              <w:rPr>
                <w:rFonts w:ascii="Book Antiqua" w:eastAsia="標楷體" w:hAnsi="Book Antiqua" w:hint="eastAsia"/>
                <w:color w:val="0000FF"/>
                <w:szCs w:val="24"/>
              </w:rPr>
              <w:t>5</w:t>
            </w:r>
            <w:r w:rsidRPr="00846206">
              <w:rPr>
                <w:rFonts w:ascii="Book Antiqua" w:eastAsia="標楷體" w:hAnsi="Book Antiqua" w:hint="eastAsia"/>
                <w:color w:val="0000FF"/>
                <w:szCs w:val="24"/>
              </w:rPr>
              <w:t>月認列</w:t>
            </w:r>
          </w:p>
        </w:tc>
      </w:tr>
      <w:tr w:rsidR="00D7283A" w:rsidRPr="00187D54" w14:paraId="4AE45E84" w14:textId="77777777" w:rsidTr="00D2429A">
        <w:trPr>
          <w:trHeight w:val="375"/>
        </w:trPr>
        <w:tc>
          <w:tcPr>
            <w:tcW w:w="1208" w:type="dxa"/>
          </w:tcPr>
          <w:p w14:paraId="4AE45E82"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業績</w:t>
            </w:r>
          </w:p>
        </w:tc>
        <w:tc>
          <w:tcPr>
            <w:tcW w:w="7979" w:type="dxa"/>
          </w:tcPr>
          <w:p w14:paraId="4AE45E83" w14:textId="77777777" w:rsidR="00D7283A" w:rsidRPr="00187D54" w:rsidRDefault="00D7283A" w:rsidP="00D2429A">
            <w:pPr>
              <w:jc w:val="both"/>
              <w:rPr>
                <w:rFonts w:ascii="標楷體" w:eastAsia="標楷體" w:hAnsi="標楷體"/>
                <w:color w:val="000000"/>
              </w:rPr>
            </w:pPr>
            <w:r w:rsidRPr="00187D54">
              <w:rPr>
                <w:rFonts w:ascii="標楷體" w:eastAsia="標楷體" w:hAnsi="標楷體" w:hint="eastAsia"/>
                <w:color w:val="000000"/>
              </w:rPr>
              <w:t>金額同上，於</w:t>
            </w:r>
            <w:r w:rsidRPr="00187D54">
              <w:rPr>
                <w:rFonts w:ascii="Book Antiqua" w:eastAsia="標楷體" w:hAnsi="Book Antiqua" w:hint="eastAsia"/>
                <w:color w:val="000000"/>
                <w:szCs w:val="24"/>
              </w:rPr>
              <w:t>成交當月</w:t>
            </w:r>
            <w:r w:rsidRPr="00187D54">
              <w:rPr>
                <w:rFonts w:ascii="Book Antiqua" w:eastAsia="標楷體" w:hAnsi="Book Antiqua" w:hint="eastAsia"/>
                <w:color w:val="000000"/>
                <w:szCs w:val="24"/>
              </w:rPr>
              <w:t>5</w:t>
            </w:r>
            <w:r w:rsidRPr="00187D54">
              <w:rPr>
                <w:rFonts w:ascii="Book Antiqua" w:eastAsia="標楷體" w:hAnsi="Book Antiqua" w:hint="eastAsia"/>
                <w:color w:val="000000"/>
                <w:szCs w:val="24"/>
              </w:rPr>
              <w:t>月認列</w:t>
            </w:r>
          </w:p>
        </w:tc>
      </w:tr>
      <w:tr w:rsidR="00D7283A" w:rsidRPr="00187D54" w14:paraId="4AE45E87" w14:textId="77777777" w:rsidTr="00D2429A">
        <w:trPr>
          <w:trHeight w:val="375"/>
        </w:trPr>
        <w:tc>
          <w:tcPr>
            <w:tcW w:w="1208" w:type="dxa"/>
          </w:tcPr>
          <w:p w14:paraId="4AE45E85"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實績</w:t>
            </w:r>
          </w:p>
        </w:tc>
        <w:tc>
          <w:tcPr>
            <w:tcW w:w="7979" w:type="dxa"/>
          </w:tcPr>
          <w:p w14:paraId="4AE45E86" w14:textId="77777777" w:rsidR="00D7283A" w:rsidRPr="005E64FE" w:rsidRDefault="00D7283A" w:rsidP="00D2429A">
            <w:pPr>
              <w:snapToGrid w:val="0"/>
              <w:rPr>
                <w:rFonts w:ascii="Book Antiqua" w:eastAsia="標楷體" w:hAnsi="Book Antiqua"/>
                <w:color w:val="000000"/>
                <w:szCs w:val="24"/>
              </w:rPr>
            </w:pPr>
            <w:r w:rsidRPr="005E64FE">
              <w:rPr>
                <w:rFonts w:ascii="標楷體" w:eastAsia="標楷體" w:hAnsi="標楷體" w:hint="eastAsia"/>
                <w:color w:val="000000"/>
              </w:rPr>
              <w:t>金額同上</w:t>
            </w:r>
            <w:r>
              <w:rPr>
                <w:rFonts w:ascii="Book Antiqua" w:eastAsia="標楷體" w:hAnsi="Book Antiqua" w:hint="eastAsia"/>
                <w:color w:val="000000"/>
                <w:szCs w:val="24"/>
              </w:rPr>
              <w:t>，於交屋且收足尾款後</w:t>
            </w:r>
            <w:r w:rsidRPr="005E64FE">
              <w:rPr>
                <w:rFonts w:ascii="Book Antiqua" w:eastAsia="標楷體" w:hAnsi="Book Antiqua" w:hint="eastAsia"/>
                <w:color w:val="000000"/>
                <w:szCs w:val="24"/>
              </w:rPr>
              <w:t>7</w:t>
            </w:r>
            <w:r w:rsidRPr="005E64FE">
              <w:rPr>
                <w:rFonts w:ascii="Book Antiqua" w:eastAsia="標楷體" w:hAnsi="Book Antiqua" w:hint="eastAsia"/>
                <w:color w:val="000000"/>
                <w:szCs w:val="24"/>
              </w:rPr>
              <w:t>月認列</w:t>
            </w:r>
          </w:p>
        </w:tc>
      </w:tr>
      <w:tr w:rsidR="00D7283A" w:rsidRPr="00187D54" w14:paraId="4AE45E8A" w14:textId="77777777" w:rsidTr="00D2429A">
        <w:trPr>
          <w:trHeight w:val="375"/>
        </w:trPr>
        <w:tc>
          <w:tcPr>
            <w:tcW w:w="1208" w:type="dxa"/>
          </w:tcPr>
          <w:p w14:paraId="4AE45E88"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成件</w:t>
            </w:r>
          </w:p>
        </w:tc>
        <w:tc>
          <w:tcPr>
            <w:tcW w:w="7979" w:type="dxa"/>
          </w:tcPr>
          <w:p w14:paraId="4AE45E89" w14:textId="77777777" w:rsidR="00D7283A" w:rsidRPr="00187D54" w:rsidRDefault="00D7283A" w:rsidP="00D2429A">
            <w:pPr>
              <w:snapToGrid w:val="0"/>
              <w:rPr>
                <w:rFonts w:ascii="Book Antiqua" w:eastAsia="標楷體" w:hAnsi="Book Antiqua"/>
                <w:color w:val="000000"/>
                <w:szCs w:val="24"/>
              </w:rPr>
            </w:pPr>
            <w:r w:rsidRPr="00187D54">
              <w:rPr>
                <w:rFonts w:ascii="Book Antiqua" w:eastAsia="標楷體" w:hAnsi="Book Antiqua" w:hint="eastAsia"/>
                <w:color w:val="000000"/>
                <w:szCs w:val="24"/>
              </w:rPr>
              <w:t>成交件數</w:t>
            </w:r>
            <w:r w:rsidRPr="00187D54">
              <w:rPr>
                <w:rFonts w:ascii="Book Antiqua" w:eastAsia="標楷體" w:hAnsi="Book Antiqua" w:hint="eastAsia"/>
                <w:color w:val="000000"/>
                <w:szCs w:val="24"/>
              </w:rPr>
              <w:t>0. 5</w:t>
            </w:r>
            <w:r w:rsidRPr="00187D54">
              <w:rPr>
                <w:rFonts w:ascii="Book Antiqua" w:eastAsia="標楷體" w:hAnsi="Book Antiqua" w:hint="eastAsia"/>
                <w:color w:val="000000"/>
                <w:szCs w:val="24"/>
              </w:rPr>
              <w:t>件，於成交當月</w:t>
            </w:r>
            <w:r w:rsidRPr="00187D54">
              <w:rPr>
                <w:rFonts w:ascii="Book Antiqua" w:eastAsia="標楷體" w:hAnsi="Book Antiqua" w:hint="eastAsia"/>
                <w:color w:val="000000"/>
                <w:szCs w:val="24"/>
              </w:rPr>
              <w:t>5</w:t>
            </w:r>
            <w:r w:rsidRPr="00187D54">
              <w:rPr>
                <w:rFonts w:ascii="Book Antiqua" w:eastAsia="標楷體" w:hAnsi="Book Antiqua" w:hint="eastAsia"/>
                <w:color w:val="000000"/>
                <w:szCs w:val="24"/>
              </w:rPr>
              <w:t>月認列</w:t>
            </w:r>
          </w:p>
        </w:tc>
      </w:tr>
      <w:tr w:rsidR="00D7283A" w:rsidRPr="00187D54" w14:paraId="4AE45E8F" w14:textId="77777777" w:rsidTr="00D2429A">
        <w:trPr>
          <w:trHeight w:val="375"/>
        </w:trPr>
        <w:tc>
          <w:tcPr>
            <w:tcW w:w="1208" w:type="dxa"/>
          </w:tcPr>
          <w:p w14:paraId="4AE45E8B"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聯銷獎金</w:t>
            </w:r>
          </w:p>
        </w:tc>
        <w:tc>
          <w:tcPr>
            <w:tcW w:w="7979" w:type="dxa"/>
          </w:tcPr>
          <w:p w14:paraId="4AE45E8C" w14:textId="77777777" w:rsidR="00D7283A" w:rsidRPr="00846206" w:rsidRDefault="00D7283A" w:rsidP="00D2429A">
            <w:pPr>
              <w:jc w:val="both"/>
              <w:rPr>
                <w:rFonts w:ascii="Book Antiqua" w:eastAsia="標楷體" w:hAnsi="Book Antiqua"/>
                <w:color w:val="0000FF"/>
                <w:szCs w:val="24"/>
              </w:rPr>
            </w:pPr>
            <w:r w:rsidRPr="00655675">
              <w:rPr>
                <w:rFonts w:ascii="Book Antiqua" w:eastAsia="標楷體" w:hAnsi="Book Antiqua" w:hint="eastAsia"/>
                <w:color w:val="000000"/>
                <w:szCs w:val="24"/>
              </w:rPr>
              <w:t>聯銷獎金＝</w:t>
            </w:r>
            <w:r w:rsidRPr="00846206">
              <w:rPr>
                <w:rFonts w:ascii="Book Antiqua" w:eastAsia="標楷體" w:hAnsi="Book Antiqua" w:hint="eastAsia"/>
                <w:color w:val="0000FF"/>
                <w:szCs w:val="24"/>
              </w:rPr>
              <w:t>（</w:t>
            </w:r>
            <w:r w:rsidRPr="00846206">
              <w:rPr>
                <w:rFonts w:ascii="Book Antiqua" w:eastAsia="標楷體" w:hAnsi="Book Antiqua" w:hint="eastAsia"/>
                <w:color w:val="0000FF"/>
                <w:szCs w:val="24"/>
              </w:rPr>
              <w:t>101.1</w:t>
            </w:r>
            <w:r w:rsidRPr="00846206">
              <w:rPr>
                <w:rFonts w:ascii="Book Antiqua" w:eastAsia="標楷體" w:hAnsi="Book Antiqua" w:hint="eastAsia"/>
                <w:color w:val="0000FF"/>
                <w:szCs w:val="24"/>
              </w:rPr>
              <w:t>萬扣除消費稅及</w:t>
            </w:r>
            <w:r w:rsidRPr="00846206">
              <w:rPr>
                <w:rFonts w:ascii="Book Antiqua" w:eastAsia="標楷體" w:hAnsi="Book Antiqua" w:hint="eastAsia"/>
                <w:color w:val="0000FF"/>
                <w:szCs w:val="24"/>
              </w:rPr>
              <w:t>6</w:t>
            </w:r>
            <w:r w:rsidRPr="00846206">
              <w:rPr>
                <w:rFonts w:ascii="Book Antiqua" w:eastAsia="標楷體" w:hAnsi="Book Antiqua" w:hint="eastAsia"/>
                <w:color w:val="0000FF"/>
                <w:szCs w:val="24"/>
              </w:rPr>
              <w:t>萬）</w:t>
            </w:r>
            <w:r w:rsidRPr="00846206">
              <w:rPr>
                <w:rFonts w:ascii="Book Antiqua" w:eastAsia="標楷體" w:hAnsi="Book Antiqua" w:hint="eastAsia"/>
                <w:color w:val="0000FF"/>
                <w:szCs w:val="24"/>
              </w:rPr>
              <w:t>x1%=</w:t>
            </w:r>
            <w:r w:rsidRPr="00846206">
              <w:rPr>
                <w:rFonts w:ascii="Book Antiqua" w:eastAsia="標楷體" w:hAnsi="Book Antiqua" w:hint="eastAsia"/>
                <w:color w:val="0000FF"/>
                <w:szCs w:val="24"/>
              </w:rPr>
              <w:t>約</w:t>
            </w:r>
            <w:r w:rsidRPr="00846206">
              <w:rPr>
                <w:rFonts w:ascii="Book Antiqua" w:eastAsia="標楷體" w:hAnsi="Book Antiqua" w:hint="eastAsia"/>
                <w:color w:val="0000FF"/>
                <w:szCs w:val="24"/>
              </w:rPr>
              <w:t>0.9</w:t>
            </w:r>
            <w:r w:rsidRPr="00846206">
              <w:rPr>
                <w:rFonts w:ascii="Book Antiqua" w:eastAsia="標楷體" w:hAnsi="Book Antiqua" w:hint="eastAsia"/>
                <w:color w:val="0000FF"/>
                <w:szCs w:val="24"/>
              </w:rPr>
              <w:t>萬日元，由王大仁及其店主管於成交後一個月併同</w:t>
            </w:r>
            <w:r w:rsidRPr="00846206">
              <w:rPr>
                <w:rFonts w:ascii="Book Antiqua" w:eastAsia="標楷體" w:hAnsi="Book Antiqua" w:hint="eastAsia"/>
                <w:color w:val="0000FF"/>
                <w:szCs w:val="24"/>
              </w:rPr>
              <w:t>6</w:t>
            </w:r>
            <w:r w:rsidRPr="00846206">
              <w:rPr>
                <w:rFonts w:ascii="Book Antiqua" w:eastAsia="標楷體" w:hAnsi="Book Antiqua" w:hint="eastAsia"/>
                <w:color w:val="0000FF"/>
                <w:szCs w:val="24"/>
              </w:rPr>
              <w:t>月薪資於次月初發放。</w:t>
            </w:r>
          </w:p>
          <w:p w14:paraId="4AE45E8D" w14:textId="77777777" w:rsidR="00D7283A" w:rsidRPr="00846206" w:rsidRDefault="00D7283A" w:rsidP="00D2429A">
            <w:pPr>
              <w:snapToGrid w:val="0"/>
              <w:rPr>
                <w:rFonts w:ascii="Book Antiqua" w:eastAsia="標楷體" w:hAnsi="Book Antiqua"/>
                <w:color w:val="0000FF"/>
                <w:szCs w:val="24"/>
              </w:rPr>
            </w:pPr>
            <w:r w:rsidRPr="00846206">
              <w:rPr>
                <w:rFonts w:ascii="Book Antiqua" w:eastAsia="標楷體" w:hAnsi="Book Antiqua" w:hint="eastAsia"/>
                <w:color w:val="0000FF"/>
                <w:szCs w:val="24"/>
              </w:rPr>
              <w:t>王大仁可分得：</w:t>
            </w:r>
            <w:r w:rsidRPr="00846206">
              <w:rPr>
                <w:rFonts w:ascii="Book Antiqua" w:eastAsia="標楷體" w:hAnsi="Book Antiqua" w:hint="eastAsia"/>
                <w:color w:val="0000FF"/>
                <w:szCs w:val="24"/>
              </w:rPr>
              <w:t>0.9</w:t>
            </w:r>
            <w:r w:rsidRPr="00846206">
              <w:rPr>
                <w:rFonts w:ascii="Book Antiqua" w:eastAsia="標楷體" w:hAnsi="Book Antiqua" w:hint="eastAsia"/>
                <w:color w:val="0000FF"/>
                <w:szCs w:val="24"/>
              </w:rPr>
              <w:t>萬日元×</w:t>
            </w:r>
            <w:r w:rsidRPr="00846206">
              <w:rPr>
                <w:rFonts w:ascii="Book Antiqua" w:eastAsia="標楷體" w:hAnsi="Book Antiqua" w:hint="eastAsia"/>
                <w:color w:val="0000FF"/>
                <w:szCs w:val="24"/>
              </w:rPr>
              <w:t>70%=6,300</w:t>
            </w:r>
            <w:r w:rsidRPr="00846206">
              <w:rPr>
                <w:rFonts w:ascii="Book Antiqua" w:eastAsia="標楷體" w:hAnsi="Book Antiqua" w:hint="eastAsia"/>
                <w:color w:val="0000FF"/>
                <w:szCs w:val="24"/>
              </w:rPr>
              <w:t>日元；</w:t>
            </w:r>
          </w:p>
          <w:p w14:paraId="4AE45E8E" w14:textId="77777777" w:rsidR="00D7283A" w:rsidRPr="00187D54" w:rsidRDefault="00D7283A" w:rsidP="00D2429A">
            <w:pPr>
              <w:snapToGrid w:val="0"/>
              <w:rPr>
                <w:rFonts w:ascii="標楷體" w:eastAsia="標楷體" w:hAnsi="標楷體"/>
                <w:color w:val="000000"/>
              </w:rPr>
            </w:pPr>
            <w:r w:rsidRPr="00846206">
              <w:rPr>
                <w:rFonts w:ascii="Book Antiqua" w:eastAsia="標楷體" w:hAnsi="Book Antiqua" w:hint="eastAsia"/>
                <w:color w:val="0000FF"/>
                <w:szCs w:val="24"/>
              </w:rPr>
              <w:t>店主管可分得：</w:t>
            </w:r>
            <w:r w:rsidRPr="00846206">
              <w:rPr>
                <w:rFonts w:ascii="Book Antiqua" w:eastAsia="標楷體" w:hAnsi="Book Antiqua" w:hint="eastAsia"/>
                <w:color w:val="0000FF"/>
                <w:szCs w:val="24"/>
              </w:rPr>
              <w:t>0.9</w:t>
            </w:r>
            <w:r w:rsidRPr="00846206">
              <w:rPr>
                <w:rFonts w:ascii="Book Antiqua" w:eastAsia="標楷體" w:hAnsi="Book Antiqua" w:hint="eastAsia"/>
                <w:color w:val="0000FF"/>
                <w:szCs w:val="24"/>
              </w:rPr>
              <w:t>萬日元×</w:t>
            </w:r>
            <w:r w:rsidRPr="00846206">
              <w:rPr>
                <w:rFonts w:ascii="Book Antiqua" w:eastAsia="標楷體" w:hAnsi="Book Antiqua" w:hint="eastAsia"/>
                <w:color w:val="0000FF"/>
                <w:szCs w:val="24"/>
              </w:rPr>
              <w:t>30%=2,700</w:t>
            </w:r>
            <w:r w:rsidRPr="00846206">
              <w:rPr>
                <w:rFonts w:ascii="Book Antiqua" w:eastAsia="標楷體" w:hAnsi="Book Antiqua" w:hint="eastAsia"/>
                <w:color w:val="0000FF"/>
                <w:szCs w:val="24"/>
              </w:rPr>
              <w:t>日元</w:t>
            </w:r>
          </w:p>
        </w:tc>
      </w:tr>
    </w:tbl>
    <w:p w14:paraId="4AE45E90" w14:textId="77777777" w:rsidR="00D7283A" w:rsidRPr="009A750A" w:rsidRDefault="00D7283A" w:rsidP="00D7283A">
      <w:pPr>
        <w:snapToGrid w:val="0"/>
        <w:ind w:leftChars="150" w:left="360"/>
        <w:rPr>
          <w:rFonts w:ascii="Book Antiqua" w:eastAsia="標楷體" w:hAnsi="Book Antiqua"/>
          <w:color w:val="0000FF"/>
          <w:szCs w:val="24"/>
        </w:rPr>
      </w:pPr>
      <w:r w:rsidRPr="009A750A">
        <w:rPr>
          <w:rFonts w:ascii="Book Antiqua" w:eastAsia="標楷體" w:hAnsi="Book Antiqua" w:hint="eastAsia"/>
          <w:color w:val="0000FF"/>
          <w:szCs w:val="24"/>
        </w:rPr>
        <w:t>註</w:t>
      </w:r>
      <w:r w:rsidRPr="009A750A">
        <w:rPr>
          <w:rFonts w:ascii="Book Antiqua" w:eastAsia="標楷體" w:hAnsi="Book Antiqua" w:hint="eastAsia"/>
          <w:color w:val="0000FF"/>
          <w:szCs w:val="24"/>
        </w:rPr>
        <w:t>1</w:t>
      </w:r>
      <w:r w:rsidRPr="009A750A">
        <w:rPr>
          <w:rFonts w:ascii="Book Antiqua" w:eastAsia="標楷體" w:hAnsi="Book Antiqua" w:hint="eastAsia"/>
          <w:color w:val="0000FF"/>
          <w:szCs w:val="24"/>
        </w:rPr>
        <w:t>：因日本不動產建物部分有可能需課稅，服務費以物件本體價</w:t>
      </w:r>
      <w:r w:rsidRPr="009A750A">
        <w:rPr>
          <w:rFonts w:ascii="Book Antiqua" w:eastAsia="標楷體" w:hAnsi="Book Antiqua" w:hint="eastAsia"/>
          <w:color w:val="0000FF"/>
          <w:szCs w:val="24"/>
        </w:rPr>
        <w:t>(</w:t>
      </w:r>
      <w:r w:rsidRPr="009A750A">
        <w:rPr>
          <w:rFonts w:ascii="Book Antiqua" w:eastAsia="標楷體" w:hAnsi="Book Antiqua" w:hint="eastAsia"/>
          <w:color w:val="0000FF"/>
          <w:szCs w:val="24"/>
        </w:rPr>
        <w:t>成交價格扣除建物消費稅</w:t>
      </w:r>
      <w:r w:rsidRPr="009A750A">
        <w:rPr>
          <w:rFonts w:ascii="Book Antiqua" w:eastAsia="標楷體" w:hAnsi="Book Antiqua" w:hint="eastAsia"/>
          <w:color w:val="0000FF"/>
          <w:szCs w:val="24"/>
        </w:rPr>
        <w:t>)</w:t>
      </w:r>
      <w:r w:rsidRPr="009A750A">
        <w:rPr>
          <w:rFonts w:ascii="Book Antiqua" w:eastAsia="標楷體" w:hAnsi="Book Antiqua" w:hint="eastAsia"/>
          <w:color w:val="0000FF"/>
          <w:szCs w:val="24"/>
        </w:rPr>
        <w:t>計算值為主。</w:t>
      </w:r>
      <w:r w:rsidRPr="009A750A">
        <w:rPr>
          <w:rFonts w:ascii="Book Antiqua" w:eastAsia="標楷體" w:hAnsi="Book Antiqua"/>
          <w:color w:val="0000FF"/>
          <w:szCs w:val="24"/>
        </w:rPr>
        <w:br/>
      </w:r>
      <w:r w:rsidRPr="009A750A">
        <w:rPr>
          <w:rFonts w:ascii="Book Antiqua" w:eastAsia="標楷體" w:hAnsi="Book Antiqua" w:hint="eastAsia"/>
          <w:color w:val="0000FF"/>
          <w:szCs w:val="24"/>
        </w:rPr>
        <w:t>註</w:t>
      </w:r>
      <w:r w:rsidRPr="009A750A">
        <w:rPr>
          <w:rFonts w:ascii="Book Antiqua" w:eastAsia="標楷體" w:hAnsi="Book Antiqua" w:hint="eastAsia"/>
          <w:color w:val="0000FF"/>
          <w:szCs w:val="24"/>
        </w:rPr>
        <w:t>2</w:t>
      </w:r>
      <w:r w:rsidRPr="009A750A">
        <w:rPr>
          <w:rFonts w:ascii="Book Antiqua" w:eastAsia="標楷體" w:hAnsi="Book Antiqua" w:hint="eastAsia"/>
          <w:color w:val="0000FF"/>
          <w:szCs w:val="24"/>
        </w:rPr>
        <w:t>：日本政府稅制變更，消費稅率自</w:t>
      </w:r>
      <w:r w:rsidRPr="009A750A">
        <w:rPr>
          <w:rFonts w:ascii="Book Antiqua" w:eastAsia="標楷體" w:hAnsi="Book Antiqua" w:hint="eastAsia"/>
          <w:color w:val="0000FF"/>
          <w:szCs w:val="24"/>
        </w:rPr>
        <w:t>2014</w:t>
      </w:r>
      <w:r w:rsidRPr="009A750A">
        <w:rPr>
          <w:rFonts w:ascii="Book Antiqua" w:eastAsia="標楷體" w:hAnsi="Book Antiqua" w:hint="eastAsia"/>
          <w:color w:val="0000FF"/>
          <w:szCs w:val="24"/>
        </w:rPr>
        <w:t>年</w:t>
      </w:r>
      <w:r w:rsidRPr="009A750A">
        <w:rPr>
          <w:rFonts w:ascii="Book Antiqua" w:eastAsia="標楷體" w:hAnsi="Book Antiqua" w:hint="eastAsia"/>
          <w:color w:val="0000FF"/>
          <w:szCs w:val="24"/>
        </w:rPr>
        <w:t>4</w:t>
      </w:r>
      <w:r w:rsidRPr="009A750A">
        <w:rPr>
          <w:rFonts w:ascii="Book Antiqua" w:eastAsia="標楷體" w:hAnsi="Book Antiqua" w:hint="eastAsia"/>
          <w:color w:val="0000FF"/>
          <w:szCs w:val="24"/>
        </w:rPr>
        <w:t>月起修正為</w:t>
      </w:r>
      <w:r w:rsidRPr="009A750A">
        <w:rPr>
          <w:rFonts w:ascii="Book Antiqua" w:eastAsia="標楷體" w:hAnsi="Book Antiqua" w:hint="eastAsia"/>
          <w:color w:val="0000FF"/>
          <w:szCs w:val="24"/>
        </w:rPr>
        <w:t>8%</w:t>
      </w:r>
      <w:r w:rsidRPr="009A750A">
        <w:rPr>
          <w:rFonts w:ascii="Book Antiqua" w:eastAsia="標楷體" w:hAnsi="Book Antiqua" w:hint="eastAsia"/>
          <w:color w:val="0000FF"/>
          <w:szCs w:val="24"/>
        </w:rPr>
        <w:t>，預計於</w:t>
      </w:r>
      <w:r w:rsidRPr="009A750A">
        <w:rPr>
          <w:rFonts w:ascii="Book Antiqua" w:eastAsia="標楷體" w:hAnsi="Book Antiqua" w:hint="eastAsia"/>
          <w:color w:val="0000FF"/>
          <w:szCs w:val="24"/>
        </w:rPr>
        <w:t>2019</w:t>
      </w:r>
      <w:r w:rsidRPr="009A750A">
        <w:rPr>
          <w:rFonts w:ascii="Book Antiqua" w:eastAsia="標楷體" w:hAnsi="Book Antiqua" w:hint="eastAsia"/>
          <w:color w:val="0000FF"/>
          <w:szCs w:val="24"/>
        </w:rPr>
        <w:t>年</w:t>
      </w:r>
      <w:r w:rsidRPr="009A750A">
        <w:rPr>
          <w:rFonts w:ascii="Book Antiqua" w:eastAsia="標楷體" w:hAnsi="Book Antiqua" w:hint="eastAsia"/>
          <w:color w:val="0000FF"/>
          <w:szCs w:val="24"/>
        </w:rPr>
        <w:t>10</w:t>
      </w:r>
      <w:r w:rsidRPr="009A750A">
        <w:rPr>
          <w:rFonts w:ascii="Book Antiqua" w:eastAsia="標楷體" w:hAnsi="Book Antiqua" w:hint="eastAsia"/>
          <w:color w:val="0000FF"/>
          <w:szCs w:val="24"/>
        </w:rPr>
        <w:t>月調漲至</w:t>
      </w:r>
      <w:r w:rsidRPr="009A750A">
        <w:rPr>
          <w:rFonts w:ascii="Book Antiqua" w:eastAsia="標楷體" w:hAnsi="Book Antiqua" w:hint="eastAsia"/>
          <w:color w:val="0000FF"/>
          <w:szCs w:val="24"/>
        </w:rPr>
        <w:t>10%</w:t>
      </w:r>
      <w:r w:rsidRPr="009A750A">
        <w:rPr>
          <w:rFonts w:ascii="Book Antiqua" w:eastAsia="標楷體" w:hAnsi="Book Antiqua" w:hint="eastAsia"/>
          <w:color w:val="0000FF"/>
          <w:szCs w:val="24"/>
        </w:rPr>
        <w:t>。</w:t>
      </w:r>
    </w:p>
    <w:p w14:paraId="4AE45E91" w14:textId="77777777" w:rsidR="00D7283A" w:rsidRPr="00846206" w:rsidRDefault="00D7283A" w:rsidP="00D7283A">
      <w:pPr>
        <w:pStyle w:val="a6"/>
        <w:numPr>
          <w:ilvl w:val="0"/>
          <w:numId w:val="7"/>
        </w:numPr>
        <w:adjustRightInd w:val="0"/>
        <w:snapToGrid w:val="0"/>
        <w:ind w:leftChars="0"/>
        <w:jc w:val="both"/>
        <w:rPr>
          <w:rFonts w:ascii="Book Antiqua" w:eastAsia="標楷體" w:hAnsi="Book Antiqua"/>
          <w:color w:val="0000FF"/>
          <w:szCs w:val="24"/>
        </w:rPr>
      </w:pPr>
      <w:r>
        <w:rPr>
          <w:rFonts w:ascii="Book Antiqua" w:eastAsia="標楷體" w:hAnsi="Book Antiqua" w:hint="eastAsia"/>
          <w:color w:val="000000"/>
          <w:szCs w:val="24"/>
        </w:rPr>
        <w:t>乙店業務同仁李小華轉介其買方客戶予日本信義購買預售屋，</w:t>
      </w:r>
      <w:r w:rsidRPr="00187D54">
        <w:rPr>
          <w:rFonts w:ascii="Book Antiqua" w:eastAsia="標楷體" w:hAnsi="Book Antiqua" w:hint="eastAsia"/>
          <w:color w:val="000000"/>
          <w:szCs w:val="24"/>
        </w:rPr>
        <w:t>於</w:t>
      </w:r>
      <w:r w:rsidRPr="00187D54">
        <w:rPr>
          <w:rFonts w:ascii="Book Antiqua" w:eastAsia="標楷體" w:hAnsi="Book Antiqua" w:hint="eastAsia"/>
          <w:color w:val="000000"/>
          <w:szCs w:val="24"/>
        </w:rPr>
        <w:t>2018</w:t>
      </w:r>
      <w:r w:rsidRPr="00187D54">
        <w:rPr>
          <w:rFonts w:ascii="Book Antiqua" w:eastAsia="標楷體" w:hAnsi="Book Antiqua" w:hint="eastAsia"/>
          <w:color w:val="000000"/>
          <w:szCs w:val="24"/>
        </w:rPr>
        <w:t>年</w:t>
      </w:r>
      <w:r w:rsidRPr="00187D54">
        <w:rPr>
          <w:rFonts w:ascii="Book Antiqua" w:eastAsia="標楷體" w:hAnsi="Book Antiqua" w:hint="eastAsia"/>
          <w:color w:val="000000"/>
          <w:szCs w:val="24"/>
        </w:rPr>
        <w:t>5</w:t>
      </w:r>
      <w:r w:rsidRPr="00187D54">
        <w:rPr>
          <w:rFonts w:ascii="Book Antiqua" w:eastAsia="標楷體" w:hAnsi="Book Antiqua" w:hint="eastAsia"/>
          <w:color w:val="000000"/>
          <w:szCs w:val="24"/>
        </w:rPr>
        <w:t>月成交，</w:t>
      </w:r>
      <w:r w:rsidRPr="00846206">
        <w:rPr>
          <w:rFonts w:ascii="Book Antiqua" w:eastAsia="標楷體" w:hAnsi="Book Antiqua" w:hint="eastAsia"/>
          <w:color w:val="0000FF"/>
          <w:szCs w:val="24"/>
        </w:rPr>
        <w:t>成交價為日幣</w:t>
      </w:r>
      <w:r w:rsidRPr="00846206">
        <w:rPr>
          <w:rFonts w:ascii="Book Antiqua" w:eastAsia="標楷體" w:hAnsi="Book Antiqua" w:hint="eastAsia"/>
          <w:color w:val="0000FF"/>
          <w:szCs w:val="24"/>
        </w:rPr>
        <w:t>3270</w:t>
      </w:r>
      <w:r w:rsidRPr="00846206">
        <w:rPr>
          <w:rFonts w:ascii="Book Antiqua" w:eastAsia="標楷體" w:hAnsi="Book Antiqua" w:hint="eastAsia"/>
          <w:color w:val="0000FF"/>
          <w:szCs w:val="24"/>
        </w:rPr>
        <w:t>萬元，而物件本體價為日幣</w:t>
      </w:r>
      <w:r w:rsidRPr="00846206">
        <w:rPr>
          <w:rFonts w:ascii="Book Antiqua" w:eastAsia="標楷體" w:hAnsi="Book Antiqua" w:hint="eastAsia"/>
          <w:color w:val="0000FF"/>
          <w:szCs w:val="24"/>
        </w:rPr>
        <w:t>3120</w:t>
      </w:r>
      <w:r w:rsidRPr="00846206">
        <w:rPr>
          <w:rFonts w:ascii="Book Antiqua" w:eastAsia="標楷體" w:hAnsi="Book Antiqua" w:hint="eastAsia"/>
          <w:color w:val="0000FF"/>
          <w:szCs w:val="24"/>
        </w:rPr>
        <w:t>萬元，此案賣方服務費為物件本體價</w:t>
      </w:r>
      <w:r w:rsidRPr="00846206">
        <w:rPr>
          <w:rFonts w:ascii="Book Antiqua" w:eastAsia="標楷體" w:hAnsi="Book Antiqua" w:hint="eastAsia"/>
          <w:color w:val="0000FF"/>
          <w:szCs w:val="24"/>
        </w:rPr>
        <w:t>3%</w:t>
      </w:r>
      <w:r w:rsidR="00846206">
        <w:rPr>
          <w:rFonts w:ascii="Book Antiqua" w:eastAsia="標楷體" w:hAnsi="Book Antiqua" w:hint="eastAsia"/>
          <w:color w:val="0000FF"/>
          <w:szCs w:val="24"/>
        </w:rPr>
        <w:t>，再</w:t>
      </w:r>
      <w:r w:rsidRPr="00846206">
        <w:rPr>
          <w:rFonts w:ascii="Book Antiqua" w:eastAsia="標楷體" w:hAnsi="Book Antiqua" w:hint="eastAsia"/>
          <w:color w:val="0000FF"/>
          <w:szCs w:val="24"/>
        </w:rPr>
        <w:t>外加消費稅</w:t>
      </w:r>
      <w:r w:rsidRPr="00846206">
        <w:rPr>
          <w:rFonts w:ascii="Book Antiqua" w:eastAsia="標楷體" w:hAnsi="Book Antiqua" w:hint="eastAsia"/>
          <w:color w:val="0000FF"/>
          <w:szCs w:val="24"/>
        </w:rPr>
        <w:t>(8%)</w:t>
      </w:r>
      <w:r w:rsidRPr="00846206">
        <w:rPr>
          <w:rFonts w:ascii="Book Antiqua" w:eastAsia="標楷體" w:hAnsi="Book Antiqua" w:hint="eastAsia"/>
          <w:color w:val="0000FF"/>
          <w:szCs w:val="24"/>
        </w:rPr>
        <w:t>＝</w:t>
      </w:r>
      <w:r w:rsidRPr="00846206">
        <w:rPr>
          <w:rFonts w:ascii="Book Antiqua" w:eastAsia="標楷體" w:hAnsi="Book Antiqua" w:hint="eastAsia"/>
          <w:color w:val="0000FF"/>
          <w:szCs w:val="24"/>
        </w:rPr>
        <w:t>B</w:t>
      </w:r>
      <w:r w:rsidRPr="00846206">
        <w:rPr>
          <w:rFonts w:ascii="Book Antiqua" w:eastAsia="標楷體" w:hAnsi="Book Antiqua" w:hint="eastAsia"/>
          <w:color w:val="0000FF"/>
          <w:szCs w:val="24"/>
        </w:rPr>
        <w:t>（以日本信義實際收款計算值為主），同年</w:t>
      </w:r>
      <w:r w:rsidRPr="00846206">
        <w:rPr>
          <w:rFonts w:ascii="Book Antiqua" w:eastAsia="標楷體" w:hAnsi="Book Antiqua" w:hint="eastAsia"/>
          <w:color w:val="0000FF"/>
          <w:szCs w:val="24"/>
        </w:rPr>
        <w:t>7</w:t>
      </w:r>
      <w:r w:rsidRPr="00846206">
        <w:rPr>
          <w:rFonts w:ascii="Book Antiqua" w:eastAsia="標楷體" w:hAnsi="Book Antiqua" w:hint="eastAsia"/>
          <w:color w:val="0000FF"/>
          <w:szCs w:val="24"/>
        </w:rPr>
        <w:t>月完成交屋並收足尾款，此案成交後乙店可分配：</w:t>
      </w:r>
      <w:r w:rsidRPr="00846206">
        <w:rPr>
          <w:rFonts w:ascii="Book Antiqua" w:eastAsia="標楷體" w:hAnsi="Book Antiqua" w:hint="eastAsia"/>
          <w:color w:val="0000FF"/>
          <w:szCs w:val="24"/>
        </w:rPr>
        <w:t xml:space="preserve"> </w:t>
      </w:r>
    </w:p>
    <w:tbl>
      <w:tblPr>
        <w:tblW w:w="918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7979"/>
      </w:tblGrid>
      <w:tr w:rsidR="00D7283A" w:rsidRPr="00187D54" w14:paraId="4AE45E94" w14:textId="77777777" w:rsidTr="00D2429A">
        <w:trPr>
          <w:trHeight w:val="375"/>
        </w:trPr>
        <w:tc>
          <w:tcPr>
            <w:tcW w:w="1208" w:type="dxa"/>
          </w:tcPr>
          <w:p w14:paraId="4AE45E92"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簽約金</w:t>
            </w:r>
          </w:p>
        </w:tc>
        <w:tc>
          <w:tcPr>
            <w:tcW w:w="7979" w:type="dxa"/>
          </w:tcPr>
          <w:p w14:paraId="4AE45E93" w14:textId="77777777" w:rsidR="00D7283A" w:rsidRPr="00187D54" w:rsidRDefault="00D7283A" w:rsidP="004C3DBD">
            <w:pPr>
              <w:jc w:val="both"/>
              <w:rPr>
                <w:rFonts w:ascii="Book Antiqua" w:eastAsia="標楷體" w:hAnsi="Book Antiqua"/>
                <w:color w:val="000000"/>
                <w:szCs w:val="24"/>
              </w:rPr>
            </w:pPr>
            <w:r w:rsidRPr="00846206">
              <w:rPr>
                <w:rFonts w:ascii="Book Antiqua" w:eastAsia="標楷體" w:hAnsi="Book Antiqua" w:hint="eastAsia"/>
                <w:color w:val="0000FF"/>
                <w:szCs w:val="24"/>
              </w:rPr>
              <w:t>賣方服務費</w:t>
            </w:r>
            <w:r w:rsidRPr="00846206">
              <w:rPr>
                <w:rFonts w:ascii="Book Antiqua" w:eastAsia="標楷體" w:hAnsi="Book Antiqua" w:hint="eastAsia"/>
                <w:color w:val="0000FF"/>
                <w:szCs w:val="24"/>
              </w:rPr>
              <w:t>B=(3120</w:t>
            </w:r>
            <w:r w:rsidRPr="00846206">
              <w:rPr>
                <w:rFonts w:ascii="Book Antiqua" w:eastAsia="標楷體" w:hAnsi="Book Antiqua" w:hint="eastAsia"/>
                <w:color w:val="0000FF"/>
                <w:szCs w:val="24"/>
              </w:rPr>
              <w:t>萬日元×</w:t>
            </w:r>
            <w:r w:rsidRPr="00846206">
              <w:rPr>
                <w:rFonts w:ascii="Book Antiqua" w:eastAsia="標楷體" w:hAnsi="Book Antiqua" w:hint="eastAsia"/>
                <w:color w:val="0000FF"/>
                <w:szCs w:val="24"/>
              </w:rPr>
              <w:t>3%)</w:t>
            </w:r>
            <w:r w:rsidRPr="00846206">
              <w:rPr>
                <w:rFonts w:ascii="Book Antiqua" w:eastAsia="標楷體" w:hAnsi="Book Antiqua" w:hint="eastAsia"/>
                <w:color w:val="0000FF"/>
                <w:szCs w:val="24"/>
              </w:rPr>
              <w:t>×</w:t>
            </w:r>
            <w:r w:rsidR="00846206" w:rsidRPr="00846206">
              <w:rPr>
                <w:rFonts w:ascii="Book Antiqua" w:eastAsia="標楷體" w:hAnsi="Book Antiqua" w:hint="eastAsia"/>
                <w:color w:val="0000FF"/>
                <w:szCs w:val="24"/>
              </w:rPr>
              <w:t>1.0</w:t>
            </w:r>
            <w:r w:rsidRPr="00846206">
              <w:rPr>
                <w:rFonts w:ascii="Book Antiqua" w:eastAsia="標楷體" w:hAnsi="Book Antiqua" w:hint="eastAsia"/>
                <w:color w:val="0000FF"/>
                <w:szCs w:val="24"/>
              </w:rPr>
              <w:t>8%=</w:t>
            </w:r>
            <w:r w:rsidR="004C3DBD">
              <w:rPr>
                <w:rFonts w:ascii="Book Antiqua" w:eastAsia="標楷體" w:hAnsi="Book Antiqua" w:hint="eastAsia"/>
                <w:color w:val="0000FF"/>
                <w:szCs w:val="24"/>
              </w:rPr>
              <w:t>約</w:t>
            </w:r>
            <w:r w:rsidRPr="00846206">
              <w:rPr>
                <w:rFonts w:ascii="Book Antiqua" w:eastAsia="標楷體" w:hAnsi="Book Antiqua" w:hint="eastAsia"/>
                <w:color w:val="0000FF"/>
                <w:szCs w:val="24"/>
              </w:rPr>
              <w:t>101.1</w:t>
            </w:r>
            <w:r w:rsidRPr="00846206">
              <w:rPr>
                <w:rFonts w:ascii="Book Antiqua" w:eastAsia="標楷體" w:hAnsi="Book Antiqua" w:hint="eastAsia"/>
                <w:color w:val="0000FF"/>
                <w:szCs w:val="24"/>
              </w:rPr>
              <w:t>萬日元，因相關分配業績須先扣除聯銷獎金，故</w:t>
            </w:r>
            <w:r w:rsidRPr="00846206">
              <w:rPr>
                <w:rFonts w:ascii="Book Antiqua" w:eastAsia="標楷體" w:hAnsi="Book Antiqua" w:hint="eastAsia"/>
                <w:color w:val="0000FF"/>
                <w:szCs w:val="24"/>
              </w:rPr>
              <w:t>101</w:t>
            </w:r>
            <w:r w:rsidR="00846206">
              <w:rPr>
                <w:rFonts w:ascii="Book Antiqua" w:eastAsia="標楷體" w:hAnsi="Book Antiqua" w:hint="eastAsia"/>
                <w:color w:val="0000FF"/>
                <w:szCs w:val="24"/>
              </w:rPr>
              <w:t>.1</w:t>
            </w:r>
            <w:r w:rsidRPr="00846206">
              <w:rPr>
                <w:rFonts w:ascii="Book Antiqua" w:eastAsia="標楷體" w:hAnsi="Book Antiqua" w:hint="eastAsia"/>
                <w:color w:val="0000FF"/>
                <w:szCs w:val="24"/>
              </w:rPr>
              <w:t>萬</w:t>
            </w:r>
            <w:r w:rsidRPr="00846206">
              <w:rPr>
                <w:rFonts w:ascii="Book Antiqua" w:eastAsia="標楷體" w:hAnsi="Book Antiqua" w:hint="eastAsia"/>
                <w:color w:val="0000FF"/>
                <w:szCs w:val="24"/>
              </w:rPr>
              <w:t>-0.</w:t>
            </w:r>
            <w:r w:rsidR="004C3DBD">
              <w:rPr>
                <w:rFonts w:ascii="Book Antiqua" w:eastAsia="標楷體" w:hAnsi="Book Antiqua" w:hint="eastAsia"/>
                <w:color w:val="0000FF"/>
                <w:szCs w:val="24"/>
              </w:rPr>
              <w:t>94</w:t>
            </w:r>
            <w:r w:rsidRPr="00846206">
              <w:rPr>
                <w:rFonts w:ascii="Book Antiqua" w:eastAsia="標楷體" w:hAnsi="Book Antiqua" w:hint="eastAsia"/>
                <w:color w:val="0000FF"/>
                <w:szCs w:val="24"/>
              </w:rPr>
              <w:t>萬＝約</w:t>
            </w:r>
            <w:r w:rsidRPr="00846206">
              <w:rPr>
                <w:rFonts w:ascii="Book Antiqua" w:eastAsia="標楷體" w:hAnsi="Book Antiqua" w:hint="eastAsia"/>
                <w:color w:val="0000FF"/>
                <w:szCs w:val="24"/>
              </w:rPr>
              <w:t>100</w:t>
            </w:r>
            <w:r w:rsidR="004C3DBD">
              <w:rPr>
                <w:rFonts w:ascii="Book Antiqua" w:eastAsia="標楷體" w:hAnsi="Book Antiqua" w:hint="eastAsia"/>
                <w:color w:val="0000FF"/>
                <w:szCs w:val="24"/>
              </w:rPr>
              <w:t>.1</w:t>
            </w:r>
            <w:r w:rsidRPr="00846206">
              <w:rPr>
                <w:rFonts w:ascii="Book Antiqua" w:eastAsia="標楷體" w:hAnsi="Book Antiqua" w:hint="eastAsia"/>
                <w:color w:val="0000FF"/>
                <w:szCs w:val="24"/>
              </w:rPr>
              <w:t>萬日元，</w:t>
            </w:r>
            <w:r w:rsidRPr="00846206">
              <w:rPr>
                <w:rFonts w:ascii="Book Antiqua" w:eastAsia="標楷體" w:hAnsi="Book Antiqua" w:hint="eastAsia"/>
                <w:color w:val="0000FF"/>
                <w:szCs w:val="24"/>
              </w:rPr>
              <w:t>100</w:t>
            </w:r>
            <w:r w:rsidR="004C3DBD">
              <w:rPr>
                <w:rFonts w:ascii="Book Antiqua" w:eastAsia="標楷體" w:hAnsi="Book Antiqua" w:hint="eastAsia"/>
                <w:color w:val="0000FF"/>
                <w:szCs w:val="24"/>
              </w:rPr>
              <w:t>.1</w:t>
            </w:r>
            <w:r w:rsidRPr="00846206">
              <w:rPr>
                <w:rFonts w:ascii="Book Antiqua" w:eastAsia="標楷體" w:hAnsi="Book Antiqua" w:hint="eastAsia"/>
                <w:color w:val="0000FF"/>
                <w:szCs w:val="24"/>
              </w:rPr>
              <w:t>萬×</w:t>
            </w:r>
            <w:r w:rsidRPr="00846206">
              <w:rPr>
                <w:rFonts w:ascii="Book Antiqua" w:eastAsia="標楷體" w:hAnsi="Book Antiqua" w:hint="eastAsia"/>
                <w:color w:val="0000FF"/>
                <w:szCs w:val="24"/>
              </w:rPr>
              <w:t>8.1%(</w:t>
            </w:r>
            <w:r w:rsidRPr="00846206">
              <w:rPr>
                <w:rFonts w:ascii="Book Antiqua" w:eastAsia="標楷體" w:hAnsi="Book Antiqua" w:hint="eastAsia"/>
                <w:color w:val="0000FF"/>
                <w:szCs w:val="24"/>
              </w:rPr>
              <w:t>仲介分店比率</w:t>
            </w:r>
            <w:r w:rsidRPr="00846206">
              <w:rPr>
                <w:rFonts w:ascii="Book Antiqua" w:eastAsia="標楷體" w:hAnsi="Book Antiqua" w:hint="eastAsia"/>
                <w:color w:val="0000FF"/>
                <w:szCs w:val="24"/>
              </w:rPr>
              <w:t xml:space="preserve">)= </w:t>
            </w:r>
            <w:r w:rsidR="004C3DBD" w:rsidRPr="00846206">
              <w:rPr>
                <w:rFonts w:ascii="Book Antiqua" w:eastAsia="標楷體" w:hAnsi="Book Antiqua" w:hint="eastAsia"/>
                <w:color w:val="0000FF"/>
                <w:szCs w:val="24"/>
              </w:rPr>
              <w:t>約</w:t>
            </w:r>
            <w:r w:rsidRPr="00846206">
              <w:rPr>
                <w:rFonts w:ascii="Book Antiqua" w:eastAsia="標楷體" w:hAnsi="Book Antiqua" w:hint="eastAsia"/>
                <w:color w:val="0000FF"/>
                <w:szCs w:val="24"/>
              </w:rPr>
              <w:t>8.1</w:t>
            </w:r>
            <w:r w:rsidRPr="00846206">
              <w:rPr>
                <w:rFonts w:ascii="Book Antiqua" w:eastAsia="標楷體" w:hAnsi="Book Antiqua" w:hint="eastAsia"/>
                <w:color w:val="0000FF"/>
                <w:szCs w:val="24"/>
              </w:rPr>
              <w:t>萬日元，簽約金</w:t>
            </w:r>
            <w:r w:rsidRPr="00846206">
              <w:rPr>
                <w:rFonts w:ascii="Book Antiqua" w:eastAsia="標楷體" w:hAnsi="Book Antiqua" w:hint="eastAsia"/>
                <w:color w:val="0000FF"/>
                <w:szCs w:val="24"/>
              </w:rPr>
              <w:t>8.1</w:t>
            </w:r>
            <w:r w:rsidRPr="00846206">
              <w:rPr>
                <w:rFonts w:ascii="Book Antiqua" w:eastAsia="標楷體" w:hAnsi="Book Antiqua" w:hint="eastAsia"/>
                <w:color w:val="0000FF"/>
                <w:szCs w:val="24"/>
              </w:rPr>
              <w:t>萬日元於成交當月</w:t>
            </w:r>
            <w:r w:rsidRPr="00846206">
              <w:rPr>
                <w:rFonts w:ascii="Book Antiqua" w:eastAsia="標楷體" w:hAnsi="Book Antiqua" w:hint="eastAsia"/>
                <w:color w:val="0000FF"/>
                <w:szCs w:val="24"/>
              </w:rPr>
              <w:t>5</w:t>
            </w:r>
            <w:r w:rsidRPr="00846206">
              <w:rPr>
                <w:rFonts w:ascii="Book Antiqua" w:eastAsia="標楷體" w:hAnsi="Book Antiqua" w:hint="eastAsia"/>
                <w:color w:val="0000FF"/>
                <w:szCs w:val="24"/>
              </w:rPr>
              <w:t>月認列</w:t>
            </w:r>
          </w:p>
        </w:tc>
      </w:tr>
      <w:tr w:rsidR="00D7283A" w:rsidRPr="00187D54" w14:paraId="4AE45E97" w14:textId="77777777" w:rsidTr="00D2429A">
        <w:trPr>
          <w:trHeight w:val="375"/>
        </w:trPr>
        <w:tc>
          <w:tcPr>
            <w:tcW w:w="1208" w:type="dxa"/>
          </w:tcPr>
          <w:p w14:paraId="4AE45E95"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業績</w:t>
            </w:r>
          </w:p>
        </w:tc>
        <w:tc>
          <w:tcPr>
            <w:tcW w:w="7979" w:type="dxa"/>
          </w:tcPr>
          <w:p w14:paraId="4AE45E96" w14:textId="77777777" w:rsidR="00D7283A" w:rsidRPr="00187D54" w:rsidRDefault="00D7283A" w:rsidP="00D2429A">
            <w:pPr>
              <w:jc w:val="both"/>
              <w:rPr>
                <w:rFonts w:ascii="標楷體" w:eastAsia="標楷體" w:hAnsi="標楷體"/>
                <w:color w:val="000000"/>
              </w:rPr>
            </w:pPr>
            <w:r w:rsidRPr="00187D54">
              <w:rPr>
                <w:rFonts w:ascii="標楷體" w:eastAsia="標楷體" w:hAnsi="標楷體" w:hint="eastAsia"/>
                <w:color w:val="000000"/>
              </w:rPr>
              <w:t>金額同上，於</w:t>
            </w:r>
            <w:r w:rsidRPr="00187D54">
              <w:rPr>
                <w:rFonts w:ascii="Book Antiqua" w:eastAsia="標楷體" w:hAnsi="Book Antiqua" w:hint="eastAsia"/>
                <w:color w:val="000000"/>
                <w:szCs w:val="24"/>
              </w:rPr>
              <w:t>成交當月</w:t>
            </w:r>
            <w:r w:rsidRPr="00187D54">
              <w:rPr>
                <w:rFonts w:ascii="Book Antiqua" w:eastAsia="標楷體" w:hAnsi="Book Antiqua" w:hint="eastAsia"/>
                <w:color w:val="000000"/>
                <w:szCs w:val="24"/>
              </w:rPr>
              <w:t>5</w:t>
            </w:r>
            <w:r w:rsidRPr="00187D54">
              <w:rPr>
                <w:rFonts w:ascii="Book Antiqua" w:eastAsia="標楷體" w:hAnsi="Book Antiqua" w:hint="eastAsia"/>
                <w:color w:val="000000"/>
                <w:szCs w:val="24"/>
              </w:rPr>
              <w:t>月認列</w:t>
            </w:r>
          </w:p>
        </w:tc>
      </w:tr>
      <w:tr w:rsidR="00D7283A" w:rsidRPr="00187D54" w14:paraId="4AE45E9A" w14:textId="77777777" w:rsidTr="00D2429A">
        <w:trPr>
          <w:trHeight w:val="375"/>
        </w:trPr>
        <w:tc>
          <w:tcPr>
            <w:tcW w:w="1208" w:type="dxa"/>
          </w:tcPr>
          <w:p w14:paraId="4AE45E98"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實績</w:t>
            </w:r>
          </w:p>
        </w:tc>
        <w:tc>
          <w:tcPr>
            <w:tcW w:w="7979" w:type="dxa"/>
          </w:tcPr>
          <w:p w14:paraId="4AE45E99" w14:textId="77777777" w:rsidR="00D7283A" w:rsidRPr="008F0E80" w:rsidRDefault="00D7283A" w:rsidP="00D2429A">
            <w:pPr>
              <w:snapToGrid w:val="0"/>
              <w:rPr>
                <w:rFonts w:ascii="Book Antiqua" w:eastAsia="標楷體" w:hAnsi="Book Antiqua"/>
                <w:color w:val="000000"/>
                <w:w w:val="98"/>
                <w:szCs w:val="24"/>
              </w:rPr>
            </w:pPr>
            <w:r w:rsidRPr="005E64FE">
              <w:rPr>
                <w:rFonts w:ascii="標楷體" w:eastAsia="標楷體" w:hAnsi="標楷體" w:hint="eastAsia"/>
                <w:color w:val="000000"/>
              </w:rPr>
              <w:t>金額同上</w:t>
            </w:r>
            <w:r>
              <w:rPr>
                <w:rFonts w:ascii="Book Antiqua" w:eastAsia="標楷體" w:hAnsi="Book Antiqua" w:hint="eastAsia"/>
                <w:color w:val="000000"/>
                <w:szCs w:val="24"/>
              </w:rPr>
              <w:t>，於交屋且收足尾款後</w:t>
            </w:r>
            <w:r w:rsidRPr="005E64FE">
              <w:rPr>
                <w:rFonts w:ascii="Book Antiqua" w:eastAsia="標楷體" w:hAnsi="Book Antiqua" w:hint="eastAsia"/>
                <w:color w:val="000000"/>
                <w:szCs w:val="24"/>
              </w:rPr>
              <w:t>7</w:t>
            </w:r>
            <w:r w:rsidRPr="005E64FE">
              <w:rPr>
                <w:rFonts w:ascii="Book Antiqua" w:eastAsia="標楷體" w:hAnsi="Book Antiqua" w:hint="eastAsia"/>
                <w:color w:val="000000"/>
                <w:szCs w:val="24"/>
              </w:rPr>
              <w:t>月認列</w:t>
            </w:r>
          </w:p>
        </w:tc>
      </w:tr>
      <w:tr w:rsidR="00D7283A" w:rsidRPr="00187D54" w14:paraId="4AE45E9D" w14:textId="77777777" w:rsidTr="00D2429A">
        <w:trPr>
          <w:trHeight w:val="375"/>
        </w:trPr>
        <w:tc>
          <w:tcPr>
            <w:tcW w:w="1208" w:type="dxa"/>
          </w:tcPr>
          <w:p w14:paraId="4AE45E9B"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成件</w:t>
            </w:r>
          </w:p>
        </w:tc>
        <w:tc>
          <w:tcPr>
            <w:tcW w:w="7979" w:type="dxa"/>
          </w:tcPr>
          <w:p w14:paraId="4AE45E9C" w14:textId="77777777" w:rsidR="00D7283A" w:rsidRPr="00187D54" w:rsidRDefault="00D7283A" w:rsidP="00D2429A">
            <w:pPr>
              <w:snapToGrid w:val="0"/>
              <w:rPr>
                <w:rFonts w:ascii="Book Antiqua" w:eastAsia="標楷體" w:hAnsi="Book Antiqua"/>
                <w:color w:val="000000"/>
                <w:szCs w:val="24"/>
              </w:rPr>
            </w:pPr>
            <w:r w:rsidRPr="00187D54">
              <w:rPr>
                <w:rFonts w:ascii="Book Antiqua" w:eastAsia="標楷體" w:hAnsi="Book Antiqua" w:hint="eastAsia"/>
                <w:color w:val="000000"/>
                <w:szCs w:val="24"/>
              </w:rPr>
              <w:t>成交件數</w:t>
            </w:r>
            <w:r w:rsidRPr="00187D54">
              <w:rPr>
                <w:rFonts w:ascii="Book Antiqua" w:eastAsia="標楷體" w:hAnsi="Book Antiqua" w:hint="eastAsia"/>
                <w:color w:val="000000"/>
                <w:szCs w:val="24"/>
              </w:rPr>
              <w:t>0. 5</w:t>
            </w:r>
            <w:r w:rsidRPr="00187D54">
              <w:rPr>
                <w:rFonts w:ascii="Book Antiqua" w:eastAsia="標楷體" w:hAnsi="Book Antiqua" w:hint="eastAsia"/>
                <w:color w:val="000000"/>
                <w:szCs w:val="24"/>
              </w:rPr>
              <w:t>件，於成交當月</w:t>
            </w:r>
            <w:r w:rsidRPr="00187D54">
              <w:rPr>
                <w:rFonts w:ascii="Book Antiqua" w:eastAsia="標楷體" w:hAnsi="Book Antiqua" w:hint="eastAsia"/>
                <w:color w:val="000000"/>
                <w:szCs w:val="24"/>
              </w:rPr>
              <w:t>5</w:t>
            </w:r>
            <w:r w:rsidRPr="00187D54">
              <w:rPr>
                <w:rFonts w:ascii="Book Antiqua" w:eastAsia="標楷體" w:hAnsi="Book Antiqua" w:hint="eastAsia"/>
                <w:color w:val="000000"/>
                <w:szCs w:val="24"/>
              </w:rPr>
              <w:t>月認列</w:t>
            </w:r>
          </w:p>
        </w:tc>
      </w:tr>
      <w:tr w:rsidR="00D7283A" w:rsidRPr="00187D54" w14:paraId="4AE45EA2" w14:textId="77777777" w:rsidTr="00D2429A">
        <w:trPr>
          <w:trHeight w:val="375"/>
        </w:trPr>
        <w:tc>
          <w:tcPr>
            <w:tcW w:w="1208" w:type="dxa"/>
          </w:tcPr>
          <w:p w14:paraId="4AE45E9E" w14:textId="77777777" w:rsidR="00D7283A" w:rsidRPr="00187D54" w:rsidRDefault="00D7283A" w:rsidP="00D2429A">
            <w:pPr>
              <w:jc w:val="center"/>
              <w:rPr>
                <w:rFonts w:ascii="標楷體" w:eastAsia="標楷體" w:hAnsi="標楷體"/>
                <w:color w:val="000000"/>
              </w:rPr>
            </w:pPr>
            <w:r w:rsidRPr="00187D54">
              <w:rPr>
                <w:rFonts w:ascii="標楷體" w:eastAsia="標楷體" w:hAnsi="標楷體" w:hint="eastAsia"/>
                <w:color w:val="000000"/>
              </w:rPr>
              <w:t>聯銷獎金</w:t>
            </w:r>
          </w:p>
        </w:tc>
        <w:tc>
          <w:tcPr>
            <w:tcW w:w="7979" w:type="dxa"/>
          </w:tcPr>
          <w:p w14:paraId="4AE45E9F" w14:textId="77777777" w:rsidR="00D7283A" w:rsidRDefault="00D7283A" w:rsidP="00D2429A">
            <w:pPr>
              <w:jc w:val="both"/>
              <w:rPr>
                <w:rFonts w:ascii="Book Antiqua" w:eastAsia="標楷體" w:hAnsi="Book Antiqua"/>
                <w:color w:val="000000"/>
                <w:szCs w:val="24"/>
              </w:rPr>
            </w:pPr>
            <w:r>
              <w:rPr>
                <w:rFonts w:ascii="Book Antiqua" w:eastAsia="標楷體" w:hAnsi="Book Antiqua" w:hint="eastAsia"/>
                <w:color w:val="000000"/>
                <w:szCs w:val="24"/>
              </w:rPr>
              <w:t>聯銷獎金</w:t>
            </w:r>
            <w:r w:rsidRPr="00655675">
              <w:rPr>
                <w:rFonts w:ascii="Book Antiqua" w:eastAsia="標楷體" w:hAnsi="Book Antiqua" w:hint="eastAsia"/>
                <w:color w:val="000000"/>
                <w:szCs w:val="24"/>
              </w:rPr>
              <w:t>＝</w:t>
            </w:r>
            <w:r w:rsidRPr="004C3DBD">
              <w:rPr>
                <w:rFonts w:ascii="Book Antiqua" w:eastAsia="標楷體" w:hAnsi="Book Antiqua" w:hint="eastAsia"/>
                <w:color w:val="0000FF"/>
                <w:szCs w:val="24"/>
              </w:rPr>
              <w:t>（</w:t>
            </w:r>
            <w:r w:rsidRPr="004C3DBD">
              <w:rPr>
                <w:rFonts w:ascii="Book Antiqua" w:eastAsia="標楷體" w:hAnsi="Book Antiqua" w:hint="eastAsia"/>
                <w:color w:val="0000FF"/>
                <w:szCs w:val="24"/>
              </w:rPr>
              <w:t>101.1</w:t>
            </w:r>
            <w:r w:rsidRPr="004C3DBD">
              <w:rPr>
                <w:rFonts w:ascii="Book Antiqua" w:eastAsia="標楷體" w:hAnsi="Book Antiqua" w:hint="eastAsia"/>
                <w:color w:val="0000FF"/>
                <w:szCs w:val="24"/>
              </w:rPr>
              <w:t>萬扣除消費稅）</w:t>
            </w:r>
            <w:r w:rsidRPr="004C3DBD">
              <w:rPr>
                <w:rFonts w:ascii="Book Antiqua" w:eastAsia="標楷體" w:hAnsi="Book Antiqua" w:hint="eastAsia"/>
                <w:color w:val="0000FF"/>
                <w:szCs w:val="24"/>
              </w:rPr>
              <w:t>x1%=</w:t>
            </w:r>
            <w:r w:rsidRPr="004C3DBD">
              <w:rPr>
                <w:rFonts w:ascii="Book Antiqua" w:eastAsia="標楷體" w:hAnsi="Book Antiqua" w:hint="eastAsia"/>
                <w:color w:val="0000FF"/>
                <w:szCs w:val="24"/>
              </w:rPr>
              <w:t>約</w:t>
            </w:r>
            <w:r w:rsidRPr="004C3DBD">
              <w:rPr>
                <w:rFonts w:ascii="Book Antiqua" w:eastAsia="標楷體" w:hAnsi="Book Antiqua" w:hint="eastAsia"/>
                <w:color w:val="0000FF"/>
                <w:szCs w:val="24"/>
              </w:rPr>
              <w:t>9</w:t>
            </w:r>
            <w:r w:rsidR="004C3DBD" w:rsidRPr="004C3DBD">
              <w:rPr>
                <w:rFonts w:ascii="Book Antiqua" w:eastAsia="標楷體" w:hAnsi="Book Antiqua" w:hint="eastAsia"/>
                <w:color w:val="0000FF"/>
                <w:szCs w:val="24"/>
              </w:rPr>
              <w:t>4</w:t>
            </w:r>
            <w:r w:rsidRPr="004C3DBD">
              <w:rPr>
                <w:rFonts w:ascii="Book Antiqua" w:eastAsia="標楷體" w:hAnsi="Book Antiqua" w:hint="eastAsia"/>
                <w:color w:val="0000FF"/>
                <w:szCs w:val="24"/>
              </w:rPr>
              <w:t>00</w:t>
            </w:r>
            <w:r w:rsidRPr="004C3DBD">
              <w:rPr>
                <w:rFonts w:ascii="Book Antiqua" w:eastAsia="標楷體" w:hAnsi="Book Antiqua" w:hint="eastAsia"/>
                <w:color w:val="0000FF"/>
                <w:szCs w:val="24"/>
              </w:rPr>
              <w:t>日元</w:t>
            </w:r>
            <w:r w:rsidRPr="00187D54">
              <w:rPr>
                <w:rFonts w:ascii="Book Antiqua" w:eastAsia="標楷體" w:hAnsi="Book Antiqua" w:hint="eastAsia"/>
                <w:color w:val="000000"/>
                <w:szCs w:val="24"/>
              </w:rPr>
              <w:t>，由王大仁及其店主管於成交後一個月併同</w:t>
            </w:r>
            <w:r w:rsidRPr="00187D54">
              <w:rPr>
                <w:rFonts w:ascii="Book Antiqua" w:eastAsia="標楷體" w:hAnsi="Book Antiqua" w:hint="eastAsia"/>
                <w:color w:val="000000"/>
                <w:szCs w:val="24"/>
              </w:rPr>
              <w:t>6</w:t>
            </w:r>
            <w:r w:rsidRPr="00187D54">
              <w:rPr>
                <w:rFonts w:ascii="Book Antiqua" w:eastAsia="標楷體" w:hAnsi="Book Antiqua" w:hint="eastAsia"/>
                <w:color w:val="000000"/>
                <w:szCs w:val="24"/>
              </w:rPr>
              <w:t>月薪資於次月初發放。</w:t>
            </w:r>
          </w:p>
          <w:p w14:paraId="4AE45EA0" w14:textId="77777777" w:rsidR="00D7283A" w:rsidRPr="00187D54" w:rsidRDefault="00D7283A" w:rsidP="00D2429A">
            <w:pPr>
              <w:snapToGrid w:val="0"/>
              <w:rPr>
                <w:rFonts w:ascii="Book Antiqua" w:eastAsia="標楷體" w:hAnsi="Book Antiqua"/>
                <w:color w:val="000000"/>
                <w:szCs w:val="24"/>
              </w:rPr>
            </w:pPr>
            <w:r w:rsidRPr="00187D54">
              <w:rPr>
                <w:rFonts w:ascii="Book Antiqua" w:eastAsia="標楷體" w:hAnsi="Book Antiqua" w:hint="eastAsia"/>
                <w:color w:val="000000"/>
                <w:szCs w:val="24"/>
              </w:rPr>
              <w:t>王大仁可分得：</w:t>
            </w:r>
            <w:r w:rsidRPr="004C3DBD">
              <w:rPr>
                <w:rFonts w:ascii="Book Antiqua" w:eastAsia="標楷體" w:hAnsi="Book Antiqua" w:hint="eastAsia"/>
                <w:color w:val="0000FF"/>
                <w:szCs w:val="24"/>
              </w:rPr>
              <w:t>9,</w:t>
            </w:r>
            <w:r w:rsidR="004C3DBD" w:rsidRPr="004C3DBD">
              <w:rPr>
                <w:rFonts w:ascii="Book Antiqua" w:eastAsia="標楷體" w:hAnsi="Book Antiqua" w:hint="eastAsia"/>
                <w:color w:val="0000FF"/>
                <w:szCs w:val="24"/>
              </w:rPr>
              <w:t>4</w:t>
            </w:r>
            <w:r w:rsidRPr="004C3DBD">
              <w:rPr>
                <w:rFonts w:ascii="Book Antiqua" w:eastAsia="標楷體" w:hAnsi="Book Antiqua" w:hint="eastAsia"/>
                <w:color w:val="0000FF"/>
                <w:szCs w:val="24"/>
              </w:rPr>
              <w:t>00</w:t>
            </w:r>
            <w:r w:rsidRPr="004C3DBD">
              <w:rPr>
                <w:rFonts w:ascii="Book Antiqua" w:eastAsia="標楷體" w:hAnsi="Book Antiqua" w:hint="eastAsia"/>
                <w:color w:val="0000FF"/>
                <w:szCs w:val="24"/>
              </w:rPr>
              <w:t>日元×</w:t>
            </w:r>
            <w:r w:rsidRPr="004C3DBD">
              <w:rPr>
                <w:rFonts w:ascii="Book Antiqua" w:eastAsia="標楷體" w:hAnsi="Book Antiqua" w:hint="eastAsia"/>
                <w:color w:val="0000FF"/>
                <w:szCs w:val="24"/>
              </w:rPr>
              <w:t>70%=6</w:t>
            </w:r>
            <w:r w:rsidR="004C3DBD" w:rsidRPr="004C3DBD">
              <w:rPr>
                <w:rFonts w:ascii="Book Antiqua" w:eastAsia="標楷體" w:hAnsi="Book Antiqua" w:hint="eastAsia"/>
                <w:color w:val="0000FF"/>
                <w:szCs w:val="24"/>
              </w:rPr>
              <w:t>,580</w:t>
            </w:r>
            <w:r w:rsidRPr="004C3DBD">
              <w:rPr>
                <w:rFonts w:ascii="Book Antiqua" w:eastAsia="標楷體" w:hAnsi="Book Antiqua" w:hint="eastAsia"/>
                <w:color w:val="0000FF"/>
                <w:szCs w:val="24"/>
              </w:rPr>
              <w:t>日元；</w:t>
            </w:r>
          </w:p>
          <w:p w14:paraId="4AE45EA1" w14:textId="77777777" w:rsidR="00D7283A" w:rsidRPr="00187D54" w:rsidRDefault="00D7283A" w:rsidP="004C3DBD">
            <w:pPr>
              <w:snapToGrid w:val="0"/>
              <w:rPr>
                <w:rFonts w:ascii="標楷體" w:eastAsia="標楷體" w:hAnsi="標楷體"/>
                <w:color w:val="000000"/>
              </w:rPr>
            </w:pPr>
            <w:r w:rsidRPr="00187D54">
              <w:rPr>
                <w:rFonts w:ascii="Book Antiqua" w:eastAsia="標楷體" w:hAnsi="Book Antiqua" w:hint="eastAsia"/>
                <w:color w:val="000000"/>
                <w:szCs w:val="24"/>
              </w:rPr>
              <w:t>店主管可分得：</w:t>
            </w:r>
            <w:r w:rsidR="004C3DBD" w:rsidRPr="004C3DBD">
              <w:rPr>
                <w:rFonts w:ascii="Book Antiqua" w:eastAsia="標楷體" w:hAnsi="Book Antiqua" w:hint="eastAsia"/>
                <w:color w:val="0000FF"/>
                <w:szCs w:val="24"/>
              </w:rPr>
              <w:t>9,4</w:t>
            </w:r>
            <w:r w:rsidRPr="004C3DBD">
              <w:rPr>
                <w:rFonts w:ascii="Book Antiqua" w:eastAsia="標楷體" w:hAnsi="Book Antiqua" w:hint="eastAsia"/>
                <w:color w:val="0000FF"/>
                <w:szCs w:val="24"/>
              </w:rPr>
              <w:t>00</w:t>
            </w:r>
            <w:r w:rsidRPr="004C3DBD">
              <w:rPr>
                <w:rFonts w:ascii="Book Antiqua" w:eastAsia="標楷體" w:hAnsi="Book Antiqua" w:hint="eastAsia"/>
                <w:color w:val="0000FF"/>
                <w:szCs w:val="24"/>
              </w:rPr>
              <w:t>日元×</w:t>
            </w:r>
            <w:r w:rsidRPr="004C3DBD">
              <w:rPr>
                <w:rFonts w:ascii="Book Antiqua" w:eastAsia="標楷體" w:hAnsi="Book Antiqua" w:hint="eastAsia"/>
                <w:color w:val="0000FF"/>
                <w:szCs w:val="24"/>
              </w:rPr>
              <w:t>30%=2,8</w:t>
            </w:r>
            <w:r w:rsidR="004C3DBD" w:rsidRPr="004C3DBD">
              <w:rPr>
                <w:rFonts w:ascii="Book Antiqua" w:eastAsia="標楷體" w:hAnsi="Book Antiqua" w:hint="eastAsia"/>
                <w:color w:val="0000FF"/>
                <w:szCs w:val="24"/>
              </w:rPr>
              <w:t>20</w:t>
            </w:r>
            <w:r w:rsidRPr="004C3DBD">
              <w:rPr>
                <w:rFonts w:ascii="Book Antiqua" w:eastAsia="標楷體" w:hAnsi="Book Antiqua" w:hint="eastAsia"/>
                <w:color w:val="0000FF"/>
                <w:szCs w:val="24"/>
              </w:rPr>
              <w:t>日元</w:t>
            </w:r>
          </w:p>
        </w:tc>
      </w:tr>
    </w:tbl>
    <w:p w14:paraId="4AE45EA3" w14:textId="77777777" w:rsidR="00D7283A" w:rsidRPr="004846D9" w:rsidRDefault="00D7283A" w:rsidP="00D7283A">
      <w:pPr>
        <w:snapToGrid w:val="0"/>
        <w:ind w:leftChars="150" w:left="360"/>
        <w:rPr>
          <w:rFonts w:ascii="Book Antiqua" w:eastAsia="標楷體" w:hAnsi="Book Antiqua"/>
          <w:color w:val="FF0000"/>
          <w:szCs w:val="24"/>
        </w:rPr>
      </w:pPr>
      <w:r w:rsidRPr="00C2038F">
        <w:rPr>
          <w:rFonts w:ascii="Book Antiqua" w:eastAsia="標楷體" w:hAnsi="Book Antiqua" w:hint="eastAsia"/>
          <w:color w:val="0000FF"/>
          <w:szCs w:val="24"/>
        </w:rPr>
        <w:t>註：依</w:t>
      </w:r>
      <w:r w:rsidRPr="004C3DBD">
        <w:rPr>
          <w:rFonts w:ascii="Book Antiqua" w:eastAsia="標楷體" w:hAnsi="Book Antiqua" w:hint="eastAsia"/>
          <w:color w:val="0000FF"/>
          <w:szCs w:val="24"/>
        </w:rPr>
        <w:t>目前日本交易模式，向不動產建築開發業者購買預售屋及新成屋時，經由日本信義</w:t>
      </w:r>
      <w:r w:rsidRPr="004C3DBD">
        <w:rPr>
          <w:rFonts w:ascii="Book Antiqua" w:eastAsia="標楷體" w:hAnsi="Book Antiqua"/>
          <w:color w:val="0000FF"/>
          <w:szCs w:val="24"/>
        </w:rPr>
        <w:br/>
      </w:r>
      <w:r w:rsidRPr="004C3DBD">
        <w:rPr>
          <w:rFonts w:ascii="Book Antiqua" w:eastAsia="標楷體" w:hAnsi="Book Antiqua" w:hint="eastAsia"/>
          <w:color w:val="0000FF"/>
          <w:szCs w:val="24"/>
        </w:rPr>
        <w:t>仲介成交，買方不需支付服務費。</w:t>
      </w:r>
    </w:p>
    <w:p w14:paraId="4AE45EA4" w14:textId="77777777" w:rsidR="00D7283A" w:rsidRDefault="00D7283A" w:rsidP="00571F1E">
      <w:pPr>
        <w:pStyle w:val="a6"/>
        <w:adjustRightInd w:val="0"/>
        <w:snapToGrid w:val="0"/>
        <w:ind w:leftChars="0" w:left="425" w:hangingChars="177" w:hanging="425"/>
        <w:jc w:val="both"/>
        <w:rPr>
          <w:rFonts w:ascii="Book Antiqua" w:eastAsia="標楷體" w:hAnsi="Book Antiqua"/>
          <w:color w:val="000000" w:themeColor="text1"/>
        </w:rPr>
      </w:pPr>
    </w:p>
    <w:p w14:paraId="4AE45EA5" w14:textId="77777777" w:rsidR="00A718D9" w:rsidRPr="00D7283A" w:rsidRDefault="00A718D9" w:rsidP="00571F1E">
      <w:pPr>
        <w:pStyle w:val="a6"/>
        <w:adjustRightInd w:val="0"/>
        <w:snapToGrid w:val="0"/>
        <w:ind w:leftChars="0" w:left="425" w:hangingChars="177" w:hanging="425"/>
        <w:jc w:val="both"/>
        <w:rPr>
          <w:rFonts w:ascii="Book Antiqua" w:eastAsia="標楷體" w:hAnsi="Book Antiqua"/>
          <w:color w:val="000000" w:themeColor="text1"/>
        </w:rPr>
      </w:pPr>
      <w:r w:rsidRPr="00D7283A">
        <w:rPr>
          <w:rFonts w:ascii="Book Antiqua" w:eastAsia="標楷體" w:hAnsi="Book Antiqua"/>
          <w:color w:val="000000" w:themeColor="text1"/>
        </w:rPr>
        <w:lastRenderedPageBreak/>
        <w:t>【釋例</w:t>
      </w:r>
      <w:r w:rsidRPr="00D7283A">
        <w:rPr>
          <w:rFonts w:ascii="Book Antiqua" w:eastAsia="標楷體" w:hAnsi="Book Antiqua" w:hint="eastAsia"/>
          <w:color w:val="000000" w:themeColor="text1"/>
        </w:rPr>
        <w:t>三</w:t>
      </w:r>
      <w:r w:rsidRPr="00D7283A">
        <w:rPr>
          <w:rFonts w:ascii="Book Antiqua" w:eastAsia="標楷體" w:hAnsi="Book Antiqua" w:hint="eastAsia"/>
          <w:color w:val="000000" w:themeColor="text1"/>
        </w:rPr>
        <w:t>-</w:t>
      </w:r>
      <w:r w:rsidRPr="00D7283A">
        <w:rPr>
          <w:rFonts w:ascii="Book Antiqua" w:eastAsia="標楷體" w:hAnsi="Book Antiqua" w:hint="eastAsia"/>
          <w:color w:val="000000" w:themeColor="text1"/>
        </w:rPr>
        <w:t>分店銷售</w:t>
      </w:r>
      <w:r w:rsidR="00962391" w:rsidRPr="00D7283A">
        <w:rPr>
          <w:rFonts w:ascii="標楷體" w:eastAsia="標楷體" w:hAnsi="標楷體" w:hint="eastAsia"/>
          <w:color w:val="000000" w:themeColor="text1"/>
        </w:rPr>
        <w:t>大馬信義</w:t>
      </w:r>
      <w:r w:rsidRPr="00D7283A">
        <w:rPr>
          <w:rFonts w:ascii="標楷體" w:eastAsia="標楷體" w:hAnsi="標楷體" w:hint="eastAsia"/>
          <w:color w:val="000000" w:themeColor="text1"/>
        </w:rPr>
        <w:t>代銷</w:t>
      </w:r>
      <w:r w:rsidRPr="00D7283A">
        <w:rPr>
          <w:rFonts w:ascii="Book Antiqua" w:eastAsia="標楷體" w:hAnsi="Book Antiqua" w:hint="eastAsia"/>
          <w:color w:val="000000" w:themeColor="text1"/>
        </w:rPr>
        <w:t>物件</w:t>
      </w:r>
      <w:r w:rsidRPr="00D7283A">
        <w:rPr>
          <w:rFonts w:ascii="Book Antiqua" w:eastAsia="標楷體" w:hAnsi="Book Antiqua"/>
          <w:color w:val="000000" w:themeColor="text1"/>
        </w:rPr>
        <w:t>】</w:t>
      </w:r>
    </w:p>
    <w:p w14:paraId="4AE45EA6" w14:textId="77777777" w:rsidR="00AC55BB" w:rsidRPr="00D7283A" w:rsidRDefault="00AC55BB" w:rsidP="00571F1E">
      <w:pPr>
        <w:pStyle w:val="a6"/>
        <w:adjustRightInd w:val="0"/>
        <w:snapToGrid w:val="0"/>
        <w:ind w:leftChars="0" w:left="425" w:hangingChars="177" w:hanging="425"/>
        <w:jc w:val="both"/>
        <w:rPr>
          <w:rFonts w:ascii="Book Antiqua" w:eastAsia="標楷體" w:hAnsi="Book Antiqua"/>
          <w:color w:val="000000" w:themeColor="text1"/>
        </w:rPr>
      </w:pPr>
    </w:p>
    <w:p w14:paraId="4AE45EA7" w14:textId="77777777" w:rsidR="00FC25FE" w:rsidRPr="00D7283A" w:rsidRDefault="00FC25FE" w:rsidP="006D62E6">
      <w:pPr>
        <w:pStyle w:val="a6"/>
        <w:numPr>
          <w:ilvl w:val="0"/>
          <w:numId w:val="8"/>
        </w:numPr>
        <w:adjustRightInd w:val="0"/>
        <w:snapToGrid w:val="0"/>
        <w:ind w:leftChars="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甲店業務同仁王大仁轉介其買方客戶予大馬信義購買代銷物件，並於</w:t>
      </w:r>
      <w:r w:rsidRPr="00D7283A">
        <w:rPr>
          <w:rFonts w:ascii="Book Antiqua" w:eastAsia="標楷體" w:hAnsi="Book Antiqua" w:hint="eastAsia"/>
          <w:color w:val="000000" w:themeColor="text1"/>
          <w:szCs w:val="24"/>
        </w:rPr>
        <w:t>2018</w:t>
      </w:r>
      <w:r w:rsidRPr="00D7283A">
        <w:rPr>
          <w:rFonts w:ascii="Book Antiqua" w:eastAsia="標楷體" w:hAnsi="Book Antiqua" w:hint="eastAsia"/>
          <w:color w:val="000000" w:themeColor="text1"/>
          <w:szCs w:val="24"/>
        </w:rPr>
        <w:t>年</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月成交，該案場總銷售金額</w:t>
      </w:r>
      <w:r w:rsidR="00957CE6" w:rsidRPr="00D7283A">
        <w:rPr>
          <w:rFonts w:ascii="Book Antiqua" w:eastAsia="標楷體" w:hAnsi="Book Antiqua" w:hint="eastAsia"/>
          <w:color w:val="000000" w:themeColor="text1"/>
          <w:szCs w:val="24"/>
        </w:rPr>
        <w:t>為新</w:t>
      </w:r>
      <w:r w:rsidRPr="00D7283A">
        <w:rPr>
          <w:rFonts w:ascii="Book Antiqua" w:eastAsia="標楷體" w:hAnsi="Book Antiqua" w:hint="eastAsia"/>
          <w:color w:val="000000" w:themeColor="text1"/>
          <w:szCs w:val="24"/>
        </w:rPr>
        <w:t>台幣</w:t>
      </w:r>
      <w:r w:rsidRPr="00D7283A">
        <w:rPr>
          <w:rFonts w:ascii="Book Antiqua" w:eastAsia="標楷體" w:hAnsi="Book Antiqua" w:hint="eastAsia"/>
          <w:color w:val="000000" w:themeColor="text1"/>
          <w:szCs w:val="24"/>
        </w:rPr>
        <w:t>1000</w:t>
      </w:r>
      <w:r w:rsidRPr="00D7283A">
        <w:rPr>
          <w:rFonts w:ascii="Book Antiqua" w:eastAsia="標楷體" w:hAnsi="Book Antiqua" w:hint="eastAsia"/>
          <w:color w:val="000000" w:themeColor="text1"/>
          <w:szCs w:val="24"/>
        </w:rPr>
        <w:t>萬。該個案之總服務費率經大馬信義公佈為</w:t>
      </w:r>
      <w:r w:rsidRPr="00D7283A">
        <w:rPr>
          <w:rFonts w:ascii="Book Antiqua" w:eastAsia="標楷體" w:hAnsi="Book Antiqua" w:hint="eastAsia"/>
          <w:color w:val="000000" w:themeColor="text1"/>
          <w:szCs w:val="24"/>
        </w:rPr>
        <w:t>6%</w:t>
      </w:r>
      <w:r w:rsidRPr="00D7283A">
        <w:rPr>
          <w:rFonts w:ascii="Book Antiqua" w:eastAsia="標楷體" w:hAnsi="Book Antiqua" w:hint="eastAsia"/>
          <w:color w:val="000000" w:themeColor="text1"/>
          <w:szCs w:val="24"/>
        </w:rPr>
        <w:t>，定額聯銷獎金每戶為</w:t>
      </w:r>
      <w:r w:rsidRPr="00D7283A">
        <w:rPr>
          <w:rFonts w:ascii="Book Antiqua" w:eastAsia="標楷體" w:hAnsi="Book Antiqua" w:hint="eastAsia"/>
          <w:color w:val="000000" w:themeColor="text1"/>
          <w:szCs w:val="24"/>
        </w:rPr>
        <w:t>1.2</w:t>
      </w:r>
      <w:r w:rsidRPr="00D7283A">
        <w:rPr>
          <w:rFonts w:ascii="Book Antiqua" w:eastAsia="標楷體" w:hAnsi="Book Antiqua" w:hint="eastAsia"/>
          <w:color w:val="000000" w:themeColor="text1"/>
          <w:szCs w:val="24"/>
        </w:rPr>
        <w:t>萬元。買方依合約</w:t>
      </w:r>
      <w:r w:rsidR="00957CE6" w:rsidRPr="00D7283A">
        <w:rPr>
          <w:rFonts w:ascii="Book Antiqua" w:eastAsia="標楷體" w:hAnsi="Book Antiqua" w:hint="eastAsia"/>
          <w:color w:val="000000" w:themeColor="text1"/>
          <w:szCs w:val="24"/>
        </w:rPr>
        <w:t>於</w:t>
      </w:r>
      <w:r w:rsidR="00957CE6" w:rsidRPr="00D7283A">
        <w:rPr>
          <w:rFonts w:ascii="Book Antiqua" w:eastAsia="標楷體" w:hAnsi="Book Antiqua" w:hint="eastAsia"/>
          <w:color w:val="000000" w:themeColor="text1"/>
          <w:szCs w:val="24"/>
        </w:rPr>
        <w:t>5</w:t>
      </w:r>
      <w:r w:rsidR="00957CE6" w:rsidRPr="00D7283A">
        <w:rPr>
          <w:rFonts w:ascii="Book Antiqua" w:eastAsia="標楷體" w:hAnsi="Book Antiqua" w:hint="eastAsia"/>
          <w:color w:val="000000" w:themeColor="text1"/>
          <w:szCs w:val="24"/>
        </w:rPr>
        <w:t>月</w:t>
      </w:r>
      <w:r w:rsidRPr="00D7283A">
        <w:rPr>
          <w:rFonts w:ascii="Book Antiqua" w:eastAsia="標楷體" w:hAnsi="Book Antiqua" w:hint="eastAsia"/>
          <w:color w:val="000000" w:themeColor="text1"/>
          <w:szCs w:val="24"/>
        </w:rPr>
        <w:t>匯入簽約金，大馬信義於</w:t>
      </w:r>
      <w:r w:rsidRPr="00D7283A">
        <w:rPr>
          <w:rFonts w:ascii="Book Antiqua" w:eastAsia="標楷體" w:hAnsi="Book Antiqua" w:hint="eastAsia"/>
          <w:color w:val="000000" w:themeColor="text1"/>
          <w:szCs w:val="24"/>
        </w:rPr>
        <w:t>2018</w:t>
      </w:r>
      <w:r w:rsidRPr="00D7283A">
        <w:rPr>
          <w:rFonts w:ascii="Book Antiqua" w:eastAsia="標楷體" w:hAnsi="Book Antiqua" w:hint="eastAsia"/>
          <w:color w:val="000000" w:themeColor="text1"/>
          <w:szCs w:val="24"/>
        </w:rPr>
        <w:t>年</w:t>
      </w:r>
      <w:r w:rsidR="00091F07" w:rsidRPr="00D7283A">
        <w:rPr>
          <w:rFonts w:ascii="Book Antiqua" w:eastAsia="標楷體" w:hAnsi="Book Antiqua" w:hint="eastAsia"/>
          <w:color w:val="000000" w:themeColor="text1"/>
          <w:szCs w:val="24"/>
        </w:rPr>
        <w:t>8</w:t>
      </w:r>
      <w:r w:rsidRPr="00D7283A">
        <w:rPr>
          <w:rFonts w:ascii="Book Antiqua" w:eastAsia="標楷體" w:hAnsi="Book Antiqua" w:hint="eastAsia"/>
          <w:color w:val="000000" w:themeColor="text1"/>
          <w:szCs w:val="24"/>
        </w:rPr>
        <w:t>月向業主請款支付</w:t>
      </w:r>
      <w:r w:rsidRPr="00D7283A">
        <w:rPr>
          <w:rFonts w:ascii="Book Antiqua" w:eastAsia="標楷體" w:hAnsi="Book Antiqua" w:hint="eastAsia"/>
          <w:color w:val="000000" w:themeColor="text1"/>
          <w:szCs w:val="24"/>
        </w:rPr>
        <w:t>50%</w:t>
      </w:r>
      <w:r w:rsidRPr="00D7283A">
        <w:rPr>
          <w:rFonts w:ascii="Book Antiqua" w:eastAsia="標楷體" w:hAnsi="Book Antiqua" w:hint="eastAsia"/>
          <w:color w:val="000000" w:themeColor="text1"/>
          <w:szCs w:val="24"/>
        </w:rPr>
        <w:t>第一筆服務費，經律師向馬來西亞州政府核備後大馬信義於</w:t>
      </w:r>
      <w:r w:rsidRPr="00D7283A">
        <w:rPr>
          <w:rFonts w:ascii="Book Antiqua" w:eastAsia="標楷體" w:hAnsi="Book Antiqua" w:hint="eastAsia"/>
          <w:color w:val="000000" w:themeColor="text1"/>
          <w:szCs w:val="24"/>
        </w:rPr>
        <w:t>2018</w:t>
      </w:r>
      <w:r w:rsidRPr="00D7283A">
        <w:rPr>
          <w:rFonts w:ascii="Book Antiqua" w:eastAsia="標楷體" w:hAnsi="Book Antiqua" w:hint="eastAsia"/>
          <w:color w:val="000000" w:themeColor="text1"/>
          <w:szCs w:val="24"/>
        </w:rPr>
        <w:t>年</w:t>
      </w:r>
      <w:r w:rsidR="00091F07" w:rsidRPr="00D7283A">
        <w:rPr>
          <w:rFonts w:ascii="Book Antiqua" w:eastAsia="標楷體" w:hAnsi="Book Antiqua" w:hint="eastAsia"/>
          <w:color w:val="000000" w:themeColor="text1"/>
          <w:szCs w:val="24"/>
        </w:rPr>
        <w:t>1</w:t>
      </w:r>
      <w:r w:rsidR="00977BB7" w:rsidRPr="00D7283A">
        <w:rPr>
          <w:rFonts w:ascii="Book Antiqua" w:eastAsia="標楷體" w:hAnsi="Book Antiqua" w:hint="eastAsia"/>
          <w:color w:val="000000" w:themeColor="text1"/>
          <w:szCs w:val="24"/>
        </w:rPr>
        <w:t>1</w:t>
      </w:r>
      <w:r w:rsidRPr="00D7283A">
        <w:rPr>
          <w:rFonts w:ascii="Book Antiqua" w:eastAsia="標楷體" w:hAnsi="Book Antiqua" w:hint="eastAsia"/>
          <w:color w:val="000000" w:themeColor="text1"/>
          <w:szCs w:val="24"/>
        </w:rPr>
        <w:t>月向業主請款支付第二筆</w:t>
      </w:r>
      <w:r w:rsidRPr="00D7283A">
        <w:rPr>
          <w:rFonts w:ascii="Book Antiqua" w:eastAsia="標楷體" w:hAnsi="Book Antiqua" w:hint="eastAsia"/>
          <w:color w:val="000000" w:themeColor="text1"/>
          <w:szCs w:val="24"/>
        </w:rPr>
        <w:t>50%</w:t>
      </w:r>
      <w:r w:rsidRPr="00D7283A">
        <w:rPr>
          <w:rFonts w:ascii="Book Antiqua" w:eastAsia="標楷體" w:hAnsi="Book Antiqua" w:hint="eastAsia"/>
          <w:color w:val="000000" w:themeColor="text1"/>
          <w:szCs w:val="24"/>
        </w:rPr>
        <w:t>服務費。</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實際頭尾款比例依業主而不同</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，此案成交後</w:t>
      </w:r>
      <w:r w:rsidR="00760833" w:rsidRPr="00D7283A">
        <w:rPr>
          <w:rFonts w:ascii="Book Antiqua" w:eastAsia="標楷體" w:hAnsi="Book Antiqua" w:hint="eastAsia"/>
          <w:color w:val="000000" w:themeColor="text1"/>
          <w:szCs w:val="24"/>
        </w:rPr>
        <w:t>甲店</w:t>
      </w:r>
      <w:r w:rsidRPr="00D7283A">
        <w:rPr>
          <w:rFonts w:ascii="Book Antiqua" w:eastAsia="標楷體" w:hAnsi="Book Antiqua" w:hint="eastAsia"/>
          <w:color w:val="000000" w:themeColor="text1"/>
          <w:szCs w:val="24"/>
        </w:rPr>
        <w:t>可分配：</w:t>
      </w:r>
    </w:p>
    <w:p w14:paraId="4AE45EA8" w14:textId="77777777" w:rsidR="00AC55BB" w:rsidRPr="00D7283A" w:rsidRDefault="00AC55BB" w:rsidP="00AC55BB">
      <w:pPr>
        <w:pStyle w:val="a6"/>
        <w:adjustRightInd w:val="0"/>
        <w:snapToGrid w:val="0"/>
        <w:ind w:leftChars="0" w:left="720"/>
        <w:rPr>
          <w:rFonts w:ascii="Book Antiqua" w:eastAsia="標楷體" w:hAnsi="Book Antiqua"/>
          <w:color w:val="000000" w:themeColor="text1"/>
          <w:szCs w:val="24"/>
        </w:rPr>
      </w:pPr>
    </w:p>
    <w:tbl>
      <w:tblPr>
        <w:tblW w:w="918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7979"/>
      </w:tblGrid>
      <w:tr w:rsidR="00D7283A" w:rsidRPr="00D7283A" w14:paraId="4AE45EAD" w14:textId="77777777" w:rsidTr="000049C6">
        <w:trPr>
          <w:trHeight w:val="375"/>
        </w:trPr>
        <w:tc>
          <w:tcPr>
            <w:tcW w:w="1208" w:type="dxa"/>
          </w:tcPr>
          <w:p w14:paraId="4AE45EA9" w14:textId="77777777" w:rsidR="00957CE6" w:rsidRPr="00D7283A" w:rsidRDefault="00957CE6" w:rsidP="000049C6">
            <w:pPr>
              <w:jc w:val="center"/>
              <w:rPr>
                <w:rFonts w:ascii="標楷體" w:eastAsia="標楷體" w:hAnsi="標楷體"/>
                <w:color w:val="000000" w:themeColor="text1"/>
              </w:rPr>
            </w:pPr>
            <w:r w:rsidRPr="00D7283A">
              <w:rPr>
                <w:rFonts w:ascii="標楷體" w:eastAsia="標楷體" w:hAnsi="標楷體" w:hint="eastAsia"/>
                <w:color w:val="000000" w:themeColor="text1"/>
              </w:rPr>
              <w:t>簽約金</w:t>
            </w:r>
          </w:p>
        </w:tc>
        <w:tc>
          <w:tcPr>
            <w:tcW w:w="7979" w:type="dxa"/>
          </w:tcPr>
          <w:p w14:paraId="4AE45EAA" w14:textId="77777777" w:rsidR="00957CE6" w:rsidRPr="00D7283A" w:rsidRDefault="00957CE6" w:rsidP="00957CE6">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此案業績分配比率</w:t>
            </w:r>
            <w:r w:rsidRPr="00D7283A">
              <w:rPr>
                <w:rFonts w:ascii="Book Antiqua" w:eastAsia="標楷體" w:hAnsi="Book Antiqua" w:hint="eastAsia"/>
                <w:color w:val="000000" w:themeColor="text1"/>
                <w:szCs w:val="24"/>
              </w:rPr>
              <w:t>1.5%</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6%=25%</w:t>
            </w:r>
          </w:p>
          <w:p w14:paraId="4AE45EAB" w14:textId="77777777" w:rsidR="00957CE6" w:rsidRPr="00D7283A" w:rsidRDefault="00957CE6" w:rsidP="000049C6">
            <w:pPr>
              <w:jc w:val="both"/>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業績</w:t>
            </w:r>
            <w:r w:rsidRPr="00D7283A">
              <w:rPr>
                <w:rFonts w:ascii="Book Antiqua" w:eastAsia="標楷體" w:hAnsi="Book Antiqua" w:hint="eastAsia"/>
                <w:color w:val="000000" w:themeColor="text1"/>
                <w:szCs w:val="24"/>
              </w:rPr>
              <w:t>=1000</w:t>
            </w:r>
            <w:r w:rsidRPr="00D7283A">
              <w:rPr>
                <w:rFonts w:ascii="Book Antiqua" w:eastAsia="標楷體" w:hAnsi="Book Antiqua" w:hint="eastAsia"/>
                <w:color w:val="000000" w:themeColor="text1"/>
                <w:szCs w:val="24"/>
              </w:rPr>
              <w:t>萬元×</w:t>
            </w:r>
            <w:r w:rsidRPr="00D7283A">
              <w:rPr>
                <w:rFonts w:ascii="Book Antiqua" w:eastAsia="標楷體" w:hAnsi="Book Antiqua" w:hint="eastAsia"/>
                <w:color w:val="000000" w:themeColor="text1"/>
                <w:szCs w:val="24"/>
              </w:rPr>
              <w:t>6%(</w:t>
            </w:r>
            <w:r w:rsidRPr="00D7283A">
              <w:rPr>
                <w:rFonts w:ascii="Book Antiqua" w:eastAsia="標楷體" w:hAnsi="Book Antiqua" w:hint="eastAsia"/>
                <w:color w:val="000000" w:themeColor="text1"/>
                <w:szCs w:val="24"/>
              </w:rPr>
              <w:t>總服務費率</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25%(</w:t>
            </w:r>
            <w:r w:rsidRPr="00D7283A">
              <w:rPr>
                <w:rFonts w:ascii="Book Antiqua" w:eastAsia="標楷體" w:hAnsi="Book Antiqua" w:hint="eastAsia"/>
                <w:color w:val="000000" w:themeColor="text1"/>
                <w:szCs w:val="24"/>
              </w:rPr>
              <w:t>業績分配比率</w:t>
            </w:r>
            <w:r w:rsidRPr="00D7283A">
              <w:rPr>
                <w:rFonts w:ascii="Book Antiqua" w:eastAsia="標楷體" w:hAnsi="Book Antiqua" w:hint="eastAsia"/>
                <w:color w:val="000000" w:themeColor="text1"/>
                <w:szCs w:val="24"/>
              </w:rPr>
              <w:t>)=15</w:t>
            </w:r>
            <w:r w:rsidRPr="00D7283A">
              <w:rPr>
                <w:rFonts w:ascii="Book Antiqua" w:eastAsia="標楷體" w:hAnsi="Book Antiqua" w:hint="eastAsia"/>
                <w:color w:val="000000" w:themeColor="text1"/>
                <w:szCs w:val="24"/>
              </w:rPr>
              <w:t>萬元</w:t>
            </w:r>
          </w:p>
          <w:p w14:paraId="4AE45EAC" w14:textId="77777777" w:rsidR="00957CE6" w:rsidRPr="00D7283A" w:rsidRDefault="00957CE6" w:rsidP="00957CE6">
            <w:pPr>
              <w:jc w:val="both"/>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於簽約金匯入當月</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月認列</w:t>
            </w:r>
          </w:p>
        </w:tc>
      </w:tr>
      <w:tr w:rsidR="00D7283A" w:rsidRPr="00D7283A" w14:paraId="4AE45EB0" w14:textId="77777777" w:rsidTr="000049C6">
        <w:trPr>
          <w:trHeight w:val="375"/>
        </w:trPr>
        <w:tc>
          <w:tcPr>
            <w:tcW w:w="1208" w:type="dxa"/>
          </w:tcPr>
          <w:p w14:paraId="4AE45EAE" w14:textId="77777777" w:rsidR="00957CE6" w:rsidRPr="00D7283A" w:rsidRDefault="00957CE6" w:rsidP="000049C6">
            <w:pPr>
              <w:jc w:val="center"/>
              <w:rPr>
                <w:rFonts w:ascii="標楷體" w:eastAsia="標楷體" w:hAnsi="標楷體"/>
                <w:color w:val="000000" w:themeColor="text1"/>
              </w:rPr>
            </w:pPr>
            <w:r w:rsidRPr="00D7283A">
              <w:rPr>
                <w:rFonts w:ascii="標楷體" w:eastAsia="標楷體" w:hAnsi="標楷體" w:hint="eastAsia"/>
                <w:color w:val="000000" w:themeColor="text1"/>
              </w:rPr>
              <w:t>業績</w:t>
            </w:r>
          </w:p>
        </w:tc>
        <w:tc>
          <w:tcPr>
            <w:tcW w:w="7979" w:type="dxa"/>
          </w:tcPr>
          <w:p w14:paraId="4AE45EAF" w14:textId="77777777" w:rsidR="00957CE6" w:rsidRPr="00D7283A" w:rsidRDefault="00957CE6" w:rsidP="000049C6">
            <w:pPr>
              <w:jc w:val="both"/>
              <w:rPr>
                <w:rFonts w:ascii="標楷體" w:eastAsia="標楷體" w:hAnsi="標楷體"/>
                <w:color w:val="000000" w:themeColor="text1"/>
              </w:rPr>
            </w:pPr>
            <w:r w:rsidRPr="00D7283A">
              <w:rPr>
                <w:rFonts w:ascii="標楷體" w:eastAsia="標楷體" w:hAnsi="標楷體" w:hint="eastAsia"/>
                <w:color w:val="000000" w:themeColor="text1"/>
              </w:rPr>
              <w:t>金額同上，於</w:t>
            </w:r>
            <w:r w:rsidRPr="00D7283A">
              <w:rPr>
                <w:rFonts w:ascii="Book Antiqua" w:eastAsia="標楷體" w:hAnsi="Book Antiqua" w:hint="eastAsia"/>
                <w:color w:val="000000" w:themeColor="text1"/>
                <w:szCs w:val="24"/>
              </w:rPr>
              <w:t>成交當月</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月認列</w:t>
            </w:r>
          </w:p>
        </w:tc>
      </w:tr>
      <w:tr w:rsidR="00D7283A" w:rsidRPr="00D7283A" w14:paraId="4AE45EB4" w14:textId="77777777" w:rsidTr="000049C6">
        <w:trPr>
          <w:trHeight w:val="375"/>
        </w:trPr>
        <w:tc>
          <w:tcPr>
            <w:tcW w:w="1208" w:type="dxa"/>
          </w:tcPr>
          <w:p w14:paraId="4AE45EB1" w14:textId="77777777" w:rsidR="00957CE6" w:rsidRPr="00D7283A" w:rsidRDefault="00957CE6" w:rsidP="000049C6">
            <w:pPr>
              <w:jc w:val="center"/>
              <w:rPr>
                <w:rFonts w:ascii="標楷體" w:eastAsia="標楷體" w:hAnsi="標楷體"/>
                <w:color w:val="000000" w:themeColor="text1"/>
              </w:rPr>
            </w:pPr>
            <w:r w:rsidRPr="00D7283A">
              <w:rPr>
                <w:rFonts w:ascii="標楷體" w:eastAsia="標楷體" w:hAnsi="標楷體" w:hint="eastAsia"/>
                <w:color w:val="000000" w:themeColor="text1"/>
              </w:rPr>
              <w:t>實績</w:t>
            </w:r>
          </w:p>
        </w:tc>
        <w:tc>
          <w:tcPr>
            <w:tcW w:w="7979" w:type="dxa"/>
          </w:tcPr>
          <w:p w14:paraId="4AE45EB2" w14:textId="77777777" w:rsidR="00977BB7" w:rsidRPr="00D7283A" w:rsidRDefault="00977BB7" w:rsidP="00977BB7">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8</w:t>
            </w:r>
            <w:r w:rsidRPr="00D7283A">
              <w:rPr>
                <w:rFonts w:ascii="Book Antiqua" w:eastAsia="標楷體" w:hAnsi="Book Antiqua" w:hint="eastAsia"/>
                <w:color w:val="000000" w:themeColor="text1"/>
                <w:szCs w:val="24"/>
              </w:rPr>
              <w:t>月實績</w:t>
            </w:r>
            <w:r w:rsidRPr="00D7283A">
              <w:rPr>
                <w:rFonts w:ascii="Book Antiqua" w:eastAsia="標楷體" w:hAnsi="Book Antiqua" w:hint="eastAsia"/>
                <w:color w:val="000000" w:themeColor="text1"/>
                <w:szCs w:val="24"/>
              </w:rPr>
              <w:t>=15</w:t>
            </w:r>
            <w:r w:rsidRPr="00D7283A">
              <w:rPr>
                <w:rFonts w:ascii="Book Antiqua" w:eastAsia="標楷體" w:hAnsi="Book Antiqua" w:hint="eastAsia"/>
                <w:color w:val="000000" w:themeColor="text1"/>
                <w:szCs w:val="24"/>
              </w:rPr>
              <w:t>萬×</w:t>
            </w:r>
            <w:r w:rsidRPr="00D7283A">
              <w:rPr>
                <w:rFonts w:ascii="Book Antiqua" w:eastAsia="標楷體" w:hAnsi="Book Antiqua" w:hint="eastAsia"/>
                <w:color w:val="000000" w:themeColor="text1"/>
                <w:szCs w:val="24"/>
              </w:rPr>
              <w:t>50%(</w:t>
            </w:r>
            <w:r w:rsidRPr="00D7283A">
              <w:rPr>
                <w:rFonts w:ascii="Book Antiqua" w:eastAsia="標楷體" w:hAnsi="Book Antiqua" w:hint="eastAsia"/>
                <w:color w:val="000000" w:themeColor="text1"/>
                <w:szCs w:val="24"/>
              </w:rPr>
              <w:t>頭款</w:t>
            </w:r>
            <w:r w:rsidRPr="00D7283A">
              <w:rPr>
                <w:rFonts w:ascii="Book Antiqua" w:eastAsia="標楷體" w:hAnsi="Book Antiqua" w:hint="eastAsia"/>
                <w:color w:val="000000" w:themeColor="text1"/>
                <w:szCs w:val="24"/>
              </w:rPr>
              <w:t>)=7.5</w:t>
            </w:r>
            <w:r w:rsidRPr="00D7283A">
              <w:rPr>
                <w:rFonts w:ascii="Book Antiqua" w:eastAsia="標楷體" w:hAnsi="Book Antiqua" w:hint="eastAsia"/>
                <w:color w:val="000000" w:themeColor="text1"/>
                <w:szCs w:val="24"/>
              </w:rPr>
              <w:t>萬元</w:t>
            </w:r>
          </w:p>
          <w:p w14:paraId="4AE45EB3" w14:textId="77777777" w:rsidR="00957CE6" w:rsidRPr="00D7283A" w:rsidRDefault="00977BB7" w:rsidP="00977BB7">
            <w:pPr>
              <w:snapToGrid w:val="0"/>
              <w:rPr>
                <w:rFonts w:ascii="Book Antiqua" w:eastAsia="標楷體" w:hAnsi="Book Antiqua"/>
                <w:color w:val="000000" w:themeColor="text1"/>
                <w:w w:val="94"/>
                <w:szCs w:val="24"/>
              </w:rPr>
            </w:pPr>
            <w:r w:rsidRPr="00D7283A">
              <w:rPr>
                <w:rFonts w:ascii="Book Antiqua" w:eastAsia="標楷體" w:hAnsi="Book Antiqua" w:hint="eastAsia"/>
                <w:color w:val="000000" w:themeColor="text1"/>
                <w:szCs w:val="24"/>
              </w:rPr>
              <w:t>11</w:t>
            </w:r>
            <w:r w:rsidRPr="00D7283A">
              <w:rPr>
                <w:rFonts w:ascii="Book Antiqua" w:eastAsia="標楷體" w:hAnsi="Book Antiqua" w:hint="eastAsia"/>
                <w:color w:val="000000" w:themeColor="text1"/>
                <w:szCs w:val="24"/>
              </w:rPr>
              <w:t>月實績</w:t>
            </w:r>
            <w:r w:rsidRPr="00D7283A">
              <w:rPr>
                <w:rFonts w:ascii="Book Antiqua" w:eastAsia="標楷體" w:hAnsi="Book Antiqua" w:hint="eastAsia"/>
                <w:color w:val="000000" w:themeColor="text1"/>
                <w:szCs w:val="24"/>
              </w:rPr>
              <w:t>=15</w:t>
            </w:r>
            <w:r w:rsidRPr="00D7283A">
              <w:rPr>
                <w:rFonts w:ascii="Book Antiqua" w:eastAsia="標楷體" w:hAnsi="Book Antiqua" w:hint="eastAsia"/>
                <w:color w:val="000000" w:themeColor="text1"/>
                <w:szCs w:val="24"/>
              </w:rPr>
              <w:t>萬×</w:t>
            </w:r>
            <w:r w:rsidRPr="00D7283A">
              <w:rPr>
                <w:rFonts w:ascii="Book Antiqua" w:eastAsia="標楷體" w:hAnsi="Book Antiqua" w:hint="eastAsia"/>
                <w:color w:val="000000" w:themeColor="text1"/>
                <w:szCs w:val="24"/>
              </w:rPr>
              <w:t>50%(</w:t>
            </w:r>
            <w:r w:rsidRPr="00D7283A">
              <w:rPr>
                <w:rFonts w:ascii="Book Antiqua" w:eastAsia="標楷體" w:hAnsi="Book Antiqua" w:hint="eastAsia"/>
                <w:color w:val="000000" w:themeColor="text1"/>
                <w:szCs w:val="24"/>
              </w:rPr>
              <w:t>尾款</w:t>
            </w:r>
            <w:r w:rsidRPr="00D7283A">
              <w:rPr>
                <w:rFonts w:ascii="Book Antiqua" w:eastAsia="標楷體" w:hAnsi="Book Antiqua" w:hint="eastAsia"/>
                <w:color w:val="000000" w:themeColor="text1"/>
                <w:szCs w:val="24"/>
              </w:rPr>
              <w:t>)=7.5</w:t>
            </w:r>
            <w:r w:rsidRPr="00D7283A">
              <w:rPr>
                <w:rFonts w:ascii="Book Antiqua" w:eastAsia="標楷體" w:hAnsi="Book Antiqua" w:hint="eastAsia"/>
                <w:color w:val="000000" w:themeColor="text1"/>
                <w:szCs w:val="24"/>
              </w:rPr>
              <w:t>萬元</w:t>
            </w:r>
          </w:p>
        </w:tc>
      </w:tr>
      <w:tr w:rsidR="00D7283A" w:rsidRPr="00D7283A" w14:paraId="4AE45EB7" w14:textId="77777777" w:rsidTr="000049C6">
        <w:trPr>
          <w:trHeight w:val="375"/>
        </w:trPr>
        <w:tc>
          <w:tcPr>
            <w:tcW w:w="1208" w:type="dxa"/>
          </w:tcPr>
          <w:p w14:paraId="4AE45EB5" w14:textId="77777777" w:rsidR="00957CE6" w:rsidRPr="00D7283A" w:rsidRDefault="00957CE6" w:rsidP="000049C6">
            <w:pPr>
              <w:jc w:val="center"/>
              <w:rPr>
                <w:rFonts w:ascii="標楷體" w:eastAsia="標楷體" w:hAnsi="標楷體"/>
                <w:color w:val="000000" w:themeColor="text1"/>
              </w:rPr>
            </w:pPr>
            <w:r w:rsidRPr="00D7283A">
              <w:rPr>
                <w:rFonts w:ascii="標楷體" w:eastAsia="標楷體" w:hAnsi="標楷體" w:hint="eastAsia"/>
                <w:color w:val="000000" w:themeColor="text1"/>
              </w:rPr>
              <w:t>成件</w:t>
            </w:r>
          </w:p>
        </w:tc>
        <w:tc>
          <w:tcPr>
            <w:tcW w:w="7979" w:type="dxa"/>
          </w:tcPr>
          <w:p w14:paraId="4AE45EB6" w14:textId="77777777" w:rsidR="00957CE6" w:rsidRPr="00D7283A" w:rsidRDefault="00957CE6" w:rsidP="000049C6">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成交件數</w:t>
            </w:r>
            <w:r w:rsidRPr="00D7283A">
              <w:rPr>
                <w:rFonts w:ascii="Book Antiqua" w:eastAsia="標楷體" w:hAnsi="Book Antiqua" w:hint="eastAsia"/>
                <w:color w:val="000000" w:themeColor="text1"/>
                <w:szCs w:val="24"/>
              </w:rPr>
              <w:t>0. 5</w:t>
            </w:r>
            <w:r w:rsidRPr="00D7283A">
              <w:rPr>
                <w:rFonts w:ascii="Book Antiqua" w:eastAsia="標楷體" w:hAnsi="Book Antiqua" w:hint="eastAsia"/>
                <w:color w:val="000000" w:themeColor="text1"/>
                <w:szCs w:val="24"/>
              </w:rPr>
              <w:t>件，於簽約金匯入當月</w:t>
            </w:r>
            <w:r w:rsidRPr="00D7283A">
              <w:rPr>
                <w:rFonts w:ascii="Book Antiqua" w:eastAsia="標楷體" w:hAnsi="Book Antiqua" w:hint="eastAsia"/>
                <w:color w:val="000000" w:themeColor="text1"/>
                <w:szCs w:val="24"/>
              </w:rPr>
              <w:t>5</w:t>
            </w:r>
            <w:r w:rsidRPr="00D7283A">
              <w:rPr>
                <w:rFonts w:ascii="Book Antiqua" w:eastAsia="標楷體" w:hAnsi="Book Antiqua" w:hint="eastAsia"/>
                <w:color w:val="000000" w:themeColor="text1"/>
                <w:szCs w:val="24"/>
              </w:rPr>
              <w:t>月認列</w:t>
            </w:r>
          </w:p>
        </w:tc>
      </w:tr>
      <w:tr w:rsidR="00D7283A" w:rsidRPr="00D7283A" w14:paraId="4AE45EBC" w14:textId="77777777" w:rsidTr="000049C6">
        <w:trPr>
          <w:trHeight w:val="375"/>
        </w:trPr>
        <w:tc>
          <w:tcPr>
            <w:tcW w:w="1208" w:type="dxa"/>
          </w:tcPr>
          <w:p w14:paraId="4AE45EB8" w14:textId="77777777" w:rsidR="00957CE6" w:rsidRPr="00D7283A" w:rsidRDefault="00957CE6" w:rsidP="000049C6">
            <w:pPr>
              <w:jc w:val="center"/>
              <w:rPr>
                <w:rFonts w:ascii="標楷體" w:eastAsia="標楷體" w:hAnsi="標楷體"/>
                <w:color w:val="000000" w:themeColor="text1"/>
              </w:rPr>
            </w:pPr>
            <w:r w:rsidRPr="00D7283A">
              <w:rPr>
                <w:rFonts w:ascii="標楷體" w:eastAsia="標楷體" w:hAnsi="標楷體" w:hint="eastAsia"/>
                <w:color w:val="000000" w:themeColor="text1"/>
              </w:rPr>
              <w:t>聯銷獎金</w:t>
            </w:r>
          </w:p>
        </w:tc>
        <w:tc>
          <w:tcPr>
            <w:tcW w:w="7979" w:type="dxa"/>
          </w:tcPr>
          <w:p w14:paraId="4AE45EB9" w14:textId="77777777" w:rsidR="007207C2" w:rsidRPr="00D7283A" w:rsidRDefault="00957CE6" w:rsidP="000049C6">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聯銷獎金</w:t>
            </w:r>
            <w:r w:rsidRPr="00D7283A">
              <w:rPr>
                <w:rFonts w:ascii="Book Antiqua" w:eastAsia="標楷體" w:hAnsi="Book Antiqua" w:hint="eastAsia"/>
                <w:color w:val="000000" w:themeColor="text1"/>
                <w:szCs w:val="24"/>
              </w:rPr>
              <w:t>=1.2</w:t>
            </w:r>
            <w:r w:rsidRPr="00D7283A">
              <w:rPr>
                <w:rFonts w:ascii="Book Antiqua" w:eastAsia="標楷體" w:hAnsi="Book Antiqua" w:hint="eastAsia"/>
                <w:color w:val="000000" w:themeColor="text1"/>
                <w:szCs w:val="24"/>
              </w:rPr>
              <w:t>萬，由王大仁及其店主管於首次收到買方客戶款項並認列實績後</w:t>
            </w:r>
            <w:r w:rsidR="007207C2" w:rsidRPr="00D7283A">
              <w:rPr>
                <w:rFonts w:ascii="Book Antiqua" w:eastAsia="標楷體" w:hAnsi="Book Antiqua" w:hint="eastAsia"/>
                <w:color w:val="000000" w:themeColor="text1"/>
                <w:szCs w:val="24"/>
              </w:rPr>
              <w:t>併入</w:t>
            </w:r>
            <w:r w:rsidR="00091F07" w:rsidRPr="00D7283A">
              <w:rPr>
                <w:rFonts w:ascii="Book Antiqua" w:eastAsia="標楷體" w:hAnsi="Book Antiqua" w:hint="eastAsia"/>
                <w:color w:val="000000" w:themeColor="text1"/>
                <w:szCs w:val="24"/>
              </w:rPr>
              <w:t>8</w:t>
            </w:r>
            <w:r w:rsidR="007207C2" w:rsidRPr="00D7283A">
              <w:rPr>
                <w:rFonts w:ascii="Book Antiqua" w:eastAsia="標楷體" w:hAnsi="Book Antiqua" w:hint="eastAsia"/>
                <w:color w:val="000000" w:themeColor="text1"/>
                <w:szCs w:val="24"/>
              </w:rPr>
              <w:t>月薪資於次月初發放</w:t>
            </w:r>
          </w:p>
          <w:p w14:paraId="4AE45EBA" w14:textId="77777777" w:rsidR="00957CE6" w:rsidRPr="00D7283A" w:rsidRDefault="00957CE6" w:rsidP="000049C6">
            <w:pPr>
              <w:snapToGrid w:val="0"/>
              <w:rPr>
                <w:rFonts w:ascii="Book Antiqua" w:eastAsia="標楷體" w:hAnsi="Book Antiqua"/>
                <w:color w:val="000000" w:themeColor="text1"/>
                <w:szCs w:val="24"/>
              </w:rPr>
            </w:pPr>
            <w:r w:rsidRPr="00D7283A">
              <w:rPr>
                <w:rFonts w:ascii="Book Antiqua" w:eastAsia="標楷體" w:hAnsi="Book Antiqua" w:hint="eastAsia"/>
                <w:color w:val="000000" w:themeColor="text1"/>
                <w:szCs w:val="24"/>
              </w:rPr>
              <w:t>王大仁可分得：</w:t>
            </w:r>
            <w:r w:rsidRPr="00D7283A">
              <w:rPr>
                <w:rFonts w:ascii="Book Antiqua" w:eastAsia="標楷體" w:hAnsi="Book Antiqua" w:hint="eastAsia"/>
                <w:color w:val="000000" w:themeColor="text1"/>
                <w:szCs w:val="24"/>
              </w:rPr>
              <w:t>1</w:t>
            </w:r>
            <w:r w:rsidR="007207C2" w:rsidRPr="00D7283A">
              <w:rPr>
                <w:rFonts w:ascii="Book Antiqua" w:eastAsia="標楷體" w:hAnsi="Book Antiqua" w:hint="eastAsia"/>
                <w:color w:val="000000" w:themeColor="text1"/>
                <w:szCs w:val="24"/>
              </w:rPr>
              <w:t>.2</w:t>
            </w:r>
            <w:r w:rsidRPr="00D7283A">
              <w:rPr>
                <w:rFonts w:ascii="Book Antiqua" w:eastAsia="標楷體" w:hAnsi="Book Antiqua" w:hint="eastAsia"/>
                <w:color w:val="000000" w:themeColor="text1"/>
                <w:szCs w:val="24"/>
              </w:rPr>
              <w:t>萬元×</w:t>
            </w:r>
            <w:r w:rsidRPr="00D7283A">
              <w:rPr>
                <w:rFonts w:ascii="Book Antiqua" w:eastAsia="標楷體" w:hAnsi="Book Antiqua" w:hint="eastAsia"/>
                <w:color w:val="000000" w:themeColor="text1"/>
                <w:szCs w:val="24"/>
              </w:rPr>
              <w:t>70%=</w:t>
            </w:r>
            <w:r w:rsidR="007207C2" w:rsidRPr="00D7283A">
              <w:rPr>
                <w:rFonts w:ascii="Book Antiqua" w:eastAsia="標楷體" w:hAnsi="Book Antiqua" w:hint="eastAsia"/>
                <w:color w:val="000000" w:themeColor="text1"/>
                <w:szCs w:val="24"/>
              </w:rPr>
              <w:t>8,400</w:t>
            </w:r>
            <w:r w:rsidRPr="00D7283A">
              <w:rPr>
                <w:rFonts w:ascii="Book Antiqua" w:eastAsia="標楷體" w:hAnsi="Book Antiqua" w:hint="eastAsia"/>
                <w:color w:val="000000" w:themeColor="text1"/>
                <w:szCs w:val="24"/>
              </w:rPr>
              <w:t>元；</w:t>
            </w:r>
          </w:p>
          <w:p w14:paraId="4AE45EBB" w14:textId="77777777" w:rsidR="00957CE6" w:rsidRPr="00D7283A" w:rsidRDefault="00957CE6" w:rsidP="000049C6">
            <w:pPr>
              <w:snapToGrid w:val="0"/>
              <w:rPr>
                <w:rFonts w:ascii="標楷體" w:eastAsia="標楷體" w:hAnsi="標楷體"/>
                <w:color w:val="000000" w:themeColor="text1"/>
              </w:rPr>
            </w:pPr>
            <w:r w:rsidRPr="00D7283A">
              <w:rPr>
                <w:rFonts w:ascii="Book Antiqua" w:eastAsia="標楷體" w:hAnsi="Book Antiqua" w:hint="eastAsia"/>
                <w:color w:val="000000" w:themeColor="text1"/>
                <w:szCs w:val="24"/>
              </w:rPr>
              <w:t>店主管可分得：</w:t>
            </w:r>
            <w:r w:rsidR="007207C2" w:rsidRPr="00D7283A">
              <w:rPr>
                <w:rFonts w:ascii="Book Antiqua" w:eastAsia="標楷體" w:hAnsi="Book Antiqua" w:hint="eastAsia"/>
                <w:color w:val="000000" w:themeColor="text1"/>
                <w:szCs w:val="24"/>
              </w:rPr>
              <w:t>1.2</w:t>
            </w:r>
            <w:r w:rsidR="007207C2" w:rsidRPr="00D7283A">
              <w:rPr>
                <w:rFonts w:ascii="Book Antiqua" w:eastAsia="標楷體" w:hAnsi="Book Antiqua" w:hint="eastAsia"/>
                <w:color w:val="000000" w:themeColor="text1"/>
                <w:szCs w:val="24"/>
              </w:rPr>
              <w:t>萬元</w:t>
            </w:r>
            <w:r w:rsidRPr="00D7283A">
              <w:rPr>
                <w:rFonts w:ascii="Book Antiqua" w:eastAsia="標楷體" w:hAnsi="Book Antiqua" w:hint="eastAsia"/>
                <w:color w:val="000000" w:themeColor="text1"/>
                <w:szCs w:val="24"/>
              </w:rPr>
              <w:t>×</w:t>
            </w:r>
            <w:r w:rsidRPr="00D7283A">
              <w:rPr>
                <w:rFonts w:ascii="Book Antiqua" w:eastAsia="標楷體" w:hAnsi="Book Antiqua" w:hint="eastAsia"/>
                <w:color w:val="000000" w:themeColor="text1"/>
                <w:szCs w:val="24"/>
              </w:rPr>
              <w:t>30%=</w:t>
            </w:r>
            <w:r w:rsidR="007207C2" w:rsidRPr="00D7283A">
              <w:rPr>
                <w:rFonts w:ascii="Book Antiqua" w:eastAsia="標楷體" w:hAnsi="Book Antiqua" w:hint="eastAsia"/>
                <w:color w:val="000000" w:themeColor="text1"/>
                <w:szCs w:val="24"/>
              </w:rPr>
              <w:t>3,600</w:t>
            </w:r>
            <w:r w:rsidRPr="00D7283A">
              <w:rPr>
                <w:rFonts w:ascii="Book Antiqua" w:eastAsia="標楷體" w:hAnsi="Book Antiqua" w:hint="eastAsia"/>
                <w:color w:val="000000" w:themeColor="text1"/>
                <w:szCs w:val="24"/>
              </w:rPr>
              <w:t>元</w:t>
            </w:r>
          </w:p>
        </w:tc>
      </w:tr>
    </w:tbl>
    <w:p w14:paraId="4AE45EBD" w14:textId="77777777" w:rsidR="00957CE6" w:rsidRPr="00D7283A" w:rsidRDefault="00957CE6" w:rsidP="00AC55BB">
      <w:pPr>
        <w:pStyle w:val="a6"/>
        <w:adjustRightInd w:val="0"/>
        <w:snapToGrid w:val="0"/>
        <w:ind w:leftChars="0" w:left="720"/>
        <w:rPr>
          <w:rFonts w:ascii="Book Antiqua" w:eastAsia="標楷體" w:hAnsi="Book Antiqua"/>
          <w:color w:val="000000" w:themeColor="text1"/>
          <w:szCs w:val="24"/>
        </w:rPr>
      </w:pPr>
    </w:p>
    <w:sectPr w:rsidR="00957CE6" w:rsidRPr="00D7283A" w:rsidSect="00A7270D">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680"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6E14E" w14:textId="77777777" w:rsidR="00760FE6" w:rsidRDefault="00760FE6">
      <w:r>
        <w:separator/>
      </w:r>
    </w:p>
  </w:endnote>
  <w:endnote w:type="continuationSeparator" w:id="0">
    <w:p w14:paraId="3AC01588" w14:textId="77777777" w:rsidR="00760FE6" w:rsidRDefault="0076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4401" w14:textId="77777777" w:rsidR="004448EB" w:rsidRDefault="004448E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45ED0" w14:textId="77777777" w:rsidR="00F724F2" w:rsidRDefault="00F724F2">
    <w:pPr>
      <w:pStyle w:val="a4"/>
    </w:pPr>
    <w:r>
      <w:t xml:space="preserve">                                      </w:t>
    </w:r>
    <w:r>
      <w:rPr>
        <w:rFonts w:hint="eastAsia"/>
      </w:rPr>
      <w:t>【</w:t>
    </w:r>
    <w:r w:rsidR="00760FE6">
      <w:rPr>
        <w:noProof/>
      </w:rPr>
      <w:fldChar w:fldCharType="begin"/>
    </w:r>
    <w:r w:rsidR="00760FE6">
      <w:rPr>
        <w:noProof/>
      </w:rPr>
      <w:instrText xml:space="preserve"> NUMPAGES  \* MERGEFORMAT </w:instrText>
    </w:r>
    <w:r w:rsidR="00760FE6">
      <w:rPr>
        <w:noProof/>
      </w:rPr>
      <w:fldChar w:fldCharType="separate"/>
    </w:r>
    <w:r w:rsidR="004448EB">
      <w:rPr>
        <w:noProof/>
      </w:rPr>
      <w:t>6</w:t>
    </w:r>
    <w:r w:rsidR="00760FE6">
      <w:rPr>
        <w:noProof/>
      </w:rPr>
      <w:fldChar w:fldCharType="end"/>
    </w:r>
    <w:r>
      <w:rPr>
        <w:rFonts w:hint="eastAsia"/>
      </w:rPr>
      <w:t>─</w:t>
    </w:r>
    <w:r w:rsidR="00BE747F">
      <w:fldChar w:fldCharType="begin"/>
    </w:r>
    <w:r w:rsidR="00BE747F">
      <w:instrText xml:space="preserve"> PAGE  \* MERGEFORMAT </w:instrText>
    </w:r>
    <w:r w:rsidR="00BE747F">
      <w:fldChar w:fldCharType="separate"/>
    </w:r>
    <w:r w:rsidR="004448EB">
      <w:rPr>
        <w:noProof/>
      </w:rPr>
      <w:t>1</w:t>
    </w:r>
    <w:r w:rsidR="00BE747F">
      <w:rPr>
        <w:noProof/>
      </w:rPr>
      <w:fldChar w:fldCharType="end"/>
    </w:r>
    <w:r>
      <w:rPr>
        <w:rFonts w:hint="eastAsia"/>
      </w:rPr>
      <w:t>】</w:t>
    </w:r>
    <w:r>
      <w:t xml:space="preserve">                </w:t>
    </w:r>
    <w:bookmarkStart w:id="6" w:name="d0107"/>
    <w:bookmarkEnd w:id="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71022" w14:textId="77777777" w:rsidR="004448EB" w:rsidRDefault="004448E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7F97F" w14:textId="77777777" w:rsidR="00760FE6" w:rsidRDefault="00760FE6">
      <w:r>
        <w:separator/>
      </w:r>
    </w:p>
  </w:footnote>
  <w:footnote w:type="continuationSeparator" w:id="0">
    <w:p w14:paraId="5969AEE6" w14:textId="77777777" w:rsidR="00760FE6" w:rsidRDefault="00760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0DEC6" w14:textId="77777777" w:rsidR="004448EB" w:rsidRDefault="004448E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45EC2" w14:textId="77777777" w:rsidR="00F724F2" w:rsidRDefault="00F724F2">
    <w:pPr>
      <w:spacing w:after="120"/>
      <w:jc w:val="center"/>
      <w:rPr>
        <w:rFonts w:ascii="標楷體" w:eastAsia="標楷體"/>
        <w:spacing w:val="40"/>
        <w:sz w:val="36"/>
      </w:rPr>
    </w:pPr>
  </w:p>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F724F2" w:rsidRPr="00D463A3" w14:paraId="4AE45EC8" w14:textId="77777777" w:rsidTr="00FA2EFF">
      <w:tc>
        <w:tcPr>
          <w:tcW w:w="4680" w:type="dxa"/>
          <w:tcBorders>
            <w:bottom w:val="nil"/>
          </w:tcBorders>
        </w:tcPr>
        <w:p w14:paraId="4AE45EC3" w14:textId="77777777" w:rsidR="00F724F2" w:rsidRPr="002C0F7C" w:rsidRDefault="00F724F2">
          <w:pPr>
            <w:pStyle w:val="a3"/>
            <w:spacing w:before="40" w:after="40"/>
            <w:ind w:left="284" w:right="284"/>
            <w:jc w:val="distribute"/>
            <w:rPr>
              <w:rFonts w:ascii="Book Antiqua" w:eastAsia="標楷體" w:hAnsi="Book Antiqua"/>
              <w:b/>
              <w:sz w:val="24"/>
            </w:rPr>
          </w:pPr>
          <w:r w:rsidRPr="002C0F7C">
            <w:rPr>
              <w:rFonts w:ascii="Book Antiqua" w:eastAsia="標楷體" w:hAnsi="標楷體"/>
              <w:b/>
              <w:sz w:val="24"/>
            </w:rPr>
            <w:t>文件標題</w:t>
          </w:r>
        </w:p>
      </w:tc>
      <w:tc>
        <w:tcPr>
          <w:tcW w:w="1440" w:type="dxa"/>
          <w:tcBorders>
            <w:bottom w:val="nil"/>
          </w:tcBorders>
        </w:tcPr>
        <w:p w14:paraId="4AE45EC4" w14:textId="77777777" w:rsidR="00F724F2" w:rsidRPr="002C0F7C" w:rsidRDefault="00F724F2">
          <w:pPr>
            <w:pStyle w:val="a3"/>
            <w:spacing w:before="40" w:after="40"/>
            <w:ind w:right="284"/>
            <w:jc w:val="distribute"/>
            <w:rPr>
              <w:rFonts w:ascii="Book Antiqua" w:eastAsia="標楷體" w:hAnsi="Book Antiqua"/>
              <w:b/>
              <w:sz w:val="24"/>
            </w:rPr>
          </w:pPr>
          <w:r w:rsidRPr="002C0F7C">
            <w:rPr>
              <w:rFonts w:ascii="Book Antiqua" w:eastAsia="標楷體" w:hAnsi="Book Antiqua"/>
              <w:b/>
              <w:sz w:val="24"/>
            </w:rPr>
            <w:t xml:space="preserve"> </w:t>
          </w:r>
          <w:r w:rsidRPr="002C0F7C">
            <w:rPr>
              <w:rFonts w:ascii="Book Antiqua" w:eastAsia="標楷體" w:hAnsi="標楷體"/>
              <w:b/>
              <w:sz w:val="24"/>
            </w:rPr>
            <w:t>類別</w:t>
          </w:r>
        </w:p>
      </w:tc>
      <w:tc>
        <w:tcPr>
          <w:tcW w:w="1440" w:type="dxa"/>
          <w:tcBorders>
            <w:bottom w:val="nil"/>
          </w:tcBorders>
        </w:tcPr>
        <w:p w14:paraId="4AE45EC5" w14:textId="77777777" w:rsidR="00F724F2" w:rsidRPr="002C0F7C" w:rsidRDefault="00F724F2">
          <w:pPr>
            <w:pStyle w:val="a3"/>
            <w:spacing w:before="40" w:after="40"/>
            <w:ind w:right="284"/>
            <w:jc w:val="distribute"/>
            <w:rPr>
              <w:rFonts w:ascii="Book Antiqua" w:eastAsia="標楷體" w:hAnsi="Book Antiqua"/>
              <w:b/>
              <w:sz w:val="24"/>
            </w:rPr>
          </w:pPr>
          <w:r w:rsidRPr="002C0F7C">
            <w:rPr>
              <w:rFonts w:ascii="Book Antiqua" w:eastAsia="標楷體" w:hAnsi="Book Antiqua"/>
              <w:b/>
              <w:sz w:val="24"/>
            </w:rPr>
            <w:t xml:space="preserve"> </w:t>
          </w:r>
          <w:r w:rsidRPr="002C0F7C">
            <w:rPr>
              <w:rFonts w:ascii="Book Antiqua" w:eastAsia="標楷體" w:hAnsi="標楷體"/>
              <w:b/>
              <w:sz w:val="24"/>
            </w:rPr>
            <w:t>細目</w:t>
          </w:r>
        </w:p>
      </w:tc>
      <w:tc>
        <w:tcPr>
          <w:tcW w:w="1320" w:type="dxa"/>
          <w:tcBorders>
            <w:bottom w:val="nil"/>
          </w:tcBorders>
        </w:tcPr>
        <w:p w14:paraId="4AE45EC6" w14:textId="77777777" w:rsidR="00F724F2" w:rsidRPr="002C0F7C" w:rsidRDefault="00F724F2" w:rsidP="001A4571">
          <w:pPr>
            <w:pStyle w:val="a3"/>
            <w:tabs>
              <w:tab w:val="left" w:pos="1179"/>
            </w:tabs>
            <w:spacing w:before="40" w:after="40"/>
            <w:ind w:right="227"/>
            <w:jc w:val="distribute"/>
            <w:rPr>
              <w:rFonts w:ascii="Book Antiqua" w:eastAsia="標楷體" w:hAnsi="Book Antiqua"/>
              <w:sz w:val="24"/>
            </w:rPr>
          </w:pPr>
          <w:r w:rsidRPr="002C0F7C">
            <w:rPr>
              <w:rFonts w:ascii="Book Antiqua" w:eastAsia="標楷體" w:hAnsi="標楷體"/>
              <w:b/>
              <w:sz w:val="24"/>
            </w:rPr>
            <w:t>權責單位</w:t>
          </w:r>
        </w:p>
      </w:tc>
      <w:tc>
        <w:tcPr>
          <w:tcW w:w="1080" w:type="dxa"/>
          <w:tcBorders>
            <w:bottom w:val="nil"/>
          </w:tcBorders>
        </w:tcPr>
        <w:p w14:paraId="4AE45EC7" w14:textId="77777777" w:rsidR="00F724F2" w:rsidRPr="002C0F7C" w:rsidRDefault="00F724F2">
          <w:pPr>
            <w:pStyle w:val="a3"/>
            <w:spacing w:before="40" w:after="40"/>
            <w:ind w:right="92"/>
            <w:rPr>
              <w:rFonts w:ascii="Book Antiqua" w:eastAsia="標楷體" w:hAnsi="Book Antiqua"/>
              <w:b/>
              <w:sz w:val="24"/>
            </w:rPr>
          </w:pPr>
          <w:r w:rsidRPr="002C0F7C">
            <w:rPr>
              <w:rFonts w:ascii="Book Antiqua" w:eastAsia="標楷體" w:hAnsi="Book Antiqua"/>
              <w:b/>
              <w:sz w:val="24"/>
            </w:rPr>
            <w:t xml:space="preserve"> </w:t>
          </w:r>
          <w:r w:rsidRPr="002C0F7C">
            <w:rPr>
              <w:rFonts w:ascii="Book Antiqua" w:eastAsia="標楷體" w:hAnsi="標楷體"/>
              <w:b/>
              <w:sz w:val="24"/>
            </w:rPr>
            <w:t>生效日</w:t>
          </w:r>
        </w:p>
      </w:tc>
    </w:tr>
    <w:tr w:rsidR="00F724F2" w:rsidRPr="00D463A3" w14:paraId="4AE45ECE" w14:textId="77777777" w:rsidTr="00FA2EFF">
      <w:trPr>
        <w:trHeight w:val="394"/>
      </w:trPr>
      <w:tc>
        <w:tcPr>
          <w:tcW w:w="4680" w:type="dxa"/>
          <w:tcBorders>
            <w:bottom w:val="nil"/>
          </w:tcBorders>
          <w:vAlign w:val="center"/>
        </w:tcPr>
        <w:p w14:paraId="4AE45EC9" w14:textId="77777777" w:rsidR="00F724F2" w:rsidRPr="007F3E14" w:rsidRDefault="00000560" w:rsidP="008D0CFD">
          <w:pPr>
            <w:pStyle w:val="a3"/>
            <w:ind w:left="284" w:right="284"/>
            <w:jc w:val="center"/>
            <w:rPr>
              <w:rFonts w:ascii="Book Antiqua" w:eastAsia="標楷體" w:hAnsi="Book Antiqua"/>
            </w:rPr>
          </w:pPr>
          <w:bookmarkStart w:id="0" w:name="d0104"/>
          <w:bookmarkEnd w:id="0"/>
          <w:r>
            <w:rPr>
              <w:rFonts w:ascii="細明體" w:eastAsia="細明體"/>
              <w:noProof/>
            </w:rPr>
            <mc:AlternateContent>
              <mc:Choice Requires="wps">
                <w:drawing>
                  <wp:anchor distT="0" distB="0" distL="114300" distR="114300" simplePos="0" relativeHeight="251664896" behindDoc="0" locked="0" layoutInCell="0" allowOverlap="1" wp14:anchorId="4AE45ED1" wp14:editId="4AE45ED2">
                    <wp:simplePos x="0" y="0"/>
                    <wp:positionH relativeFrom="column">
                      <wp:posOffset>-76200</wp:posOffset>
                    </wp:positionH>
                    <wp:positionV relativeFrom="paragraph">
                      <wp:posOffset>455930</wp:posOffset>
                    </wp:positionV>
                    <wp:extent cx="6324600" cy="8284210"/>
                    <wp:effectExtent l="9525" t="8255" r="9525" b="1333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284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E45ED3" w14:textId="77777777" w:rsidR="00F724F2" w:rsidRDefault="00F724F2"/>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45ED1" id="Rectangle 3" o:spid="_x0000_s1026" style="position:absolute;left:0;text-align:left;margin-left:-6pt;margin-top:35.9pt;width:498pt;height:65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" o:allowincell="f" filled="f">
                    <v:textbox inset="1pt,1pt,1pt,1pt">
                      <w:txbxContent>
                        <w:p w14:paraId="4AE45ED3" w14:textId="77777777" w:rsidR="00F724F2" w:rsidRDefault="00F724F2"/>
                      </w:txbxContent>
                    </v:textbox>
                  </v:rect>
                </w:pict>
              </mc:Fallback>
            </mc:AlternateContent>
          </w:r>
          <w:r w:rsidR="00F724F2" w:rsidRPr="007F3E14">
            <w:rPr>
              <w:rFonts w:ascii="Book Antiqua" w:eastAsia="標楷體" w:hAnsi="標楷體"/>
            </w:rPr>
            <w:t>規章</w:t>
          </w:r>
          <w:r w:rsidR="00F724F2" w:rsidRPr="007F3E14">
            <w:rPr>
              <w:rFonts w:ascii="Book Antiqua" w:eastAsia="標楷體" w:hAnsi="Book Antiqua"/>
            </w:rPr>
            <w:t>_</w:t>
          </w:r>
          <w:r w:rsidR="00F724F2" w:rsidRPr="007F3E14">
            <w:rPr>
              <w:rFonts w:ascii="Book Antiqua" w:eastAsia="標楷體" w:hAnsi="Book Antiqua" w:hint="eastAsia"/>
            </w:rPr>
            <w:t>信義房屋</w:t>
          </w:r>
          <w:r w:rsidR="00F724F2" w:rsidRPr="007F3E14">
            <w:rPr>
              <w:rFonts w:ascii="Book Antiqua" w:eastAsia="標楷體" w:hAnsi="標楷體"/>
            </w:rPr>
            <w:t>仲介分店銷售</w:t>
          </w:r>
          <w:r w:rsidR="00F724F2" w:rsidRPr="007F3E14">
            <w:rPr>
              <w:rFonts w:ascii="Book Antiqua" w:eastAsia="標楷體" w:hAnsi="標楷體" w:hint="eastAsia"/>
            </w:rPr>
            <w:t>全房產</w:t>
          </w:r>
          <w:r w:rsidR="00F724F2" w:rsidRPr="007F3E14">
            <w:rPr>
              <w:rFonts w:ascii="Book Antiqua" w:eastAsia="標楷體" w:hAnsi="標楷體"/>
            </w:rPr>
            <w:t>物件業績分配準則暨獎金辦法</w:t>
          </w:r>
        </w:p>
      </w:tc>
      <w:tc>
        <w:tcPr>
          <w:tcW w:w="1440" w:type="dxa"/>
          <w:tcBorders>
            <w:bottom w:val="nil"/>
          </w:tcBorders>
          <w:vAlign w:val="center"/>
        </w:tcPr>
        <w:p w14:paraId="4AE45ECA" w14:textId="77777777" w:rsidR="00F724F2" w:rsidRPr="00FA2EFF" w:rsidRDefault="00F724F2" w:rsidP="00FA2EFF">
          <w:pPr>
            <w:pStyle w:val="a3"/>
            <w:spacing w:before="40" w:after="40"/>
            <w:jc w:val="center"/>
            <w:rPr>
              <w:rFonts w:ascii="標楷體" w:eastAsia="標楷體" w:hAnsi="標楷體"/>
            </w:rPr>
          </w:pPr>
          <w:bookmarkStart w:id="1" w:name="d0101"/>
          <w:bookmarkEnd w:id="1"/>
          <w:r w:rsidRPr="00FA2EFF">
            <w:rPr>
              <w:rFonts w:ascii="標楷體" w:eastAsia="標楷體" w:hAnsi="標楷體" w:hint="eastAsia"/>
            </w:rPr>
            <w:t>a-公文規章</w:t>
          </w:r>
        </w:p>
      </w:tc>
      <w:tc>
        <w:tcPr>
          <w:tcW w:w="1440" w:type="dxa"/>
          <w:tcBorders>
            <w:bottom w:val="nil"/>
          </w:tcBorders>
          <w:vAlign w:val="center"/>
        </w:tcPr>
        <w:p w14:paraId="4AE45ECB" w14:textId="77777777" w:rsidR="00F724F2" w:rsidRPr="00FA2EFF" w:rsidRDefault="00F724F2" w:rsidP="00FA2EFF">
          <w:pPr>
            <w:pStyle w:val="a3"/>
            <w:spacing w:before="40" w:after="40"/>
            <w:jc w:val="center"/>
            <w:rPr>
              <w:rFonts w:ascii="標楷體" w:eastAsia="標楷體" w:hAnsi="標楷體"/>
            </w:rPr>
          </w:pPr>
          <w:bookmarkStart w:id="2" w:name="d0102"/>
          <w:bookmarkEnd w:id="2"/>
          <w:r w:rsidRPr="00FA2EFF">
            <w:rPr>
              <w:rFonts w:ascii="標楷體" w:eastAsia="標楷體" w:hAnsi="標楷體" w:hint="eastAsia"/>
            </w:rPr>
            <w:t>業務作業</w:t>
          </w:r>
        </w:p>
      </w:tc>
      <w:tc>
        <w:tcPr>
          <w:tcW w:w="1320" w:type="dxa"/>
          <w:tcBorders>
            <w:bottom w:val="nil"/>
          </w:tcBorders>
          <w:vAlign w:val="center"/>
        </w:tcPr>
        <w:p w14:paraId="4AE45ECC" w14:textId="083BD2FB" w:rsidR="00F724F2" w:rsidRPr="00FA2EFF" w:rsidRDefault="004448EB" w:rsidP="00FA2EFF">
          <w:pPr>
            <w:pStyle w:val="a3"/>
            <w:spacing w:before="40" w:after="40"/>
            <w:jc w:val="center"/>
            <w:rPr>
              <w:rFonts w:ascii="標楷體" w:eastAsia="標楷體" w:hAnsi="標楷體"/>
            </w:rPr>
          </w:pPr>
          <w:bookmarkStart w:id="3" w:name="Type"/>
          <w:bookmarkEnd w:id="3"/>
          <w:r>
            <w:rPr>
              <w:rFonts w:ascii="標楷體" w:eastAsia="標楷體" w:hAnsi="標楷體" w:hint="eastAsia"/>
            </w:rPr>
            <w:t>業務服務部</w:t>
          </w:r>
        </w:p>
      </w:tc>
      <w:tc>
        <w:tcPr>
          <w:tcW w:w="1080" w:type="dxa"/>
          <w:tcBorders>
            <w:bottom w:val="nil"/>
          </w:tcBorders>
          <w:vAlign w:val="center"/>
        </w:tcPr>
        <w:p w14:paraId="4AE45ECD" w14:textId="2E8F2E16" w:rsidR="00F724F2" w:rsidRPr="00FA2EFF" w:rsidRDefault="004448EB" w:rsidP="00E94B0E">
          <w:pPr>
            <w:pStyle w:val="a3"/>
            <w:spacing w:before="40" w:after="40"/>
            <w:jc w:val="center"/>
            <w:rPr>
              <w:rFonts w:ascii="標楷體" w:eastAsia="標楷體" w:hAnsi="標楷體"/>
              <w:color w:val="0000FF"/>
            </w:rPr>
          </w:pPr>
          <w:bookmarkStart w:id="4" w:name="d0123"/>
          <w:bookmarkEnd w:id="4"/>
          <w:r>
            <w:rPr>
              <w:rFonts w:ascii="標楷體" w:eastAsia="標楷體" w:hAnsi="標楷體" w:hint="eastAsia"/>
              <w:color w:val="0000FF"/>
            </w:rPr>
            <w:t>2021/1/1</w:t>
          </w:r>
          <w:bookmarkStart w:id="5" w:name="_GoBack"/>
          <w:bookmarkEnd w:id="5"/>
        </w:p>
      </w:tc>
    </w:tr>
  </w:tbl>
  <w:p w14:paraId="4AE45ECF" w14:textId="77777777" w:rsidR="00F724F2" w:rsidRDefault="00F724F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50AE8" w14:textId="77777777" w:rsidR="004448EB" w:rsidRDefault="004448E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92107"/>
    <w:multiLevelType w:val="singleLevel"/>
    <w:tmpl w:val="3F54FB4A"/>
    <w:lvl w:ilvl="0">
      <w:start w:val="1"/>
      <w:numFmt w:val="decimal"/>
      <w:lvlText w:val="%1."/>
      <w:lvlJc w:val="left"/>
      <w:pPr>
        <w:ind w:left="1320" w:hanging="480"/>
      </w:pPr>
      <w:rPr>
        <w:rFonts w:ascii="Book Antiqua" w:hAnsi="Book Antiqua" w:hint="default"/>
        <w:color w:val="000000" w:themeColor="text1"/>
      </w:rPr>
    </w:lvl>
  </w:abstractNum>
  <w:abstractNum w:abstractNumId="1" w15:restartNumberingAfterBreak="0">
    <w:nsid w:val="21FC7C17"/>
    <w:multiLevelType w:val="hybridMultilevel"/>
    <w:tmpl w:val="8F9E3242"/>
    <w:lvl w:ilvl="0" w:tplc="0409000F">
      <w:start w:val="1"/>
      <w:numFmt w:val="decimal"/>
      <w:lvlText w:val="%1."/>
      <w:lvlJc w:val="left"/>
      <w:pPr>
        <w:ind w:left="1788" w:hanging="480"/>
      </w:pPr>
    </w:lvl>
    <w:lvl w:ilvl="1" w:tplc="04090019" w:tentative="1">
      <w:start w:val="1"/>
      <w:numFmt w:val="ideographTraditional"/>
      <w:lvlText w:val="%2、"/>
      <w:lvlJc w:val="left"/>
      <w:pPr>
        <w:ind w:left="2268" w:hanging="480"/>
      </w:pPr>
    </w:lvl>
    <w:lvl w:ilvl="2" w:tplc="0409001B" w:tentative="1">
      <w:start w:val="1"/>
      <w:numFmt w:val="lowerRoman"/>
      <w:lvlText w:val="%3."/>
      <w:lvlJc w:val="right"/>
      <w:pPr>
        <w:ind w:left="2748" w:hanging="480"/>
      </w:pPr>
    </w:lvl>
    <w:lvl w:ilvl="3" w:tplc="0409000F" w:tentative="1">
      <w:start w:val="1"/>
      <w:numFmt w:val="decimal"/>
      <w:lvlText w:val="%4."/>
      <w:lvlJc w:val="left"/>
      <w:pPr>
        <w:ind w:left="3228" w:hanging="480"/>
      </w:pPr>
    </w:lvl>
    <w:lvl w:ilvl="4" w:tplc="04090019" w:tentative="1">
      <w:start w:val="1"/>
      <w:numFmt w:val="ideographTraditional"/>
      <w:lvlText w:val="%5、"/>
      <w:lvlJc w:val="left"/>
      <w:pPr>
        <w:ind w:left="3708" w:hanging="480"/>
      </w:pPr>
    </w:lvl>
    <w:lvl w:ilvl="5" w:tplc="0409001B" w:tentative="1">
      <w:start w:val="1"/>
      <w:numFmt w:val="lowerRoman"/>
      <w:lvlText w:val="%6."/>
      <w:lvlJc w:val="right"/>
      <w:pPr>
        <w:ind w:left="4188" w:hanging="480"/>
      </w:pPr>
    </w:lvl>
    <w:lvl w:ilvl="6" w:tplc="0409000F" w:tentative="1">
      <w:start w:val="1"/>
      <w:numFmt w:val="decimal"/>
      <w:lvlText w:val="%7."/>
      <w:lvlJc w:val="left"/>
      <w:pPr>
        <w:ind w:left="4668" w:hanging="480"/>
      </w:pPr>
    </w:lvl>
    <w:lvl w:ilvl="7" w:tplc="04090019" w:tentative="1">
      <w:start w:val="1"/>
      <w:numFmt w:val="ideographTraditional"/>
      <w:lvlText w:val="%8、"/>
      <w:lvlJc w:val="left"/>
      <w:pPr>
        <w:ind w:left="5148" w:hanging="480"/>
      </w:pPr>
    </w:lvl>
    <w:lvl w:ilvl="8" w:tplc="0409001B" w:tentative="1">
      <w:start w:val="1"/>
      <w:numFmt w:val="lowerRoman"/>
      <w:lvlText w:val="%9."/>
      <w:lvlJc w:val="right"/>
      <w:pPr>
        <w:ind w:left="5628" w:hanging="480"/>
      </w:pPr>
    </w:lvl>
  </w:abstractNum>
  <w:abstractNum w:abstractNumId="2" w15:restartNumberingAfterBreak="0">
    <w:nsid w:val="35111775"/>
    <w:multiLevelType w:val="hybridMultilevel"/>
    <w:tmpl w:val="688069F4"/>
    <w:lvl w:ilvl="0" w:tplc="04090015">
      <w:start w:val="1"/>
      <w:numFmt w:val="taiwaneseCountingThousand"/>
      <w:lvlText w:val="%1、"/>
      <w:lvlJc w:val="left"/>
      <w:pPr>
        <w:ind w:left="1308" w:hanging="480"/>
      </w:pPr>
    </w:lvl>
    <w:lvl w:ilvl="1" w:tplc="04090019">
      <w:start w:val="1"/>
      <w:numFmt w:val="ideographTraditional"/>
      <w:lvlText w:val="%2、"/>
      <w:lvlJc w:val="left"/>
      <w:pPr>
        <w:ind w:left="1788" w:hanging="480"/>
      </w:pPr>
    </w:lvl>
    <w:lvl w:ilvl="2" w:tplc="0409001B" w:tentative="1">
      <w:start w:val="1"/>
      <w:numFmt w:val="lowerRoman"/>
      <w:lvlText w:val="%3."/>
      <w:lvlJc w:val="right"/>
      <w:pPr>
        <w:ind w:left="2268" w:hanging="480"/>
      </w:pPr>
    </w:lvl>
    <w:lvl w:ilvl="3" w:tplc="0409000F" w:tentative="1">
      <w:start w:val="1"/>
      <w:numFmt w:val="decimal"/>
      <w:lvlText w:val="%4."/>
      <w:lvlJc w:val="left"/>
      <w:pPr>
        <w:ind w:left="2748" w:hanging="480"/>
      </w:pPr>
    </w:lvl>
    <w:lvl w:ilvl="4" w:tplc="04090019" w:tentative="1">
      <w:start w:val="1"/>
      <w:numFmt w:val="ideographTraditional"/>
      <w:lvlText w:val="%5、"/>
      <w:lvlJc w:val="left"/>
      <w:pPr>
        <w:ind w:left="3228" w:hanging="480"/>
      </w:pPr>
    </w:lvl>
    <w:lvl w:ilvl="5" w:tplc="0409001B" w:tentative="1">
      <w:start w:val="1"/>
      <w:numFmt w:val="lowerRoman"/>
      <w:lvlText w:val="%6."/>
      <w:lvlJc w:val="right"/>
      <w:pPr>
        <w:ind w:left="3708" w:hanging="480"/>
      </w:pPr>
    </w:lvl>
    <w:lvl w:ilvl="6" w:tplc="0409000F" w:tentative="1">
      <w:start w:val="1"/>
      <w:numFmt w:val="decimal"/>
      <w:lvlText w:val="%7."/>
      <w:lvlJc w:val="left"/>
      <w:pPr>
        <w:ind w:left="4188" w:hanging="480"/>
      </w:pPr>
    </w:lvl>
    <w:lvl w:ilvl="7" w:tplc="04090019" w:tentative="1">
      <w:start w:val="1"/>
      <w:numFmt w:val="ideographTraditional"/>
      <w:lvlText w:val="%8、"/>
      <w:lvlJc w:val="left"/>
      <w:pPr>
        <w:ind w:left="4668" w:hanging="480"/>
      </w:pPr>
    </w:lvl>
    <w:lvl w:ilvl="8" w:tplc="0409001B" w:tentative="1">
      <w:start w:val="1"/>
      <w:numFmt w:val="lowerRoman"/>
      <w:lvlText w:val="%9."/>
      <w:lvlJc w:val="right"/>
      <w:pPr>
        <w:ind w:left="5148" w:hanging="480"/>
      </w:pPr>
    </w:lvl>
  </w:abstractNum>
  <w:abstractNum w:abstractNumId="3" w15:restartNumberingAfterBreak="0">
    <w:nsid w:val="3BB663EC"/>
    <w:multiLevelType w:val="singleLevel"/>
    <w:tmpl w:val="3F54FB4A"/>
    <w:lvl w:ilvl="0">
      <w:start w:val="1"/>
      <w:numFmt w:val="decimal"/>
      <w:lvlText w:val="%1."/>
      <w:lvlJc w:val="left"/>
      <w:pPr>
        <w:ind w:left="1320" w:hanging="480"/>
      </w:pPr>
      <w:rPr>
        <w:rFonts w:ascii="Book Antiqua" w:hAnsi="Book Antiqua" w:hint="default"/>
        <w:color w:val="000000" w:themeColor="text1"/>
      </w:rPr>
    </w:lvl>
  </w:abstractNum>
  <w:abstractNum w:abstractNumId="4" w15:restartNumberingAfterBreak="0">
    <w:nsid w:val="420C13BE"/>
    <w:multiLevelType w:val="hybridMultilevel"/>
    <w:tmpl w:val="6C56809C"/>
    <w:lvl w:ilvl="0" w:tplc="04090015">
      <w:start w:val="1"/>
      <w:numFmt w:val="taiwaneseCountingThousand"/>
      <w:lvlText w:val="%1、"/>
      <w:lvlJc w:val="left"/>
      <w:pPr>
        <w:ind w:left="1308" w:hanging="480"/>
      </w:pPr>
    </w:lvl>
    <w:lvl w:ilvl="1" w:tplc="04090019">
      <w:start w:val="1"/>
      <w:numFmt w:val="ideographTraditional"/>
      <w:lvlText w:val="%2、"/>
      <w:lvlJc w:val="left"/>
      <w:pPr>
        <w:ind w:left="1788" w:hanging="480"/>
      </w:pPr>
    </w:lvl>
    <w:lvl w:ilvl="2" w:tplc="0409001B" w:tentative="1">
      <w:start w:val="1"/>
      <w:numFmt w:val="lowerRoman"/>
      <w:lvlText w:val="%3."/>
      <w:lvlJc w:val="right"/>
      <w:pPr>
        <w:ind w:left="2268" w:hanging="480"/>
      </w:pPr>
    </w:lvl>
    <w:lvl w:ilvl="3" w:tplc="0409000F" w:tentative="1">
      <w:start w:val="1"/>
      <w:numFmt w:val="decimal"/>
      <w:lvlText w:val="%4."/>
      <w:lvlJc w:val="left"/>
      <w:pPr>
        <w:ind w:left="2748" w:hanging="480"/>
      </w:pPr>
    </w:lvl>
    <w:lvl w:ilvl="4" w:tplc="04090019" w:tentative="1">
      <w:start w:val="1"/>
      <w:numFmt w:val="ideographTraditional"/>
      <w:lvlText w:val="%5、"/>
      <w:lvlJc w:val="left"/>
      <w:pPr>
        <w:ind w:left="3228" w:hanging="480"/>
      </w:pPr>
    </w:lvl>
    <w:lvl w:ilvl="5" w:tplc="0409001B" w:tentative="1">
      <w:start w:val="1"/>
      <w:numFmt w:val="lowerRoman"/>
      <w:lvlText w:val="%6."/>
      <w:lvlJc w:val="right"/>
      <w:pPr>
        <w:ind w:left="3708" w:hanging="480"/>
      </w:pPr>
    </w:lvl>
    <w:lvl w:ilvl="6" w:tplc="0409000F" w:tentative="1">
      <w:start w:val="1"/>
      <w:numFmt w:val="decimal"/>
      <w:lvlText w:val="%7."/>
      <w:lvlJc w:val="left"/>
      <w:pPr>
        <w:ind w:left="4188" w:hanging="480"/>
      </w:pPr>
    </w:lvl>
    <w:lvl w:ilvl="7" w:tplc="04090019" w:tentative="1">
      <w:start w:val="1"/>
      <w:numFmt w:val="ideographTraditional"/>
      <w:lvlText w:val="%8、"/>
      <w:lvlJc w:val="left"/>
      <w:pPr>
        <w:ind w:left="4668" w:hanging="480"/>
      </w:pPr>
    </w:lvl>
    <w:lvl w:ilvl="8" w:tplc="0409001B" w:tentative="1">
      <w:start w:val="1"/>
      <w:numFmt w:val="lowerRoman"/>
      <w:lvlText w:val="%9."/>
      <w:lvlJc w:val="right"/>
      <w:pPr>
        <w:ind w:left="5148" w:hanging="480"/>
      </w:pPr>
    </w:lvl>
  </w:abstractNum>
  <w:abstractNum w:abstractNumId="5" w15:restartNumberingAfterBreak="0">
    <w:nsid w:val="524F5647"/>
    <w:multiLevelType w:val="hybridMultilevel"/>
    <w:tmpl w:val="C32636A8"/>
    <w:lvl w:ilvl="0" w:tplc="2E806A14">
      <w:start w:val="1"/>
      <w:numFmt w:val="decimal"/>
      <w:lvlText w:val="%1."/>
      <w:lvlJc w:val="left"/>
      <w:pPr>
        <w:ind w:left="1545" w:hanging="480"/>
      </w:pPr>
      <w:rPr>
        <w:color w:val="auto"/>
      </w:rPr>
    </w:lvl>
    <w:lvl w:ilvl="1" w:tplc="04090019" w:tentative="1">
      <w:start w:val="1"/>
      <w:numFmt w:val="ideographTraditional"/>
      <w:lvlText w:val="%2、"/>
      <w:lvlJc w:val="left"/>
      <w:pPr>
        <w:ind w:left="2025" w:hanging="480"/>
      </w:pPr>
    </w:lvl>
    <w:lvl w:ilvl="2" w:tplc="0409001B" w:tentative="1">
      <w:start w:val="1"/>
      <w:numFmt w:val="lowerRoman"/>
      <w:lvlText w:val="%3."/>
      <w:lvlJc w:val="right"/>
      <w:pPr>
        <w:ind w:left="2505" w:hanging="480"/>
      </w:pPr>
    </w:lvl>
    <w:lvl w:ilvl="3" w:tplc="0409000F" w:tentative="1">
      <w:start w:val="1"/>
      <w:numFmt w:val="decimal"/>
      <w:lvlText w:val="%4."/>
      <w:lvlJc w:val="left"/>
      <w:pPr>
        <w:ind w:left="2985" w:hanging="480"/>
      </w:pPr>
    </w:lvl>
    <w:lvl w:ilvl="4" w:tplc="04090019" w:tentative="1">
      <w:start w:val="1"/>
      <w:numFmt w:val="ideographTraditional"/>
      <w:lvlText w:val="%5、"/>
      <w:lvlJc w:val="left"/>
      <w:pPr>
        <w:ind w:left="3465" w:hanging="480"/>
      </w:pPr>
    </w:lvl>
    <w:lvl w:ilvl="5" w:tplc="0409001B" w:tentative="1">
      <w:start w:val="1"/>
      <w:numFmt w:val="lowerRoman"/>
      <w:lvlText w:val="%6."/>
      <w:lvlJc w:val="right"/>
      <w:pPr>
        <w:ind w:left="3945" w:hanging="480"/>
      </w:pPr>
    </w:lvl>
    <w:lvl w:ilvl="6" w:tplc="0409000F" w:tentative="1">
      <w:start w:val="1"/>
      <w:numFmt w:val="decimal"/>
      <w:lvlText w:val="%7."/>
      <w:lvlJc w:val="left"/>
      <w:pPr>
        <w:ind w:left="4425" w:hanging="480"/>
      </w:pPr>
    </w:lvl>
    <w:lvl w:ilvl="7" w:tplc="04090019" w:tentative="1">
      <w:start w:val="1"/>
      <w:numFmt w:val="ideographTraditional"/>
      <w:lvlText w:val="%8、"/>
      <w:lvlJc w:val="left"/>
      <w:pPr>
        <w:ind w:left="4905" w:hanging="480"/>
      </w:pPr>
    </w:lvl>
    <w:lvl w:ilvl="8" w:tplc="0409001B" w:tentative="1">
      <w:start w:val="1"/>
      <w:numFmt w:val="lowerRoman"/>
      <w:lvlText w:val="%9."/>
      <w:lvlJc w:val="right"/>
      <w:pPr>
        <w:ind w:left="5385" w:hanging="480"/>
      </w:pPr>
    </w:lvl>
  </w:abstractNum>
  <w:abstractNum w:abstractNumId="6" w15:restartNumberingAfterBreak="0">
    <w:nsid w:val="52623824"/>
    <w:multiLevelType w:val="singleLevel"/>
    <w:tmpl w:val="3F54FB4A"/>
    <w:lvl w:ilvl="0">
      <w:start w:val="1"/>
      <w:numFmt w:val="decimal"/>
      <w:lvlText w:val="%1."/>
      <w:lvlJc w:val="left"/>
      <w:pPr>
        <w:ind w:left="1320" w:hanging="480"/>
      </w:pPr>
      <w:rPr>
        <w:rFonts w:ascii="Book Antiqua" w:hAnsi="Book Antiqua" w:hint="default"/>
        <w:color w:val="000000" w:themeColor="text1"/>
      </w:rPr>
    </w:lvl>
  </w:abstractNum>
  <w:abstractNum w:abstractNumId="7" w15:restartNumberingAfterBreak="0">
    <w:nsid w:val="55A86077"/>
    <w:multiLevelType w:val="hybridMultilevel"/>
    <w:tmpl w:val="6C56809C"/>
    <w:lvl w:ilvl="0" w:tplc="04090015">
      <w:start w:val="1"/>
      <w:numFmt w:val="taiwaneseCountingThousand"/>
      <w:lvlText w:val="%1、"/>
      <w:lvlJc w:val="left"/>
      <w:pPr>
        <w:ind w:left="1308" w:hanging="480"/>
      </w:pPr>
    </w:lvl>
    <w:lvl w:ilvl="1" w:tplc="04090019">
      <w:start w:val="1"/>
      <w:numFmt w:val="ideographTraditional"/>
      <w:lvlText w:val="%2、"/>
      <w:lvlJc w:val="left"/>
      <w:pPr>
        <w:ind w:left="1788" w:hanging="480"/>
      </w:pPr>
    </w:lvl>
    <w:lvl w:ilvl="2" w:tplc="0409001B" w:tentative="1">
      <w:start w:val="1"/>
      <w:numFmt w:val="lowerRoman"/>
      <w:lvlText w:val="%3."/>
      <w:lvlJc w:val="right"/>
      <w:pPr>
        <w:ind w:left="2268" w:hanging="480"/>
      </w:pPr>
    </w:lvl>
    <w:lvl w:ilvl="3" w:tplc="0409000F" w:tentative="1">
      <w:start w:val="1"/>
      <w:numFmt w:val="decimal"/>
      <w:lvlText w:val="%4."/>
      <w:lvlJc w:val="left"/>
      <w:pPr>
        <w:ind w:left="2748" w:hanging="480"/>
      </w:pPr>
    </w:lvl>
    <w:lvl w:ilvl="4" w:tplc="04090019" w:tentative="1">
      <w:start w:val="1"/>
      <w:numFmt w:val="ideographTraditional"/>
      <w:lvlText w:val="%5、"/>
      <w:lvlJc w:val="left"/>
      <w:pPr>
        <w:ind w:left="3228" w:hanging="480"/>
      </w:pPr>
    </w:lvl>
    <w:lvl w:ilvl="5" w:tplc="0409001B" w:tentative="1">
      <w:start w:val="1"/>
      <w:numFmt w:val="lowerRoman"/>
      <w:lvlText w:val="%6."/>
      <w:lvlJc w:val="right"/>
      <w:pPr>
        <w:ind w:left="3708" w:hanging="480"/>
      </w:pPr>
    </w:lvl>
    <w:lvl w:ilvl="6" w:tplc="0409000F" w:tentative="1">
      <w:start w:val="1"/>
      <w:numFmt w:val="decimal"/>
      <w:lvlText w:val="%7."/>
      <w:lvlJc w:val="left"/>
      <w:pPr>
        <w:ind w:left="4188" w:hanging="480"/>
      </w:pPr>
    </w:lvl>
    <w:lvl w:ilvl="7" w:tplc="04090019" w:tentative="1">
      <w:start w:val="1"/>
      <w:numFmt w:val="ideographTraditional"/>
      <w:lvlText w:val="%8、"/>
      <w:lvlJc w:val="left"/>
      <w:pPr>
        <w:ind w:left="4668" w:hanging="480"/>
      </w:pPr>
    </w:lvl>
    <w:lvl w:ilvl="8" w:tplc="0409001B" w:tentative="1">
      <w:start w:val="1"/>
      <w:numFmt w:val="lowerRoman"/>
      <w:lvlText w:val="%9."/>
      <w:lvlJc w:val="right"/>
      <w:pPr>
        <w:ind w:left="5148" w:hanging="480"/>
      </w:pPr>
    </w:lvl>
  </w:abstractNum>
  <w:abstractNum w:abstractNumId="8" w15:restartNumberingAfterBreak="0">
    <w:nsid w:val="5C3F3306"/>
    <w:multiLevelType w:val="hybridMultilevel"/>
    <w:tmpl w:val="15663B4A"/>
    <w:lvl w:ilvl="0" w:tplc="4016113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D9C67E4"/>
    <w:multiLevelType w:val="singleLevel"/>
    <w:tmpl w:val="3F54FB4A"/>
    <w:lvl w:ilvl="0">
      <w:start w:val="1"/>
      <w:numFmt w:val="decimal"/>
      <w:lvlText w:val="%1."/>
      <w:lvlJc w:val="left"/>
      <w:pPr>
        <w:ind w:left="1320" w:hanging="480"/>
      </w:pPr>
      <w:rPr>
        <w:rFonts w:ascii="Book Antiqua" w:hAnsi="Book Antiqua" w:hint="default"/>
        <w:color w:val="000000" w:themeColor="text1"/>
      </w:rPr>
    </w:lvl>
  </w:abstractNum>
  <w:abstractNum w:abstractNumId="10" w15:restartNumberingAfterBreak="0">
    <w:nsid w:val="6537349C"/>
    <w:multiLevelType w:val="hybridMultilevel"/>
    <w:tmpl w:val="503C75AA"/>
    <w:lvl w:ilvl="0" w:tplc="01E8824A">
      <w:start w:val="1"/>
      <w:numFmt w:val="taiwaneseCountingThousand"/>
      <w:lvlText w:val="第%1條"/>
      <w:lvlJc w:val="left"/>
      <w:pPr>
        <w:ind w:left="828" w:hanging="82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D1B74DA"/>
    <w:multiLevelType w:val="hybridMultilevel"/>
    <w:tmpl w:val="15663B4A"/>
    <w:lvl w:ilvl="0" w:tplc="4016113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0"/>
  </w:num>
  <w:num w:numId="3">
    <w:abstractNumId w:val="7"/>
  </w:num>
  <w:num w:numId="4">
    <w:abstractNumId w:val="2"/>
  </w:num>
  <w:num w:numId="5">
    <w:abstractNumId w:val="5"/>
  </w:num>
  <w:num w:numId="6">
    <w:abstractNumId w:val="1"/>
  </w:num>
  <w:num w:numId="7">
    <w:abstractNumId w:val="11"/>
  </w:num>
  <w:num w:numId="8">
    <w:abstractNumId w:val="8"/>
  </w:num>
  <w:num w:numId="9">
    <w:abstractNumId w:val="0"/>
  </w:num>
  <w:num w:numId="10">
    <w:abstractNumId w:val="4"/>
  </w:num>
  <w:num w:numId="11">
    <w:abstractNumId w:val="3"/>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03"/>
    <w:rsid w:val="00000560"/>
    <w:rsid w:val="0000780A"/>
    <w:rsid w:val="00011FC5"/>
    <w:rsid w:val="00012011"/>
    <w:rsid w:val="0003225F"/>
    <w:rsid w:val="00040D77"/>
    <w:rsid w:val="00040EF7"/>
    <w:rsid w:val="000548B8"/>
    <w:rsid w:val="00054A09"/>
    <w:rsid w:val="00056607"/>
    <w:rsid w:val="000623C0"/>
    <w:rsid w:val="00066BA8"/>
    <w:rsid w:val="00066C11"/>
    <w:rsid w:val="00073763"/>
    <w:rsid w:val="00075D17"/>
    <w:rsid w:val="00086C10"/>
    <w:rsid w:val="00091F07"/>
    <w:rsid w:val="000A002D"/>
    <w:rsid w:val="000A10E0"/>
    <w:rsid w:val="000A789E"/>
    <w:rsid w:val="000B3126"/>
    <w:rsid w:val="000D1A83"/>
    <w:rsid w:val="000D1BEB"/>
    <w:rsid w:val="000D389A"/>
    <w:rsid w:val="000E3B6D"/>
    <w:rsid w:val="000E3E5C"/>
    <w:rsid w:val="000E43E6"/>
    <w:rsid w:val="000E6E0A"/>
    <w:rsid w:val="000E6F4D"/>
    <w:rsid w:val="000E6F94"/>
    <w:rsid w:val="000E72DE"/>
    <w:rsid w:val="00113A25"/>
    <w:rsid w:val="00131E97"/>
    <w:rsid w:val="001444E0"/>
    <w:rsid w:val="00145479"/>
    <w:rsid w:val="00152E49"/>
    <w:rsid w:val="00154943"/>
    <w:rsid w:val="0016270E"/>
    <w:rsid w:val="00171F91"/>
    <w:rsid w:val="00172894"/>
    <w:rsid w:val="00176F59"/>
    <w:rsid w:val="00184C5D"/>
    <w:rsid w:val="00187D54"/>
    <w:rsid w:val="0019419F"/>
    <w:rsid w:val="001A3483"/>
    <w:rsid w:val="001A4571"/>
    <w:rsid w:val="001A5B13"/>
    <w:rsid w:val="001B511D"/>
    <w:rsid w:val="001C05A4"/>
    <w:rsid w:val="001D3DFB"/>
    <w:rsid w:val="001D433D"/>
    <w:rsid w:val="001D4347"/>
    <w:rsid w:val="001E1447"/>
    <w:rsid w:val="001E23A6"/>
    <w:rsid w:val="001E60CF"/>
    <w:rsid w:val="001E6BE8"/>
    <w:rsid w:val="001E7EB5"/>
    <w:rsid w:val="001F05BB"/>
    <w:rsid w:val="001F0B2C"/>
    <w:rsid w:val="001F261C"/>
    <w:rsid w:val="00201D90"/>
    <w:rsid w:val="00202106"/>
    <w:rsid w:val="00203BA5"/>
    <w:rsid w:val="00205BA1"/>
    <w:rsid w:val="00207214"/>
    <w:rsid w:val="00224EC6"/>
    <w:rsid w:val="00231DC8"/>
    <w:rsid w:val="002448C5"/>
    <w:rsid w:val="00246B0D"/>
    <w:rsid w:val="00250906"/>
    <w:rsid w:val="0025194D"/>
    <w:rsid w:val="00252DA0"/>
    <w:rsid w:val="00255842"/>
    <w:rsid w:val="0025629A"/>
    <w:rsid w:val="00256319"/>
    <w:rsid w:val="002673B6"/>
    <w:rsid w:val="00271151"/>
    <w:rsid w:val="00272A32"/>
    <w:rsid w:val="002758C2"/>
    <w:rsid w:val="00276874"/>
    <w:rsid w:val="00283490"/>
    <w:rsid w:val="002840B7"/>
    <w:rsid w:val="00284625"/>
    <w:rsid w:val="00285D04"/>
    <w:rsid w:val="00297487"/>
    <w:rsid w:val="002A2737"/>
    <w:rsid w:val="002A6562"/>
    <w:rsid w:val="002B1F86"/>
    <w:rsid w:val="002B36B0"/>
    <w:rsid w:val="002B6113"/>
    <w:rsid w:val="002B625F"/>
    <w:rsid w:val="002C0F7C"/>
    <w:rsid w:val="002C3ED7"/>
    <w:rsid w:val="002D0B25"/>
    <w:rsid w:val="002D0DC0"/>
    <w:rsid w:val="002D7B3E"/>
    <w:rsid w:val="002E63E3"/>
    <w:rsid w:val="002F474C"/>
    <w:rsid w:val="002F5A29"/>
    <w:rsid w:val="0030088C"/>
    <w:rsid w:val="0030263F"/>
    <w:rsid w:val="003138AC"/>
    <w:rsid w:val="00325B39"/>
    <w:rsid w:val="00326C58"/>
    <w:rsid w:val="0032785A"/>
    <w:rsid w:val="003433A5"/>
    <w:rsid w:val="00345B08"/>
    <w:rsid w:val="003504E7"/>
    <w:rsid w:val="00356EF2"/>
    <w:rsid w:val="00362FDC"/>
    <w:rsid w:val="0036303B"/>
    <w:rsid w:val="00363F11"/>
    <w:rsid w:val="003777A8"/>
    <w:rsid w:val="00382910"/>
    <w:rsid w:val="00382B86"/>
    <w:rsid w:val="00390AA0"/>
    <w:rsid w:val="00395EEC"/>
    <w:rsid w:val="003A01C4"/>
    <w:rsid w:val="003A36AD"/>
    <w:rsid w:val="003A560D"/>
    <w:rsid w:val="003A63BA"/>
    <w:rsid w:val="003B5CAC"/>
    <w:rsid w:val="003B5F96"/>
    <w:rsid w:val="003C2558"/>
    <w:rsid w:val="003C2E3A"/>
    <w:rsid w:val="003C3309"/>
    <w:rsid w:val="003F31C6"/>
    <w:rsid w:val="003F78B8"/>
    <w:rsid w:val="00404E63"/>
    <w:rsid w:val="00424243"/>
    <w:rsid w:val="00427788"/>
    <w:rsid w:val="00431769"/>
    <w:rsid w:val="004336B3"/>
    <w:rsid w:val="00433CF3"/>
    <w:rsid w:val="004448EB"/>
    <w:rsid w:val="00446F03"/>
    <w:rsid w:val="00453BC3"/>
    <w:rsid w:val="004549CA"/>
    <w:rsid w:val="00454F8A"/>
    <w:rsid w:val="0045619C"/>
    <w:rsid w:val="0046000B"/>
    <w:rsid w:val="00466E89"/>
    <w:rsid w:val="00471403"/>
    <w:rsid w:val="00481711"/>
    <w:rsid w:val="0049075A"/>
    <w:rsid w:val="00495C9A"/>
    <w:rsid w:val="004A2A2E"/>
    <w:rsid w:val="004B55AD"/>
    <w:rsid w:val="004B560E"/>
    <w:rsid w:val="004C3DBD"/>
    <w:rsid w:val="004C6036"/>
    <w:rsid w:val="004C754B"/>
    <w:rsid w:val="004D0468"/>
    <w:rsid w:val="004D26E5"/>
    <w:rsid w:val="004D6B46"/>
    <w:rsid w:val="004E2D93"/>
    <w:rsid w:val="004E30B9"/>
    <w:rsid w:val="004E3DF7"/>
    <w:rsid w:val="004F05C6"/>
    <w:rsid w:val="00503677"/>
    <w:rsid w:val="00507BE3"/>
    <w:rsid w:val="005102B0"/>
    <w:rsid w:val="00514202"/>
    <w:rsid w:val="00515C23"/>
    <w:rsid w:val="00520B05"/>
    <w:rsid w:val="00521907"/>
    <w:rsid w:val="0053477F"/>
    <w:rsid w:val="005368A8"/>
    <w:rsid w:val="00552091"/>
    <w:rsid w:val="00561D5B"/>
    <w:rsid w:val="005624FD"/>
    <w:rsid w:val="00571F1E"/>
    <w:rsid w:val="00574F34"/>
    <w:rsid w:val="00575847"/>
    <w:rsid w:val="0058398E"/>
    <w:rsid w:val="00585FA3"/>
    <w:rsid w:val="00586141"/>
    <w:rsid w:val="0058615A"/>
    <w:rsid w:val="005961AE"/>
    <w:rsid w:val="005A22F3"/>
    <w:rsid w:val="005A410E"/>
    <w:rsid w:val="005B02C3"/>
    <w:rsid w:val="005B38A3"/>
    <w:rsid w:val="005B3FC5"/>
    <w:rsid w:val="005B5766"/>
    <w:rsid w:val="005C00F6"/>
    <w:rsid w:val="005C26F9"/>
    <w:rsid w:val="005C41D8"/>
    <w:rsid w:val="005C45EE"/>
    <w:rsid w:val="005D058C"/>
    <w:rsid w:val="005D43A0"/>
    <w:rsid w:val="005D513B"/>
    <w:rsid w:val="005D749B"/>
    <w:rsid w:val="005E37E9"/>
    <w:rsid w:val="005E64FE"/>
    <w:rsid w:val="00603B03"/>
    <w:rsid w:val="006046B7"/>
    <w:rsid w:val="00605583"/>
    <w:rsid w:val="006105A0"/>
    <w:rsid w:val="00615F99"/>
    <w:rsid w:val="00620884"/>
    <w:rsid w:val="00622B4D"/>
    <w:rsid w:val="00625190"/>
    <w:rsid w:val="00634327"/>
    <w:rsid w:val="006451AC"/>
    <w:rsid w:val="00654736"/>
    <w:rsid w:val="00671A00"/>
    <w:rsid w:val="0067617B"/>
    <w:rsid w:val="0067760E"/>
    <w:rsid w:val="006A2ED6"/>
    <w:rsid w:val="006A791C"/>
    <w:rsid w:val="006B354E"/>
    <w:rsid w:val="006B51E2"/>
    <w:rsid w:val="006C2290"/>
    <w:rsid w:val="006C2BDD"/>
    <w:rsid w:val="006C517C"/>
    <w:rsid w:val="006D16D8"/>
    <w:rsid w:val="006D2076"/>
    <w:rsid w:val="006D62E6"/>
    <w:rsid w:val="006E6553"/>
    <w:rsid w:val="006F070C"/>
    <w:rsid w:val="006F0743"/>
    <w:rsid w:val="006F384A"/>
    <w:rsid w:val="006F7F65"/>
    <w:rsid w:val="00700C7D"/>
    <w:rsid w:val="00702A6D"/>
    <w:rsid w:val="00703B98"/>
    <w:rsid w:val="00705219"/>
    <w:rsid w:val="00706F65"/>
    <w:rsid w:val="00707845"/>
    <w:rsid w:val="0072014E"/>
    <w:rsid w:val="007207C2"/>
    <w:rsid w:val="00730165"/>
    <w:rsid w:val="00734853"/>
    <w:rsid w:val="0074238A"/>
    <w:rsid w:val="007426B7"/>
    <w:rsid w:val="00747922"/>
    <w:rsid w:val="00760833"/>
    <w:rsid w:val="00760FE6"/>
    <w:rsid w:val="00761D74"/>
    <w:rsid w:val="007676E2"/>
    <w:rsid w:val="00783855"/>
    <w:rsid w:val="00784763"/>
    <w:rsid w:val="0079006F"/>
    <w:rsid w:val="00790550"/>
    <w:rsid w:val="0079312C"/>
    <w:rsid w:val="007941CE"/>
    <w:rsid w:val="007B1DB9"/>
    <w:rsid w:val="007B5D5A"/>
    <w:rsid w:val="007B628C"/>
    <w:rsid w:val="007B6CF3"/>
    <w:rsid w:val="007B7307"/>
    <w:rsid w:val="007D0859"/>
    <w:rsid w:val="007D14A1"/>
    <w:rsid w:val="007E0E7B"/>
    <w:rsid w:val="007E1078"/>
    <w:rsid w:val="007E13DE"/>
    <w:rsid w:val="007F00AA"/>
    <w:rsid w:val="007F3E14"/>
    <w:rsid w:val="007F6AA6"/>
    <w:rsid w:val="0080164A"/>
    <w:rsid w:val="00804465"/>
    <w:rsid w:val="00812BF7"/>
    <w:rsid w:val="00825914"/>
    <w:rsid w:val="00834366"/>
    <w:rsid w:val="008367A9"/>
    <w:rsid w:val="00836D6F"/>
    <w:rsid w:val="00841D38"/>
    <w:rsid w:val="00844743"/>
    <w:rsid w:val="0084562F"/>
    <w:rsid w:val="00846206"/>
    <w:rsid w:val="0085275C"/>
    <w:rsid w:val="008556B1"/>
    <w:rsid w:val="00857129"/>
    <w:rsid w:val="00864A11"/>
    <w:rsid w:val="0086525A"/>
    <w:rsid w:val="008820E8"/>
    <w:rsid w:val="00883270"/>
    <w:rsid w:val="00885A60"/>
    <w:rsid w:val="008872DB"/>
    <w:rsid w:val="008909F2"/>
    <w:rsid w:val="00896AD0"/>
    <w:rsid w:val="008A526B"/>
    <w:rsid w:val="008A5829"/>
    <w:rsid w:val="008B2795"/>
    <w:rsid w:val="008B477F"/>
    <w:rsid w:val="008C3992"/>
    <w:rsid w:val="008D010A"/>
    <w:rsid w:val="008D0CFD"/>
    <w:rsid w:val="008D14FF"/>
    <w:rsid w:val="008D2847"/>
    <w:rsid w:val="008E5A5F"/>
    <w:rsid w:val="008F0E80"/>
    <w:rsid w:val="00904FFB"/>
    <w:rsid w:val="00913B16"/>
    <w:rsid w:val="00917A22"/>
    <w:rsid w:val="00924912"/>
    <w:rsid w:val="00930A32"/>
    <w:rsid w:val="00933802"/>
    <w:rsid w:val="00940E6B"/>
    <w:rsid w:val="00941278"/>
    <w:rsid w:val="0094373E"/>
    <w:rsid w:val="00946568"/>
    <w:rsid w:val="009471FD"/>
    <w:rsid w:val="0095261C"/>
    <w:rsid w:val="00952DBA"/>
    <w:rsid w:val="009555C6"/>
    <w:rsid w:val="00956A46"/>
    <w:rsid w:val="00957CE6"/>
    <w:rsid w:val="00957E23"/>
    <w:rsid w:val="00962391"/>
    <w:rsid w:val="00971EA5"/>
    <w:rsid w:val="00973032"/>
    <w:rsid w:val="00976FF3"/>
    <w:rsid w:val="00977BB7"/>
    <w:rsid w:val="00994D49"/>
    <w:rsid w:val="00996BD9"/>
    <w:rsid w:val="009A0365"/>
    <w:rsid w:val="009A0EC9"/>
    <w:rsid w:val="009A74A8"/>
    <w:rsid w:val="009A750A"/>
    <w:rsid w:val="009B6ADC"/>
    <w:rsid w:val="009C0C93"/>
    <w:rsid w:val="009C6535"/>
    <w:rsid w:val="009C79AE"/>
    <w:rsid w:val="009F611F"/>
    <w:rsid w:val="009F6724"/>
    <w:rsid w:val="009F78AD"/>
    <w:rsid w:val="00A07907"/>
    <w:rsid w:val="00A10493"/>
    <w:rsid w:val="00A11F0A"/>
    <w:rsid w:val="00A14BC7"/>
    <w:rsid w:val="00A15D0E"/>
    <w:rsid w:val="00A31ED7"/>
    <w:rsid w:val="00A34D56"/>
    <w:rsid w:val="00A359FD"/>
    <w:rsid w:val="00A3603D"/>
    <w:rsid w:val="00A36EF1"/>
    <w:rsid w:val="00A37D02"/>
    <w:rsid w:val="00A4199A"/>
    <w:rsid w:val="00A44D68"/>
    <w:rsid w:val="00A45459"/>
    <w:rsid w:val="00A52B89"/>
    <w:rsid w:val="00A63217"/>
    <w:rsid w:val="00A643AF"/>
    <w:rsid w:val="00A718D9"/>
    <w:rsid w:val="00A7270D"/>
    <w:rsid w:val="00A72DB0"/>
    <w:rsid w:val="00A72F83"/>
    <w:rsid w:val="00A83DFF"/>
    <w:rsid w:val="00A878A9"/>
    <w:rsid w:val="00A91CEB"/>
    <w:rsid w:val="00A929A0"/>
    <w:rsid w:val="00A92C20"/>
    <w:rsid w:val="00AA0788"/>
    <w:rsid w:val="00AB35A8"/>
    <w:rsid w:val="00AC0004"/>
    <w:rsid w:val="00AC55BB"/>
    <w:rsid w:val="00AD65A2"/>
    <w:rsid w:val="00AE10BE"/>
    <w:rsid w:val="00AE5459"/>
    <w:rsid w:val="00B003C5"/>
    <w:rsid w:val="00B025D5"/>
    <w:rsid w:val="00B052B7"/>
    <w:rsid w:val="00B073FE"/>
    <w:rsid w:val="00B136FD"/>
    <w:rsid w:val="00B23C7B"/>
    <w:rsid w:val="00B34D2E"/>
    <w:rsid w:val="00B37F4F"/>
    <w:rsid w:val="00B413C9"/>
    <w:rsid w:val="00B470DA"/>
    <w:rsid w:val="00B562AA"/>
    <w:rsid w:val="00B662CC"/>
    <w:rsid w:val="00B67DA3"/>
    <w:rsid w:val="00B80483"/>
    <w:rsid w:val="00B84332"/>
    <w:rsid w:val="00B864E3"/>
    <w:rsid w:val="00B87690"/>
    <w:rsid w:val="00B917D6"/>
    <w:rsid w:val="00B91CB8"/>
    <w:rsid w:val="00B9649C"/>
    <w:rsid w:val="00BA4780"/>
    <w:rsid w:val="00BB0603"/>
    <w:rsid w:val="00BB2197"/>
    <w:rsid w:val="00BB2D3C"/>
    <w:rsid w:val="00BB3792"/>
    <w:rsid w:val="00BC5C95"/>
    <w:rsid w:val="00BC787C"/>
    <w:rsid w:val="00BD0D2B"/>
    <w:rsid w:val="00BD173E"/>
    <w:rsid w:val="00BD40C7"/>
    <w:rsid w:val="00BD47A8"/>
    <w:rsid w:val="00BD55C5"/>
    <w:rsid w:val="00BE0846"/>
    <w:rsid w:val="00BE5FBF"/>
    <w:rsid w:val="00BE747F"/>
    <w:rsid w:val="00BF1F5E"/>
    <w:rsid w:val="00BF3737"/>
    <w:rsid w:val="00C01689"/>
    <w:rsid w:val="00C02A8E"/>
    <w:rsid w:val="00C04409"/>
    <w:rsid w:val="00C04685"/>
    <w:rsid w:val="00C053B9"/>
    <w:rsid w:val="00C07854"/>
    <w:rsid w:val="00C11337"/>
    <w:rsid w:val="00C13EDC"/>
    <w:rsid w:val="00C2038F"/>
    <w:rsid w:val="00C26A09"/>
    <w:rsid w:val="00C354E0"/>
    <w:rsid w:val="00C426BE"/>
    <w:rsid w:val="00C454EE"/>
    <w:rsid w:val="00C473A7"/>
    <w:rsid w:val="00C47EB6"/>
    <w:rsid w:val="00C51071"/>
    <w:rsid w:val="00C514E8"/>
    <w:rsid w:val="00C56B85"/>
    <w:rsid w:val="00C574CA"/>
    <w:rsid w:val="00C61C1D"/>
    <w:rsid w:val="00C628C4"/>
    <w:rsid w:val="00C700F6"/>
    <w:rsid w:val="00C72D8F"/>
    <w:rsid w:val="00C81FB1"/>
    <w:rsid w:val="00C87C09"/>
    <w:rsid w:val="00C9371A"/>
    <w:rsid w:val="00C9686D"/>
    <w:rsid w:val="00CA2349"/>
    <w:rsid w:val="00CA3B02"/>
    <w:rsid w:val="00CA45D8"/>
    <w:rsid w:val="00CA693C"/>
    <w:rsid w:val="00CB19F1"/>
    <w:rsid w:val="00CB2DB9"/>
    <w:rsid w:val="00CC5AE8"/>
    <w:rsid w:val="00CD0E07"/>
    <w:rsid w:val="00CF2E81"/>
    <w:rsid w:val="00CF2FE6"/>
    <w:rsid w:val="00CF3520"/>
    <w:rsid w:val="00D01EC5"/>
    <w:rsid w:val="00D12E2D"/>
    <w:rsid w:val="00D14431"/>
    <w:rsid w:val="00D20010"/>
    <w:rsid w:val="00D216AA"/>
    <w:rsid w:val="00D2429F"/>
    <w:rsid w:val="00D26503"/>
    <w:rsid w:val="00D26B57"/>
    <w:rsid w:val="00D30297"/>
    <w:rsid w:val="00D3349A"/>
    <w:rsid w:val="00D33A26"/>
    <w:rsid w:val="00D35569"/>
    <w:rsid w:val="00D43F8E"/>
    <w:rsid w:val="00D463A3"/>
    <w:rsid w:val="00D46AC2"/>
    <w:rsid w:val="00D46D39"/>
    <w:rsid w:val="00D60A0D"/>
    <w:rsid w:val="00D61839"/>
    <w:rsid w:val="00D623EE"/>
    <w:rsid w:val="00D62C94"/>
    <w:rsid w:val="00D63F38"/>
    <w:rsid w:val="00D7283A"/>
    <w:rsid w:val="00D80658"/>
    <w:rsid w:val="00D82D0F"/>
    <w:rsid w:val="00D83A78"/>
    <w:rsid w:val="00D83FA8"/>
    <w:rsid w:val="00D92316"/>
    <w:rsid w:val="00D93A98"/>
    <w:rsid w:val="00D959D2"/>
    <w:rsid w:val="00DA1511"/>
    <w:rsid w:val="00DC03C5"/>
    <w:rsid w:val="00DC147B"/>
    <w:rsid w:val="00DC3A48"/>
    <w:rsid w:val="00DD1486"/>
    <w:rsid w:val="00DD16D3"/>
    <w:rsid w:val="00DD33AB"/>
    <w:rsid w:val="00DD4A8A"/>
    <w:rsid w:val="00DE2987"/>
    <w:rsid w:val="00DF2BDD"/>
    <w:rsid w:val="00E02DD1"/>
    <w:rsid w:val="00E06C6C"/>
    <w:rsid w:val="00E102F6"/>
    <w:rsid w:val="00E10D28"/>
    <w:rsid w:val="00E11C18"/>
    <w:rsid w:val="00E24D13"/>
    <w:rsid w:val="00E31B29"/>
    <w:rsid w:val="00E32B77"/>
    <w:rsid w:val="00E37204"/>
    <w:rsid w:val="00E4660B"/>
    <w:rsid w:val="00E50BA9"/>
    <w:rsid w:val="00E5111B"/>
    <w:rsid w:val="00E5145E"/>
    <w:rsid w:val="00E53BCD"/>
    <w:rsid w:val="00E55625"/>
    <w:rsid w:val="00E55BF5"/>
    <w:rsid w:val="00E60573"/>
    <w:rsid w:val="00E61C74"/>
    <w:rsid w:val="00E6402B"/>
    <w:rsid w:val="00E712BF"/>
    <w:rsid w:val="00E73E17"/>
    <w:rsid w:val="00E77341"/>
    <w:rsid w:val="00E77BD4"/>
    <w:rsid w:val="00E83564"/>
    <w:rsid w:val="00E86A5E"/>
    <w:rsid w:val="00E91EBC"/>
    <w:rsid w:val="00E94B0E"/>
    <w:rsid w:val="00E9587E"/>
    <w:rsid w:val="00E966C3"/>
    <w:rsid w:val="00EA4018"/>
    <w:rsid w:val="00EB2AE4"/>
    <w:rsid w:val="00EB410F"/>
    <w:rsid w:val="00EB525B"/>
    <w:rsid w:val="00EC0C87"/>
    <w:rsid w:val="00EC3DA5"/>
    <w:rsid w:val="00ED29D1"/>
    <w:rsid w:val="00EE0410"/>
    <w:rsid w:val="00EE5AFF"/>
    <w:rsid w:val="00EF05BF"/>
    <w:rsid w:val="00EF0F90"/>
    <w:rsid w:val="00EF12E9"/>
    <w:rsid w:val="00EF3B0E"/>
    <w:rsid w:val="00EF76E8"/>
    <w:rsid w:val="00F011EA"/>
    <w:rsid w:val="00F23400"/>
    <w:rsid w:val="00F26016"/>
    <w:rsid w:val="00F26715"/>
    <w:rsid w:val="00F3105B"/>
    <w:rsid w:val="00F33038"/>
    <w:rsid w:val="00F4782D"/>
    <w:rsid w:val="00F62BDB"/>
    <w:rsid w:val="00F724F2"/>
    <w:rsid w:val="00F76CC1"/>
    <w:rsid w:val="00F87256"/>
    <w:rsid w:val="00FA2557"/>
    <w:rsid w:val="00FA2EFF"/>
    <w:rsid w:val="00FB2087"/>
    <w:rsid w:val="00FB2B9B"/>
    <w:rsid w:val="00FB662C"/>
    <w:rsid w:val="00FC25FE"/>
    <w:rsid w:val="00FD238D"/>
    <w:rsid w:val="00FD3C6B"/>
    <w:rsid w:val="00FE620C"/>
    <w:rsid w:val="00FF377A"/>
    <w:rsid w:val="00FF3A58"/>
    <w:rsid w:val="00FF5269"/>
    <w:rsid w:val="00FF7C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45DF5"/>
  <w15:docId w15:val="{D54813C1-7E98-4B48-BDA0-32151193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165"/>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30165"/>
    <w:pPr>
      <w:tabs>
        <w:tab w:val="center" w:pos="4153"/>
        <w:tab w:val="right" w:pos="8306"/>
      </w:tabs>
      <w:snapToGrid w:val="0"/>
    </w:pPr>
    <w:rPr>
      <w:sz w:val="20"/>
    </w:rPr>
  </w:style>
  <w:style w:type="paragraph" w:styleId="a4">
    <w:name w:val="footer"/>
    <w:basedOn w:val="a"/>
    <w:rsid w:val="00730165"/>
    <w:pPr>
      <w:tabs>
        <w:tab w:val="center" w:pos="4153"/>
        <w:tab w:val="right" w:pos="8306"/>
      </w:tabs>
      <w:snapToGrid w:val="0"/>
    </w:pPr>
    <w:rPr>
      <w:sz w:val="20"/>
    </w:rPr>
  </w:style>
  <w:style w:type="character" w:styleId="a5">
    <w:name w:val="page number"/>
    <w:basedOn w:val="a0"/>
    <w:rsid w:val="00730165"/>
  </w:style>
  <w:style w:type="paragraph" w:customStyle="1" w:styleId="1">
    <w:name w:val="註解方塊文字1"/>
    <w:basedOn w:val="a"/>
    <w:semiHidden/>
    <w:rsid w:val="00730165"/>
    <w:rPr>
      <w:rFonts w:ascii="Arial" w:hAnsi="Arial"/>
      <w:sz w:val="16"/>
      <w:szCs w:val="16"/>
    </w:rPr>
  </w:style>
  <w:style w:type="paragraph" w:styleId="a6">
    <w:name w:val="List Paragraph"/>
    <w:basedOn w:val="a"/>
    <w:uiPriority w:val="34"/>
    <w:qFormat/>
    <w:rsid w:val="003C2E3A"/>
    <w:pPr>
      <w:adjustRightInd/>
      <w:spacing w:line="240" w:lineRule="auto"/>
      <w:ind w:leftChars="200" w:left="480"/>
      <w:textAlignment w:val="auto"/>
    </w:pPr>
    <w:rPr>
      <w:rFonts w:ascii="Calibri" w:hAnsi="Calibri"/>
      <w:kern w:val="2"/>
      <w:szCs w:val="22"/>
    </w:rPr>
  </w:style>
  <w:style w:type="table" w:styleId="a7">
    <w:name w:val="Table Grid"/>
    <w:basedOn w:val="a1"/>
    <w:uiPriority w:val="59"/>
    <w:rsid w:val="00C56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oc_Staus xmlns="282b35a7-c55f-424b-ad3c-5d15e8c734cd">生效</Doc_Staus>
    <Keyword xmlns="8b3df92e-6237-4ced-a017-73a8e7e46367" xsi:nil="true"/>
    <Printable xmlns="c63ef7f4-17d4-4371-bd9e-c85b07019659">false</Printable>
    <Doc_Title xmlns="8b3df92e-6237-4ced-a017-73a8e7e46367">信義房屋仲介分店銷售全房產物件業績分配準則暨獎金辦法</Doc_Title>
    <Doc_Type xmlns="8b3df92e-6237-4ced-a017-73a8e7e46367">D.文件</Doc_Type>
    <Issue xmlns="8b3df92e-6237-4ced-a017-73a8e7e46367">Y</Issue>
    <PDFLinkValue xmlns="c63ef7f4-17d4-4371-bd9e-c85b07019659">twppp://web.intra.sinyi.com.tw/FM/DocLibWork/a-公文規章/業務作業/APD001324-8-信義房屋仲介分店銷售全房產物件業績分配準則暨獎金辦法.PDF</PDFLinkValue>
    <Doc_Name xmlns="8b3df92e-6237-4ced-a017-73a8e7e46367">信義房屋仲介分店銷售全房產物件業績分配準則暨獎金辦法.docx</Doc_Name>
    <VersionNo xmlns="8b3df92e-6237-4ced-a017-73a8e7e46367">8</VersionNo>
    <EndDayValue xmlns="c63ef7f4-17d4-4371-bd9e-c85b07019659">20991231</EndDayValue>
    <DueDate xmlns="8b3df92e-6237-4ced-a017-73a8e7e46367">2099-12-30T16:00:00+00:00</DueDate>
    <VersionNote xmlns="8b3df92e-6237-4ced-a017-73a8e7e46367">&lt;p style="text-align: center;"&gt;&lt;b&gt;&lt;span style="font-size: 14pt; text-decoration: underline; font-family: 標楷體; color: black;"&gt;信義房屋仲介分店銷售全房產物件業績分配準則暨獎金辦法 &lt;/span&gt;&lt;/b&gt;&lt;/p&gt;
&lt;p style="text-align: center;"&gt;&lt;span style="text-decoration: underline; font-family: 標楷體; color: black;"&gt;107.08.01&lt;/span&gt;&lt;span style="text-decoration: underline; font-family: 標楷體; color: black;"&gt;新舊條文差異說明 &lt;/span&gt;&lt;/p&gt;
&lt;p style="layout-grid-mode: char; line-height: 12pt; 63: ;"&gt;&lt;span style="font-family: 標楷體;"&gt;一、說明： &lt;/span&gt;&lt;/p&gt;
&lt;p style="layout-grid-mode: char; margin: 0cm 21.1pt 0pt 28.3pt; line-height: 12pt;"&gt;&lt;span style="font-family: 標楷體;"&gt;1&lt;/span&gt;&lt;span style="font-family: 標楷體;"&gt;、綜合評估聯銷獎金發放原則，&lt;/span&gt;&lt;span style="font-family: 標楷體; color: black;"&gt;為分店銷售代銷案場物件，於代銷單位首次向業主請款並認列實績後，併同當月薪資於次月發放，一次領取。&lt;/span&gt; &lt;/p&gt;
&lt;p style="layout-grid-mode: char; margin: 0cm 21.1pt 0pt 28.3pt; line-height: 12pt;"&gt;&lt;span style="font-family: 標楷體;"&gt;針對實績入帳認列時間點與分店實務成交案件實績認列時，於薪資發放時間上之認知有所不同，故修改文字辦法，使判定一致性，避免造成同仁認知獎金發放時點之困擾。&lt;/span&gt; &lt;/p&gt;
&lt;p style="layout-grid-mode: char; margin: 0cm 21.1pt 0pt 28.3pt; line-height: 12pt;"&gt;&amp;nbsp;&lt;/p&gt;
&lt;p style="layout-grid-mode: char; margin: 0cm 21.1pt 0pt 28.3pt; line-height: 12pt;"&gt;&lt;span style="font-family: 標楷體;"&gt;2&lt;/span&gt;&lt;span style="font-family: 標楷體;"&gt;、因日本稅制針對釋例二範例做說明修改。 &lt;/span&gt;&lt;/p&gt;
&lt;p style="layout-grid-mode: char; margin: 0cm 21.1pt 0pt 28.3pt; line-height: 12pt;"&gt;&amp;nbsp;&lt;/p&gt;
&lt;p style="layout-grid-mode: char; line-height: 12pt;"&gt;&lt;b&gt;&lt;span style="font-family: 標楷體; color: black;"&gt;二、&lt;/span&gt;&lt;/b&gt;&lt;span style="font-family: 標楷體;"&gt;修定『&lt;/span&gt;&lt;span style="font-family: 標楷體; color: black;"&gt;信義房屋仲介分店銷售全房產物件業績分配準則暨獎金辦法&lt;/span&gt;&lt;span style="font-family: 標楷體;"&gt;』規章條文&lt;/span&gt; &lt;/p&gt;
&lt;table style="width: 496.15pt; border-collapse: collapse;  margin: auto 6.75pt;border: medium none;" cellspacing="0" cellpadding="0" width="662" align="left" border="1"&gt;
    &lt;tbody&gt;
        &lt;tr style="height: 20.8pt;"&gt;
            &lt;td style="height: 20.8pt;  width: 59.55pt;  padding-bottom: 2.85pt; padding-top: 2.85pt; padding-left: 2.85pt;  padding-right: 2.85pt; background-color: transparent;border: windowtext 1pt solid;"&gt;
            &lt;p style="layout-grid-mode: char; text-align: center; line-height: 15pt;"&gt;&lt;b&gt;&lt;span style="font-family: 標楷體; letter-spacing: -0.2pt;"&gt;條號 &lt;/span&gt;&lt;/b&gt;&lt;/p&gt;
            &lt;/td&gt;
            &lt;td style="border-top: windowtext 1pt solid; height: 20.8pt; border-right: windowtext 1pt solid; width: 212.65pt; border-bottom: windowtext 1pt solid; border-left-color: #f0f0f0; padding-bottom: 2.85pt; padding-top: 2.85pt; padding-left: 2.85pt; padding-right: 2.85pt; background-color: transparent;"&gt;
            &lt;p style="layout-grid-mode: char; text-align: center; line-height: 15pt;"&gt;&lt;b&gt;&lt;span style="font-size: 11pt; font-family: 標楷體; letter-spacing: -0.2pt;"&gt;舊條文內容&lt;/span&gt;&lt;/b&gt;&lt;b&gt; &lt;/b&gt;&lt;/p&gt;
            &lt;/td&gt;
            &lt;td style="border-top: windowtext 1pt solid; height: 20.8pt; border-right: windowtext 1pt solid; width: 223.95pt; border-bottom: windowtext 1pt solid; border-left-color: #f0f0f0; padding-bottom: 2.85pt; padding-top: 2.85pt; padding-left: 2.85pt; padding-right: 2.85pt; background-color: transparent;"&gt;
            &lt;p style="layout-grid-mode: char; text-align: center; line-height: 15pt;"&gt;&lt;b&gt;&lt;span style="font-size: 11pt; font-family: 標楷體; letter-spacing: -0.2pt;"&gt;新條文內容&lt;/span&gt;&lt;/b&gt;&lt;b&gt; &lt;/b&gt;&lt;/p&gt;
            &lt;/td&gt;
        &lt;/tr&gt;
        &lt;tr style="height: 54pt;"&gt;
            &lt;td style="height: 54pt; border-right: windowtext 1pt solid; border-top-color: #f0f0f0; width: 59.55pt; border-bottom: windowtext 1pt solid; padding-bottom: 2.85pt; padding-top: 2.85pt; padding-left: 2.85pt; border-left: windowtext 1pt solid; padding-right: 2.85pt; background-color: transparent;" rowspan="2"&gt;
            &lt;p style="text-align: center; line-height: 15pt;"&gt;&lt;b&gt;&lt;span style="font-family: 標楷體;"&gt;第六條 &lt;/span&gt;&lt;/b&gt;&lt;/p&gt;
            &lt;/td&gt;
            &lt;td style="height: 54pt; border-right: windowtext 1pt solid; border-top-color: #f0f0f0; width: 212.65pt; border-bottom: windowtext 1pt solid; border-left-color: #f0f0f0; padding-bottom: 2.85pt; padding-top: 2.85pt; padding-left: 2.85pt; padding-right: 2.85pt; background-color: transparent;" valign="top"&gt;
            &lt;p style="vertical-align: baseline; line-height: 18pt;"&gt;&lt;span style="font-family: 標楷體;"&gt;五、&lt;span style="color: black;"&gt;獲得聯銷及帶看轉介獎金資格之分店同仁及店主管，需以發放時仍在職者為限，發放時留職停薪者，併同復職日之當月薪資發放，留職停薪期間之聯銷獎金不予計息。發放前已離職者，其未領之聯銷獎金不予發放，亦不得轉讓或由後手承接。&lt;/span&gt;&lt;/span&gt; &lt;/p&gt;
            &lt;p style="vertical-align: baseline; line-height: 18pt;"&gt;&lt;span style="font-family: 標楷體; color: black;"&gt;六、帶看轉介獎金發放對象需為買方首次帶看代銷案場或首次轉介參加相關說明會之分店同仁，若該買方曾經為友店同仁或所屬案場單位帶看同一案場或轉介參加同性質說明會，則不予發放。帶看轉介獎金按月結算，分別由代銷部、大馬信義彙總並經分店確認後，將名單提供予人資部，併同當月薪資於次月初發放。&lt;/span&gt; &lt;/p&gt;
            &lt;/td&gt;
            &lt;td style="height: 54pt; border-right: windowtext 1pt solid; border-top-color: #f0f0f0; width: 223.95pt; border-bottom: windowtext 1pt solid; border-left-color: #f0f0f0; padding-bottom: 0cm; padding-top: 0cm; padding-left: 5.4pt; padding-right: 5.4pt; background-color: transparent;"&gt;
            &lt;p style="vertical-align: baseline; line-height: 18pt;"&gt;&lt;span style="font-family: 標楷體; color: black;"&gt;五、獲得聯銷獎金資格之分店同仁&lt;/span&gt;&lt;span style="font-family: book antiqua,serif; color: blue;"&gt;(&lt;/span&gt;&lt;span style="font-family: 標楷體; color: blue;"&gt;含試用&lt;/span&gt;&lt;span style="font-family: book antiqua,serif; color: blue;"&gt;)&lt;/span&gt;&lt;span style="font-family: 標楷體; color: black;"&gt;及店主管，需以&lt;/span&gt;&lt;span style="font-family: 標楷體; color: blue;"&gt;實績入帳認列&lt;/span&gt;&lt;span style="font-family: 標楷體; color: black;"&gt;時仍在職者為限，&lt;/span&gt;&lt;span style="font-family: 標楷體; color: blue;"&gt;實績入帳認列&lt;/span&gt;&lt;span style="font-family: 標楷體; color: black;"&gt;時留職停薪者，併同復職日之當月薪資發放，留職停薪期間之聯銷獎金不予計息。&lt;/span&gt;&lt;span style="font-family: 標楷體; color: blue;"&gt;實績入帳認列&lt;/span&gt;&lt;span style="font-family: 標楷體; color: black;"&gt;前已離職者，其未領之聯銷獎金不予發放，亦不得轉讓或由後手承接。&lt;/span&gt; &lt;/p&gt;
            &lt;p style="vertical-align: baseline; line-height: 18pt;"&gt;&lt;span style="font-family: 標楷體; color: black;"&gt;六、帶看轉介獎金發放對象需為買方首次帶看代銷案場或首次轉介參加相關說明會之分店同仁&lt;/span&gt;&lt;span style="font-family: book antiqua,serif; color: blue;"&gt;(&lt;/span&gt;&lt;span style="font-family: 標楷體; color: blue;"&gt;含試用&lt;/span&gt;&lt;span style="font-family: book antiqua,serif; color: blue;"&gt;)&lt;/span&gt;&lt;span style="font-family: 標楷體; color: black;"&gt;，若該買方曾經為友店同仁或所屬案場單位帶看同一案場或轉介參加同性質說明會，則不予發放。帶看轉介獎金按月結算，分別由代銷部、大馬信義彙總並經分店確認後，將名單提供予人資部，併同當月薪資於次月初發放。&lt;/span&gt; &lt;/p&gt;
            &lt;/td&gt;
        &lt;/tr&gt;
        &lt;tr style="height: 29.25pt;"&gt;
            &lt;td style="height: 29.25pt; border-right: windowtext 1pt solid; border-top-color: #f0f0f0; width: 436.6pt; border-bottom: windowtext 1pt solid; border-left-color: #f0f0f0; padding-bottom: 2.85pt; padding-top: 2.85pt; padding-left: 2.85pt; padding-right: 2.85pt; background-color: transparent;" colspan="2"&gt;
            &lt;p style="text-align: justify; text-justify: inter-ideograph;"&gt;&lt;span style="font-family: 標楷體;"&gt;說明：1.修改聯銷獎金發放原則之規定。 &lt;/span&gt;&lt;/p&gt;
            &lt;p style="text-align: justify; text-justify: inter-ideograph;"&gt;&lt;span style="font-family: 標楷體;"&gt;&amp;nbsp;&amp;nbsp;&amp;nbsp;&amp;nbsp;&amp;nbsp; 5.&lt;/span&gt;&lt;span style="font-family: 標楷體;"&gt;修改轉介獎金發放對象之說明。 &lt;/span&gt;&lt;/p&gt;
            &lt;/td&gt;
        &lt;/tr&gt;
    &lt;/tbody&gt;
&lt;/table&gt;
&lt;p&gt;&lt;b&gt;&lt;/b&gt;&lt;/p&gt;</VersionNote>
    <NextVer_Date xmlns="c63ef7f4-17d4-4371-bd9e-c85b07019659" xsi:nil="true"/>
    <StartDate xmlns="8b3df92e-6237-4ced-a017-73a8e7e46367">2018-07-31T16:00:00+00:00</StartDate>
    <isIssue xmlns="8b3df92e-6237-4ced-a017-73a8e7e46367">Y</isIssue>
    <SignText xmlns="282b35a7-c55f-424b-ad3c-5d15e8c734cd" xsi:nil="true"/>
    <Unit xmlns="8b3df92e-6237-4ced-a017-73a8e7e46367">總經理室</Unit>
    <IsRepeal xmlns="0a8ad4e1-5fd4-47d2-a8e0-1820d8b3cada" xsi:nil="true"/>
    <Doc_Staus_En xmlns="c63ef7f4-17d4-4371-bd9e-c85b07019659">Y</Doc_Staus_En>
    <isPDF xmlns="282b35a7-c55f-424b-ad3c-5d15e8c734cd">Y</isPDF>
    <Version_Pre xmlns="8b3df92e-6237-4ced-a017-73a8e7e46367">7</Version_Pre>
    <SignUser xmlns="282b35a7-c55f-424b-ad3c-5d15e8c734cd" xsi:nil="true"/>
    <IssueDate xmlns="8b3df92e-6237-4ced-a017-73a8e7e46367">2018-07-24T16:00:00+00:00</IssueDate>
    <SignStaus xmlns="0a8ad4e1-5fd4-47d2-a8e0-1820d8b3cada" xsi:nil="true"/>
    <Doc_Author xmlns="282b35a7-c55f-424b-ad3c-5d15e8c734cd">TW\S363125</Doc_Author>
    <FolderUrl xmlns="282b35a7-c55f-424b-ad3c-5d15e8c734cd">http://web.intra.sinyi.com.tw/FM/DocLibWork/a-公文規章/業務作業/</FolderUrl>
    <Summary xmlns="8b3df92e-6237-4ced-a017-73a8e7e46367" xsi:nil="true"/>
    <Doc_No xmlns="8b3df92e-6237-4ced-a017-73a8e7e46367">APD001324</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http://web.intra.sinyi.com.tw/FM/DocLibWork/a-公文規章/信義房屋公文規章/業務作業/APD001324-8-信義房屋仲介分店銷售全房產物件業績分配準則暨獎金辦法.PDF</Url>
      <Description>http://web.intra.sinyi.com.tw/FM/DocLibWork/a-公文規章/業務作業/APD001324-8-信義房屋仲介分店銷售全房產物件業績分配準則暨獎金辦法.PDF</Description>
    </PDFLink>
    <StartDayValue xmlns="c63ef7f4-17d4-4371-bd9e-c85b07019659">20180801</StartDayValue>
  </documentManagement>
</p:properties>
</file>

<file path=customXml/item4.xml><?xml version="1.0" encoding="utf-8"?>
<LongProperties xmlns="http://schemas.microsoft.com/office/2006/metadata/longProperties">
  <LongProp xmlns="" name="_x7248__x672c__x5dee__x7570__x8aaa__x660e_"><![CDATA[代銷案場與仲介分店合作業績分配準則新舊條文差異說明
<p/>
<p/>原辦法
<p/>第二條　分店Pass買方客戶給案場之業績分配：
<p/>　　　　二、分店以電話Pass客戶給案場而成交者，分店與案場之銷售業績分配為5：5。
<p/>　　　　三、分店直接帶客戶至案場而成交者，分店佔銷售業績100%。
<p/>	
<p/>第四條  案場Pass賣方客戶給分店之業績分配：
<p/>
<p/>新辦法
<p/>第二條  分店Pass買方客戶給案場之業績分配：
<p/>　　　　二、分店以電話Pass客戶給案場而成交者，分店與案場之銷售業績分配為3：7。
<p/>　　　　三、分店直接帶客戶至案場而成交者，分店與案場之銷售業績分配為5：5。
<p/>
<p/>第四條  案場專案Pass賣方客戶給分店之業績分配：
<p/>
<p/>新增
<p/>第八條  買方資料需完整建置，以0或二個月內為資料保護期。保護期內使用需聯絡原建置人員，非保護期則完全開放使用，成交時原建置人可分配5％業績。
<p/>
<p/>第九條  代銷案場撤場後，客戶資料移轉給指定分店使用。移轉半年內使用客戶資料成交時，代銷案場專案可佔5％業績。 
<p/>]]></LongProp>
  <LongProp xmlns="" name="_x7248__x672c__x5dee__x7570__x8aaa__x660e_1"><![CDATA[<div class=ExternalClassAB3E94DF2B224197918BF797F7779B2F>代銷案場與仲介分店合作業績分配準則新舊條文差異說明
<p>
<p>原辦法
<p>第二條　分店Pass買方客戶給案場之業績分配：
<p>　　　　二、分店以電話Pass客戶給案場而成交者，分店與案場之銷售業績分配為5：5。
<p>　　　　三、分店直接帶客戶至案場而成交者，分店佔銷售業績100%。
<p>	
<p>第四條  案場Pass賣方客戶給分店之業績分配：
<p>
<p>新辦法
<p>第二條  分店Pass買方客戶給案場之業績分配：
<p>　　　　二、分店以電話Pass客戶給案場而成交者，分店與案場之銷售業績分配為3：7。
<p>　　　　三、分店直接帶客戶至案場而成交者，分店與案場之銷售業績分配為5：5。
<p>
<p>第四條  案場專案Pass賣方客戶給分店之業績分配：
<p>
<p>新增
<p>第八條  買方資料需完整建置，以0或二個月內為資料保護期。保護期內使用需聯絡原建置人員，非保護期則完全開放使用，成交時原建置人可分配5％業績。
<p>
<p>第九條  代銷案場撤場後，客戶資料移轉給指定分店使用。移轉半年內使用客戶資料成交時，代銷案場專案可佔5％業績。 
<p></div>]]></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DA517-BCD2-4B45-90EF-07A8941DB852}">
  <ds:schemaRefs>
    <ds:schemaRef ds:uri="http://schemas.microsoft.com/sharepoint/v3/contenttype/forms"/>
  </ds:schemaRefs>
</ds:datastoreItem>
</file>

<file path=customXml/itemProps2.xml><?xml version="1.0" encoding="utf-8"?>
<ds:datastoreItem xmlns:ds="http://schemas.openxmlformats.org/officeDocument/2006/customXml" ds:itemID="{DE880502-9F71-44C4-A44F-275A1386B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01593-7252-4CF4-9734-59A1347042FB}">
  <ds:schemaRefs>
    <ds:schemaRef ds:uri="http://schemas.microsoft.com/office/2006/metadata/propertie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4.xml><?xml version="1.0" encoding="utf-8"?>
<ds:datastoreItem xmlns:ds="http://schemas.openxmlformats.org/officeDocument/2006/customXml" ds:itemID="{24211390-34D8-41D0-BC2C-285F391E82E9}">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D50C768D-AC08-4C85-9113-5FF76B78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748</Words>
  <Characters>4269</Characters>
  <Application>Microsoft Office Word</Application>
  <DocSecurity>0</DocSecurity>
  <Lines>35</Lines>
  <Paragraphs>10</Paragraphs>
  <ScaleCrop>false</ScaleCrop>
  <Company>sinyi</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代銷案場與仲介分店合作業績分配準則</dc:title>
  <dc:subject/>
  <dc:creator>golden</dc:creator>
  <cp:keywords/>
  <dc:description/>
  <cp:lastModifiedBy>施淳雅</cp:lastModifiedBy>
  <cp:revision>3</cp:revision>
  <cp:lastPrinted>2018-03-30T05:26:00Z</cp:lastPrinted>
  <dcterms:created xsi:type="dcterms:W3CDTF">2018-07-20T07:51:00Z</dcterms:created>
  <dcterms:modified xsi:type="dcterms:W3CDTF">2021-03-15T10:01:00Z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差異說明">
    <vt:lpwstr>代銷案場與仲介分店合作業績分配準則新舊條文差異說明
&lt;p/&gt;
&lt;p/&gt;原辦法
&lt;p/&gt;第二條　分店Pass買方客戶給案場之業績分配：
&lt;p/&gt;　　　　二、分店以電話Pass客戶給案場而成交者，分店與案場之銷售業績分配為5：5。
&lt;p/&gt;　　　　三、分店直接帶客戶至案場而成交者，分店佔銷售業績100%。
&lt;p/&gt;	
&lt;p/&gt;第四條  案場Pass賣方客戶給分店之業績分配：
&lt;p/&gt;
&lt;p/&gt;新辦法
&lt;p/&gt;第二條  分店Pass買方客戶給案場之業績分配：
&lt;p/&gt;　　　　二、分店以電話Pass客戶給案場而成</vt:lpwstr>
  </property>
  <property fmtid="{D5CDD505-2E9C-101B-9397-08002B2CF9AE}" pid="3" name="OldVersion">
    <vt:lpwstr>3.00000000000000</vt:lpwstr>
  </property>
  <property fmtid="{D5CDD505-2E9C-101B-9397-08002B2CF9AE}" pid="4" name="文件標題">
    <vt:lpwstr>APD000497-業務作業-0003</vt:lpwstr>
  </property>
  <property fmtid="{D5CDD505-2E9C-101B-9397-08002B2CF9AE}" pid="5" name="發行文件連結">
    <vt:lpwstr>http://eip.intra.sinyi.com.tw/FM/DocLib4/a-公文規章/業務作業/代銷案場與仲介分店合作業績分配準則.doc, 代銷案場與仲介分店合作業績分配準則.doc</vt:lpwstr>
  </property>
  <property fmtid="{D5CDD505-2E9C-101B-9397-08002B2CF9AE}" pid="6" name="Subject">
    <vt:lpwstr/>
  </property>
  <property fmtid="{D5CDD505-2E9C-101B-9397-08002B2CF9AE}" pid="7" name="_Author">
    <vt:lpwstr>golden</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
  </property>
  <property fmtid="{D5CDD505-2E9C-101B-9397-08002B2CF9AE}" pid="12" name="Assigned To">
    <vt:lpwstr/>
  </property>
  <property fmtid="{D5CDD505-2E9C-101B-9397-08002B2CF9AE}" pid="13" name="Keywords">
    <vt:lpwstr/>
  </property>
  <property fmtid="{D5CDD505-2E9C-101B-9397-08002B2CF9AE}" pid="14" name="ContentTypeId">
    <vt:lpwstr>0x010100A4EE8C90F17D8044A6886E687F8CD7E0</vt:lpwstr>
  </property>
</Properties>
</file>