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40CA2" w14:textId="3FE21BE0" w:rsidR="00C53B1B" w:rsidRPr="005B572F" w:rsidRDefault="00C53B1B" w:rsidP="00F15934">
      <w:pPr>
        <w:numPr>
          <w:ilvl w:val="0"/>
          <w:numId w:val="6"/>
        </w:numPr>
        <w:tabs>
          <w:tab w:val="clear" w:pos="2805"/>
          <w:tab w:val="num" w:pos="2410"/>
        </w:tabs>
        <w:spacing w:line="380" w:lineRule="exact"/>
        <w:ind w:left="1843" w:hanging="1134"/>
        <w:jc w:val="center"/>
        <w:rPr>
          <w:rFonts w:eastAsia="標楷體"/>
          <w:sz w:val="26"/>
          <w:szCs w:val="26"/>
        </w:rPr>
      </w:pPr>
      <w:r w:rsidRPr="005B572F">
        <w:rPr>
          <w:rFonts w:eastAsia="標楷體"/>
          <w:sz w:val="26"/>
          <w:szCs w:val="26"/>
        </w:rPr>
        <w:t>總則</w:t>
      </w:r>
    </w:p>
    <w:p w14:paraId="17A40CA3" w14:textId="77777777" w:rsidR="00F65800" w:rsidRPr="005B572F" w:rsidRDefault="00F65800" w:rsidP="00F65800">
      <w:pPr>
        <w:spacing w:line="380" w:lineRule="exact"/>
        <w:rPr>
          <w:rFonts w:eastAsia="標楷體"/>
          <w:sz w:val="26"/>
          <w:szCs w:val="26"/>
        </w:rPr>
      </w:pPr>
    </w:p>
    <w:p w14:paraId="17A40CA4" w14:textId="77777777" w:rsidR="00C53B1B" w:rsidRPr="005B572F" w:rsidRDefault="00C53B1B" w:rsidP="00C53B1B">
      <w:pPr>
        <w:numPr>
          <w:ilvl w:val="0"/>
          <w:numId w:val="8"/>
        </w:numPr>
        <w:spacing w:line="380" w:lineRule="exact"/>
        <w:jc w:val="both"/>
        <w:rPr>
          <w:rFonts w:eastAsia="標楷體"/>
          <w:sz w:val="26"/>
          <w:szCs w:val="26"/>
        </w:rPr>
      </w:pPr>
      <w:r w:rsidRPr="005B572F">
        <w:rPr>
          <w:rFonts w:eastAsia="標楷體"/>
          <w:sz w:val="26"/>
          <w:szCs w:val="26"/>
        </w:rPr>
        <w:t>（成立目的）</w:t>
      </w:r>
      <w:bookmarkStart w:id="0" w:name="_GoBack"/>
      <w:bookmarkEnd w:id="0"/>
    </w:p>
    <w:p w14:paraId="17A40CA5" w14:textId="7F16D64C" w:rsidR="00C53B1B" w:rsidRPr="005B572F" w:rsidRDefault="00C53B1B" w:rsidP="00C53B1B">
      <w:pPr>
        <w:spacing w:line="380" w:lineRule="exact"/>
        <w:ind w:leftChars="467" w:left="1121"/>
        <w:jc w:val="both"/>
        <w:rPr>
          <w:rFonts w:eastAsia="標楷體"/>
          <w:sz w:val="26"/>
          <w:szCs w:val="26"/>
        </w:rPr>
      </w:pPr>
      <w:r w:rsidRPr="005B572F">
        <w:rPr>
          <w:rFonts w:eastAsia="標楷體"/>
          <w:sz w:val="26"/>
          <w:szCs w:val="26"/>
        </w:rPr>
        <w:t>與同仁分享經營成果一直是</w:t>
      </w:r>
      <w:r w:rsidR="00B730EC" w:rsidRPr="005B572F">
        <w:rPr>
          <w:rFonts w:eastAsia="標楷體" w:hint="eastAsia"/>
          <w:sz w:val="26"/>
          <w:szCs w:val="26"/>
        </w:rPr>
        <w:t>信義企業集團</w:t>
      </w:r>
      <w:r w:rsidR="00B730EC" w:rsidRPr="005B572F">
        <w:rPr>
          <w:rFonts w:eastAsia="標楷體" w:hint="eastAsia"/>
          <w:sz w:val="26"/>
          <w:szCs w:val="26"/>
        </w:rPr>
        <w:t>(</w:t>
      </w:r>
      <w:r w:rsidR="00B730EC" w:rsidRPr="005B572F">
        <w:rPr>
          <w:rFonts w:eastAsia="標楷體" w:hint="eastAsia"/>
          <w:sz w:val="26"/>
          <w:szCs w:val="26"/>
        </w:rPr>
        <w:t>下稱本集團</w:t>
      </w:r>
      <w:r w:rsidR="00B730EC" w:rsidRPr="005B572F">
        <w:rPr>
          <w:rFonts w:eastAsia="標楷體" w:hint="eastAsia"/>
          <w:sz w:val="26"/>
          <w:szCs w:val="26"/>
        </w:rPr>
        <w:t>)</w:t>
      </w:r>
      <w:r w:rsidRPr="005B572F">
        <w:rPr>
          <w:rFonts w:eastAsia="標楷體"/>
          <w:sz w:val="26"/>
          <w:szCs w:val="26"/>
        </w:rPr>
        <w:t>持續追求的目標。</w:t>
      </w:r>
      <w:r w:rsidR="00B730EC" w:rsidRPr="005B572F">
        <w:rPr>
          <w:rFonts w:eastAsia="標楷體" w:hint="eastAsia"/>
          <w:sz w:val="26"/>
          <w:szCs w:val="26"/>
        </w:rPr>
        <w:t>信義房屋股份有限公</w:t>
      </w:r>
      <w:r w:rsidR="002F54BE" w:rsidRPr="005B572F">
        <w:rPr>
          <w:rFonts w:eastAsia="標楷體" w:hint="eastAsia"/>
          <w:sz w:val="26"/>
          <w:szCs w:val="26"/>
        </w:rPr>
        <w:t>司</w:t>
      </w:r>
      <w:r w:rsidR="00B730EC" w:rsidRPr="005B572F">
        <w:rPr>
          <w:rFonts w:eastAsia="標楷體" w:hint="eastAsia"/>
          <w:sz w:val="26"/>
          <w:szCs w:val="26"/>
        </w:rPr>
        <w:t>(</w:t>
      </w:r>
      <w:r w:rsidR="00B730EC" w:rsidRPr="005B572F">
        <w:rPr>
          <w:rFonts w:eastAsia="標楷體" w:hint="eastAsia"/>
          <w:sz w:val="26"/>
          <w:szCs w:val="26"/>
        </w:rPr>
        <w:t>下稱信義房屋公司</w:t>
      </w:r>
      <w:r w:rsidR="00B730EC" w:rsidRPr="005B572F">
        <w:rPr>
          <w:rFonts w:eastAsia="標楷體" w:hint="eastAsia"/>
          <w:sz w:val="26"/>
          <w:szCs w:val="26"/>
        </w:rPr>
        <w:t>)</w:t>
      </w:r>
      <w:r w:rsidR="002F54BE" w:rsidRPr="005B572F">
        <w:rPr>
          <w:rFonts w:eastAsia="標楷體" w:hint="eastAsia"/>
          <w:sz w:val="26"/>
          <w:szCs w:val="26"/>
        </w:rPr>
        <w:t>股票於</w:t>
      </w:r>
      <w:r w:rsidRPr="005B572F">
        <w:rPr>
          <w:rFonts w:eastAsia="標楷體"/>
          <w:sz w:val="26"/>
          <w:szCs w:val="26"/>
        </w:rPr>
        <w:t>88</w:t>
      </w:r>
      <w:r w:rsidRPr="005B572F">
        <w:rPr>
          <w:rFonts w:eastAsia="標楷體"/>
          <w:sz w:val="26"/>
          <w:szCs w:val="26"/>
        </w:rPr>
        <w:t>年</w:t>
      </w:r>
      <w:r w:rsidRPr="005B572F">
        <w:rPr>
          <w:rFonts w:eastAsia="標楷體"/>
          <w:sz w:val="26"/>
          <w:szCs w:val="26"/>
        </w:rPr>
        <w:t>11</w:t>
      </w:r>
      <w:r w:rsidRPr="005B572F">
        <w:rPr>
          <w:rFonts w:eastAsia="標楷體"/>
          <w:sz w:val="26"/>
          <w:szCs w:val="26"/>
        </w:rPr>
        <w:t>月</w:t>
      </w:r>
      <w:r w:rsidRPr="005B572F">
        <w:rPr>
          <w:rFonts w:eastAsia="標楷體"/>
          <w:sz w:val="26"/>
          <w:szCs w:val="26"/>
        </w:rPr>
        <w:t>9</w:t>
      </w:r>
      <w:r w:rsidRPr="005B572F">
        <w:rPr>
          <w:rFonts w:eastAsia="標楷體"/>
          <w:sz w:val="26"/>
          <w:szCs w:val="26"/>
        </w:rPr>
        <w:t>日正式上櫃買賣，</w:t>
      </w:r>
      <w:r w:rsidR="00AF0CB2" w:rsidRPr="002265D8">
        <w:rPr>
          <w:rFonts w:eastAsia="標楷體" w:hint="eastAsia"/>
          <w:sz w:val="26"/>
          <w:szCs w:val="26"/>
        </w:rPr>
        <w:t>為鼓勵同仁長期投資及儲蓄，</w:t>
      </w:r>
      <w:r w:rsidR="00966724" w:rsidRPr="002265D8">
        <w:rPr>
          <w:rFonts w:eastAsia="標楷體" w:hint="eastAsia"/>
          <w:sz w:val="26"/>
          <w:szCs w:val="26"/>
        </w:rPr>
        <w:t>本集團</w:t>
      </w:r>
      <w:r w:rsidRPr="002265D8">
        <w:rPr>
          <w:rFonts w:eastAsia="標楷體" w:hint="eastAsia"/>
          <w:sz w:val="26"/>
          <w:szCs w:val="26"/>
        </w:rPr>
        <w:t>推行員工持股信託制度，訂定</w:t>
      </w:r>
      <w:r w:rsidR="00AF0CB2" w:rsidRPr="002265D8">
        <w:rPr>
          <w:rFonts w:eastAsia="標楷體" w:hint="eastAsia"/>
          <w:sz w:val="26"/>
          <w:szCs w:val="26"/>
        </w:rPr>
        <w:t>最高</w:t>
      </w:r>
      <w:r w:rsidRPr="005B572F">
        <w:rPr>
          <w:rFonts w:eastAsia="標楷體"/>
          <w:sz w:val="26"/>
          <w:szCs w:val="26"/>
        </w:rPr>
        <w:t>50%</w:t>
      </w:r>
      <w:r w:rsidR="00AF0CB2">
        <w:rPr>
          <w:rFonts w:eastAsia="標楷體"/>
          <w:sz w:val="26"/>
          <w:szCs w:val="26"/>
        </w:rPr>
        <w:t>之</w:t>
      </w:r>
      <w:r w:rsidRPr="005B572F">
        <w:rPr>
          <w:rFonts w:eastAsia="標楷體"/>
          <w:sz w:val="26"/>
          <w:szCs w:val="26"/>
        </w:rPr>
        <w:t>相對</w:t>
      </w:r>
      <w:proofErr w:type="gramStart"/>
      <w:r w:rsidRPr="005B572F">
        <w:rPr>
          <w:rFonts w:eastAsia="標楷體"/>
          <w:sz w:val="26"/>
          <w:szCs w:val="26"/>
        </w:rPr>
        <w:t>提撥</w:t>
      </w:r>
      <w:proofErr w:type="gramEnd"/>
      <w:r w:rsidRPr="005B572F">
        <w:rPr>
          <w:rFonts w:eastAsia="標楷體"/>
          <w:sz w:val="26"/>
          <w:szCs w:val="26"/>
        </w:rPr>
        <w:t>率作為獎勵金，</w:t>
      </w:r>
      <w:r w:rsidR="00AF0CB2">
        <w:rPr>
          <w:rFonts w:eastAsia="標楷體"/>
          <w:sz w:val="26"/>
          <w:szCs w:val="26"/>
        </w:rPr>
        <w:t>且</w:t>
      </w:r>
      <w:r w:rsidRPr="005B572F">
        <w:rPr>
          <w:rFonts w:eastAsia="標楷體"/>
          <w:sz w:val="26"/>
          <w:szCs w:val="26"/>
        </w:rPr>
        <w:t>正式同仁即可加入，以鼓勵同仁踴躍參與，共同成長、分享利潤</w:t>
      </w:r>
      <w:r w:rsidR="00142069" w:rsidRPr="005B572F">
        <w:rPr>
          <w:rFonts w:eastAsia="標楷體" w:hint="eastAsia"/>
          <w:sz w:val="26"/>
          <w:szCs w:val="26"/>
        </w:rPr>
        <w:t>，特制定本辦法</w:t>
      </w:r>
      <w:r w:rsidRPr="005B572F">
        <w:rPr>
          <w:rFonts w:eastAsia="標楷體"/>
          <w:sz w:val="26"/>
          <w:szCs w:val="26"/>
        </w:rPr>
        <w:t>。</w:t>
      </w:r>
    </w:p>
    <w:p w14:paraId="17A40CA6" w14:textId="77777777" w:rsidR="00C53B1B" w:rsidRPr="005B572F" w:rsidRDefault="00C53B1B" w:rsidP="00C53B1B">
      <w:pPr>
        <w:spacing w:line="380" w:lineRule="exact"/>
        <w:jc w:val="both"/>
        <w:rPr>
          <w:rFonts w:eastAsia="標楷體"/>
          <w:sz w:val="26"/>
          <w:szCs w:val="26"/>
        </w:rPr>
      </w:pPr>
      <w:r w:rsidRPr="005B572F">
        <w:rPr>
          <w:rFonts w:eastAsia="標楷體"/>
          <w:sz w:val="26"/>
          <w:szCs w:val="26"/>
        </w:rPr>
        <w:t xml:space="preserve">   </w:t>
      </w:r>
    </w:p>
    <w:p w14:paraId="17A40CA7" w14:textId="77777777" w:rsidR="00C53B1B" w:rsidRPr="005B572F" w:rsidRDefault="00C53B1B" w:rsidP="001D78A8">
      <w:pPr>
        <w:numPr>
          <w:ilvl w:val="0"/>
          <w:numId w:val="6"/>
        </w:numPr>
        <w:spacing w:line="380" w:lineRule="exact"/>
        <w:jc w:val="center"/>
        <w:rPr>
          <w:rFonts w:eastAsia="標楷體"/>
          <w:sz w:val="26"/>
          <w:szCs w:val="26"/>
        </w:rPr>
      </w:pPr>
      <w:r w:rsidRPr="005B572F">
        <w:rPr>
          <w:rFonts w:eastAsia="標楷體"/>
          <w:sz w:val="26"/>
          <w:szCs w:val="26"/>
        </w:rPr>
        <w:t>持股信託之</w:t>
      </w:r>
      <w:proofErr w:type="gramStart"/>
      <w:r w:rsidRPr="005B572F">
        <w:rPr>
          <w:rFonts w:eastAsia="標楷體"/>
          <w:sz w:val="26"/>
          <w:szCs w:val="26"/>
        </w:rPr>
        <w:t>提撥</w:t>
      </w:r>
      <w:proofErr w:type="gramEnd"/>
      <w:r w:rsidRPr="005B572F">
        <w:rPr>
          <w:rFonts w:eastAsia="標楷體"/>
          <w:sz w:val="26"/>
          <w:szCs w:val="26"/>
        </w:rPr>
        <w:t>金額及加入辦法</w:t>
      </w:r>
    </w:p>
    <w:p w14:paraId="17A40CA8" w14:textId="77777777" w:rsidR="00F65800" w:rsidRPr="005B572F" w:rsidRDefault="00F65800" w:rsidP="00F65800">
      <w:pPr>
        <w:spacing w:line="380" w:lineRule="exact"/>
        <w:ind w:left="2805"/>
        <w:rPr>
          <w:rFonts w:eastAsia="標楷體"/>
          <w:sz w:val="26"/>
          <w:szCs w:val="26"/>
        </w:rPr>
      </w:pPr>
    </w:p>
    <w:p w14:paraId="17A40CA9" w14:textId="77777777" w:rsidR="00C53B1B" w:rsidRPr="005B572F" w:rsidRDefault="00C53B1B" w:rsidP="00C53B1B">
      <w:pPr>
        <w:tabs>
          <w:tab w:val="num" w:pos="720"/>
        </w:tabs>
        <w:spacing w:line="380" w:lineRule="exact"/>
        <w:ind w:left="2700" w:hanging="2700"/>
        <w:jc w:val="both"/>
        <w:rPr>
          <w:rFonts w:eastAsia="標楷體"/>
          <w:sz w:val="26"/>
          <w:szCs w:val="26"/>
        </w:rPr>
      </w:pPr>
      <w:r w:rsidRPr="005B572F">
        <w:rPr>
          <w:rFonts w:eastAsia="標楷體"/>
          <w:sz w:val="26"/>
          <w:szCs w:val="26"/>
        </w:rPr>
        <w:t>第二條（適用對象）</w:t>
      </w:r>
    </w:p>
    <w:p w14:paraId="17A40CAA" w14:textId="77777777" w:rsidR="00C53B1B" w:rsidRPr="005B572F" w:rsidRDefault="00C53B1B" w:rsidP="00F65800">
      <w:pPr>
        <w:tabs>
          <w:tab w:val="num" w:pos="720"/>
        </w:tabs>
        <w:spacing w:line="380" w:lineRule="exact"/>
        <w:ind w:firstLineChars="400" w:firstLine="1040"/>
        <w:jc w:val="both"/>
        <w:rPr>
          <w:rFonts w:eastAsia="標楷體"/>
          <w:sz w:val="26"/>
          <w:szCs w:val="26"/>
        </w:rPr>
      </w:pPr>
      <w:r w:rsidRPr="005B572F">
        <w:rPr>
          <w:rFonts w:eastAsia="標楷體"/>
          <w:sz w:val="26"/>
          <w:szCs w:val="26"/>
        </w:rPr>
        <w:t>全集團正式同仁皆可參加。正式同仁依各公司人事規章認定。</w:t>
      </w:r>
    </w:p>
    <w:p w14:paraId="17A40CAB" w14:textId="77777777" w:rsidR="00C53B1B" w:rsidRPr="005B572F" w:rsidRDefault="00C53B1B" w:rsidP="00C53B1B">
      <w:pPr>
        <w:tabs>
          <w:tab w:val="num" w:pos="720"/>
        </w:tabs>
        <w:spacing w:line="380" w:lineRule="exact"/>
        <w:ind w:left="2700" w:hanging="2700"/>
        <w:jc w:val="both"/>
        <w:rPr>
          <w:rFonts w:eastAsia="標楷體"/>
          <w:sz w:val="26"/>
          <w:szCs w:val="26"/>
        </w:rPr>
      </w:pPr>
    </w:p>
    <w:p w14:paraId="17A40CAC" w14:textId="77777777" w:rsidR="00C53B1B" w:rsidRPr="005B572F" w:rsidRDefault="00C53B1B" w:rsidP="00C53B1B">
      <w:pPr>
        <w:tabs>
          <w:tab w:val="num" w:pos="720"/>
        </w:tabs>
        <w:spacing w:line="380" w:lineRule="exact"/>
        <w:jc w:val="both"/>
        <w:rPr>
          <w:rFonts w:eastAsia="標楷體"/>
          <w:sz w:val="26"/>
          <w:szCs w:val="26"/>
        </w:rPr>
      </w:pPr>
      <w:r w:rsidRPr="005B572F">
        <w:rPr>
          <w:rFonts w:eastAsia="標楷體"/>
          <w:sz w:val="26"/>
          <w:szCs w:val="26"/>
        </w:rPr>
        <w:t>第三條（</w:t>
      </w:r>
      <w:proofErr w:type="gramStart"/>
      <w:r w:rsidRPr="005B572F">
        <w:rPr>
          <w:rFonts w:eastAsia="標楷體"/>
          <w:sz w:val="26"/>
          <w:szCs w:val="26"/>
        </w:rPr>
        <w:t>提撥</w:t>
      </w:r>
      <w:proofErr w:type="gramEnd"/>
      <w:r w:rsidRPr="005B572F">
        <w:rPr>
          <w:rFonts w:eastAsia="標楷體"/>
          <w:sz w:val="26"/>
          <w:szCs w:val="26"/>
        </w:rPr>
        <w:t>金額及公司獎勵金）</w:t>
      </w:r>
    </w:p>
    <w:p w14:paraId="17A40CAD" w14:textId="4179AA16" w:rsidR="00C53B1B" w:rsidRPr="005B572F" w:rsidRDefault="00C53B1B" w:rsidP="00F65800">
      <w:pPr>
        <w:spacing w:line="380" w:lineRule="exact"/>
        <w:ind w:leftChars="467" w:left="1641" w:hangingChars="200" w:hanging="520"/>
        <w:jc w:val="both"/>
        <w:rPr>
          <w:rFonts w:eastAsia="標楷體"/>
          <w:sz w:val="26"/>
          <w:szCs w:val="26"/>
        </w:rPr>
      </w:pPr>
      <w:r w:rsidRPr="005B572F">
        <w:rPr>
          <w:rFonts w:eastAsia="標楷體"/>
          <w:sz w:val="26"/>
          <w:szCs w:val="26"/>
        </w:rPr>
        <w:t>一、同仁每月</w:t>
      </w:r>
      <w:r w:rsidR="00E664D7" w:rsidRPr="005B572F">
        <w:rPr>
          <w:rFonts w:eastAsia="標楷體" w:hint="eastAsia"/>
          <w:sz w:val="26"/>
          <w:szCs w:val="26"/>
        </w:rPr>
        <w:t>之</w:t>
      </w:r>
      <w:proofErr w:type="gramStart"/>
      <w:r w:rsidRPr="005B572F">
        <w:rPr>
          <w:rFonts w:eastAsia="標楷體"/>
          <w:sz w:val="26"/>
          <w:szCs w:val="26"/>
        </w:rPr>
        <w:t>提撥</w:t>
      </w:r>
      <w:proofErr w:type="gramEnd"/>
      <w:r w:rsidRPr="005B572F">
        <w:rPr>
          <w:rFonts w:eastAsia="標楷體"/>
          <w:sz w:val="26"/>
          <w:szCs w:val="26"/>
        </w:rPr>
        <w:t>金額</w:t>
      </w:r>
      <w:r w:rsidR="00E664D7" w:rsidRPr="005B572F">
        <w:rPr>
          <w:rFonts w:eastAsia="標楷體"/>
          <w:sz w:val="26"/>
          <w:szCs w:val="26"/>
        </w:rPr>
        <w:t>以</w:t>
      </w:r>
      <w:r w:rsidR="00E664D7" w:rsidRPr="005B572F">
        <w:rPr>
          <w:rFonts w:eastAsia="標楷體" w:hint="eastAsia"/>
          <w:sz w:val="26"/>
          <w:szCs w:val="26"/>
        </w:rPr>
        <w:t>新台幣</w:t>
      </w:r>
      <w:r w:rsidR="00E664D7" w:rsidRPr="005B572F">
        <w:rPr>
          <w:rFonts w:eastAsia="標楷體" w:hint="eastAsia"/>
          <w:sz w:val="26"/>
          <w:szCs w:val="26"/>
        </w:rPr>
        <w:t>(</w:t>
      </w:r>
      <w:r w:rsidR="00E664D7" w:rsidRPr="005B572F">
        <w:rPr>
          <w:rFonts w:eastAsia="標楷體" w:hint="eastAsia"/>
          <w:sz w:val="26"/>
          <w:szCs w:val="26"/>
        </w:rPr>
        <w:t>下同</w:t>
      </w:r>
      <w:r w:rsidR="00E664D7" w:rsidRPr="005B572F">
        <w:rPr>
          <w:rFonts w:eastAsia="標楷體" w:hint="eastAsia"/>
          <w:sz w:val="26"/>
          <w:szCs w:val="26"/>
        </w:rPr>
        <w:t>)</w:t>
      </w:r>
      <w:r w:rsidR="00E664D7" w:rsidRPr="005B572F">
        <w:rPr>
          <w:rFonts w:eastAsia="標楷體"/>
          <w:sz w:val="26"/>
          <w:szCs w:val="26"/>
        </w:rPr>
        <w:t>仟元為</w:t>
      </w:r>
      <w:r w:rsidR="00E664D7" w:rsidRPr="005B572F">
        <w:rPr>
          <w:rFonts w:eastAsia="標楷體" w:hint="eastAsia"/>
          <w:sz w:val="26"/>
          <w:szCs w:val="26"/>
        </w:rPr>
        <w:t>最小</w:t>
      </w:r>
      <w:r w:rsidR="00E664D7" w:rsidRPr="005B572F">
        <w:rPr>
          <w:rFonts w:eastAsia="標楷體"/>
          <w:sz w:val="26"/>
          <w:szCs w:val="26"/>
        </w:rPr>
        <w:t>單位</w:t>
      </w:r>
      <w:r w:rsidR="00E664D7" w:rsidRPr="005B572F">
        <w:rPr>
          <w:rFonts w:eastAsia="標楷體" w:hint="eastAsia"/>
          <w:sz w:val="26"/>
          <w:szCs w:val="26"/>
        </w:rPr>
        <w:t>，</w:t>
      </w:r>
      <w:r w:rsidR="00AE246B" w:rsidRPr="00F15934">
        <w:rPr>
          <w:rFonts w:eastAsia="標楷體" w:hint="eastAsia"/>
          <w:color w:val="0000FF"/>
          <w:sz w:val="26"/>
          <w:szCs w:val="26"/>
        </w:rPr>
        <w:t>至</w:t>
      </w:r>
      <w:r w:rsidR="003F3EC9">
        <w:rPr>
          <w:rFonts w:eastAsia="標楷體" w:hint="eastAsia"/>
          <w:sz w:val="26"/>
          <w:szCs w:val="26"/>
        </w:rPr>
        <w:t>1</w:t>
      </w:r>
      <w:r w:rsidR="003F3EC9">
        <w:rPr>
          <w:rFonts w:eastAsia="標楷體"/>
          <w:sz w:val="26"/>
          <w:szCs w:val="26"/>
        </w:rPr>
        <w:t>0,000</w:t>
      </w:r>
      <w:r w:rsidRPr="005B572F">
        <w:rPr>
          <w:rFonts w:eastAsia="標楷體"/>
          <w:sz w:val="26"/>
          <w:szCs w:val="26"/>
        </w:rPr>
        <w:t>元</w:t>
      </w:r>
      <w:r w:rsidRPr="00F15934">
        <w:rPr>
          <w:rFonts w:eastAsia="標楷體" w:hint="eastAsia"/>
          <w:color w:val="0000FF"/>
          <w:sz w:val="26"/>
          <w:szCs w:val="26"/>
        </w:rPr>
        <w:t>為</w:t>
      </w:r>
      <w:r w:rsidR="00AE246B" w:rsidRPr="00F15934">
        <w:rPr>
          <w:rFonts w:eastAsia="標楷體" w:hint="eastAsia"/>
          <w:color w:val="0000FF"/>
          <w:sz w:val="26"/>
          <w:szCs w:val="26"/>
        </w:rPr>
        <w:t>止</w:t>
      </w:r>
      <w:r w:rsidRPr="005B572F">
        <w:rPr>
          <w:rFonts w:eastAsia="標楷體"/>
          <w:sz w:val="26"/>
          <w:szCs w:val="26"/>
        </w:rPr>
        <w:t>。</w:t>
      </w:r>
      <w:r w:rsidR="004658CB" w:rsidRPr="00F15934">
        <w:rPr>
          <w:rFonts w:eastAsia="標楷體" w:hint="eastAsia"/>
          <w:color w:val="0000FF"/>
          <w:sz w:val="26"/>
          <w:szCs w:val="26"/>
        </w:rPr>
        <w:t>超過</w:t>
      </w:r>
      <w:r w:rsidR="003F3EC9">
        <w:rPr>
          <w:rFonts w:eastAsia="標楷體" w:hint="eastAsia"/>
          <w:color w:val="0000FF"/>
          <w:sz w:val="26"/>
          <w:szCs w:val="26"/>
        </w:rPr>
        <w:t>10,000</w:t>
      </w:r>
      <w:r w:rsidR="003F3EC9">
        <w:rPr>
          <w:rFonts w:eastAsia="標楷體" w:hint="eastAsia"/>
          <w:color w:val="0000FF"/>
          <w:sz w:val="26"/>
          <w:szCs w:val="26"/>
        </w:rPr>
        <w:t>元</w:t>
      </w:r>
      <w:r w:rsidR="004658CB" w:rsidRPr="00F15934">
        <w:rPr>
          <w:rFonts w:eastAsia="標楷體" w:hint="eastAsia"/>
          <w:color w:val="0000FF"/>
          <w:sz w:val="26"/>
          <w:szCs w:val="26"/>
        </w:rPr>
        <w:t>後</w:t>
      </w:r>
      <w:r w:rsidR="004658CB" w:rsidRPr="00F15934">
        <w:rPr>
          <w:rFonts w:ascii="新細明體" w:hAnsi="新細明體" w:hint="eastAsia"/>
          <w:color w:val="0000FF"/>
          <w:sz w:val="26"/>
          <w:szCs w:val="26"/>
        </w:rPr>
        <w:t>，</w:t>
      </w:r>
      <w:r w:rsidR="004658CB" w:rsidRPr="00F15934">
        <w:rPr>
          <w:rFonts w:eastAsia="標楷體" w:hint="eastAsia"/>
          <w:color w:val="0000FF"/>
          <w:sz w:val="26"/>
          <w:szCs w:val="26"/>
        </w:rPr>
        <w:t>以</w:t>
      </w:r>
      <w:r w:rsidR="003F3EC9">
        <w:rPr>
          <w:rFonts w:eastAsia="標楷體" w:hint="eastAsia"/>
          <w:color w:val="0000FF"/>
          <w:sz w:val="26"/>
          <w:szCs w:val="26"/>
        </w:rPr>
        <w:t>5,000</w:t>
      </w:r>
      <w:r w:rsidR="004658CB" w:rsidRPr="00F15934">
        <w:rPr>
          <w:rFonts w:eastAsia="標楷體" w:hint="eastAsia"/>
          <w:color w:val="0000FF"/>
          <w:sz w:val="26"/>
          <w:szCs w:val="26"/>
        </w:rPr>
        <w:t>元為單位</w:t>
      </w:r>
      <w:r w:rsidR="004658CB" w:rsidRPr="00F15934">
        <w:rPr>
          <w:rFonts w:ascii="新細明體" w:hAnsi="新細明體" w:hint="eastAsia"/>
          <w:color w:val="0000FF"/>
          <w:sz w:val="26"/>
          <w:szCs w:val="26"/>
        </w:rPr>
        <w:t>，</w:t>
      </w:r>
      <w:r w:rsidR="003F3EC9" w:rsidRPr="00F15934">
        <w:rPr>
          <w:rFonts w:eastAsia="標楷體" w:hint="eastAsia"/>
          <w:sz w:val="26"/>
          <w:szCs w:val="26"/>
        </w:rPr>
        <w:t>並</w:t>
      </w:r>
      <w:r w:rsidR="004658CB" w:rsidRPr="00F15934">
        <w:rPr>
          <w:rFonts w:eastAsia="標楷體" w:hint="eastAsia"/>
          <w:color w:val="0000FF"/>
          <w:sz w:val="26"/>
          <w:szCs w:val="26"/>
        </w:rPr>
        <w:t>以</w:t>
      </w:r>
      <w:r w:rsidR="003F3EC9">
        <w:rPr>
          <w:rFonts w:eastAsia="標楷體" w:hint="eastAsia"/>
          <w:color w:val="0000FF"/>
          <w:sz w:val="26"/>
          <w:szCs w:val="26"/>
        </w:rPr>
        <w:t>20,000</w:t>
      </w:r>
      <w:r w:rsidR="004658CB" w:rsidRPr="00F15934">
        <w:rPr>
          <w:rFonts w:eastAsia="標楷體" w:hint="eastAsia"/>
          <w:color w:val="0000FF"/>
          <w:sz w:val="26"/>
          <w:szCs w:val="26"/>
        </w:rPr>
        <w:t>元為上限</w:t>
      </w:r>
      <w:r w:rsidR="004658CB" w:rsidRPr="00F15934">
        <w:rPr>
          <w:rFonts w:ascii="微軟正黑體" w:eastAsia="微軟正黑體" w:hAnsi="微軟正黑體" w:hint="eastAsia"/>
          <w:color w:val="0000FF"/>
          <w:sz w:val="26"/>
          <w:szCs w:val="26"/>
        </w:rPr>
        <w:t>。</w:t>
      </w:r>
    </w:p>
    <w:p w14:paraId="17A40CAE" w14:textId="77777777" w:rsidR="00C53B1B" w:rsidRPr="005B572F" w:rsidRDefault="00C53B1B" w:rsidP="00F65800">
      <w:pPr>
        <w:spacing w:after="240" w:line="380" w:lineRule="exact"/>
        <w:ind w:leftChars="467" w:left="1641" w:hangingChars="200" w:hanging="520"/>
        <w:jc w:val="both"/>
        <w:rPr>
          <w:rFonts w:eastAsia="標楷體"/>
          <w:sz w:val="26"/>
          <w:szCs w:val="26"/>
        </w:rPr>
      </w:pPr>
      <w:r w:rsidRPr="005B572F">
        <w:rPr>
          <w:rFonts w:eastAsia="標楷體"/>
          <w:sz w:val="26"/>
          <w:szCs w:val="26"/>
        </w:rPr>
        <w:t>二、公司為鼓勵同仁長期投資及儲蓄，同仁</w:t>
      </w:r>
      <w:proofErr w:type="gramStart"/>
      <w:r w:rsidRPr="005B572F">
        <w:rPr>
          <w:rFonts w:eastAsia="標楷體"/>
          <w:sz w:val="26"/>
          <w:szCs w:val="26"/>
        </w:rPr>
        <w:t>提撥</w:t>
      </w:r>
      <w:proofErr w:type="gramEnd"/>
      <w:r w:rsidRPr="005B572F">
        <w:rPr>
          <w:rFonts w:eastAsia="標楷體"/>
          <w:sz w:val="26"/>
          <w:szCs w:val="26"/>
        </w:rPr>
        <w:t>金額</w:t>
      </w:r>
      <w:r w:rsidRPr="005B572F">
        <w:rPr>
          <w:rFonts w:eastAsia="標楷體"/>
          <w:sz w:val="26"/>
          <w:szCs w:val="26"/>
        </w:rPr>
        <w:t>1</w:t>
      </w:r>
      <w:r w:rsidR="00E664D7" w:rsidRPr="005B572F">
        <w:rPr>
          <w:rFonts w:eastAsia="標楷體" w:hint="eastAsia"/>
          <w:sz w:val="26"/>
          <w:szCs w:val="26"/>
        </w:rPr>
        <w:t>,</w:t>
      </w:r>
      <w:r w:rsidRPr="005B572F">
        <w:rPr>
          <w:rFonts w:eastAsia="標楷體"/>
          <w:sz w:val="26"/>
          <w:szCs w:val="26"/>
        </w:rPr>
        <w:t>000</w:t>
      </w:r>
      <w:r w:rsidRPr="005B572F">
        <w:rPr>
          <w:rFonts w:eastAsia="標楷體"/>
          <w:sz w:val="26"/>
          <w:szCs w:val="26"/>
        </w:rPr>
        <w:t>元時，公司相對</w:t>
      </w:r>
      <w:proofErr w:type="gramStart"/>
      <w:r w:rsidRPr="005B572F">
        <w:rPr>
          <w:rFonts w:eastAsia="標楷體"/>
          <w:sz w:val="26"/>
          <w:szCs w:val="26"/>
        </w:rPr>
        <w:t>提撥</w:t>
      </w:r>
      <w:proofErr w:type="gramEnd"/>
      <w:r w:rsidRPr="005B572F">
        <w:rPr>
          <w:rFonts w:eastAsia="標楷體"/>
          <w:sz w:val="26"/>
          <w:szCs w:val="26"/>
        </w:rPr>
        <w:t>獎勵金</w:t>
      </w:r>
      <w:r w:rsidRPr="005B572F">
        <w:rPr>
          <w:rFonts w:eastAsia="標楷體"/>
          <w:sz w:val="26"/>
          <w:szCs w:val="26"/>
        </w:rPr>
        <w:t>500</w:t>
      </w:r>
      <w:r w:rsidRPr="005B572F">
        <w:rPr>
          <w:rFonts w:eastAsia="標楷體"/>
          <w:sz w:val="26"/>
          <w:szCs w:val="26"/>
        </w:rPr>
        <w:t>元，同仁</w:t>
      </w:r>
      <w:proofErr w:type="gramStart"/>
      <w:r w:rsidRPr="005B572F">
        <w:rPr>
          <w:rFonts w:eastAsia="標楷體"/>
          <w:sz w:val="26"/>
          <w:szCs w:val="26"/>
        </w:rPr>
        <w:t>提撥</w:t>
      </w:r>
      <w:proofErr w:type="gramEnd"/>
      <w:r w:rsidRPr="005B572F">
        <w:rPr>
          <w:rFonts w:eastAsia="標楷體"/>
          <w:sz w:val="26"/>
          <w:szCs w:val="26"/>
        </w:rPr>
        <w:t>金每增加</w:t>
      </w:r>
      <w:r w:rsidRPr="005B572F">
        <w:rPr>
          <w:rFonts w:eastAsia="標楷體"/>
          <w:sz w:val="26"/>
          <w:szCs w:val="26"/>
        </w:rPr>
        <w:t>1</w:t>
      </w:r>
      <w:r w:rsidR="00E664D7" w:rsidRPr="005B572F">
        <w:rPr>
          <w:rFonts w:eastAsia="標楷體" w:hint="eastAsia"/>
          <w:sz w:val="26"/>
          <w:szCs w:val="26"/>
        </w:rPr>
        <w:t>,</w:t>
      </w:r>
      <w:r w:rsidRPr="005B572F">
        <w:rPr>
          <w:rFonts w:eastAsia="標楷體"/>
          <w:sz w:val="26"/>
          <w:szCs w:val="26"/>
        </w:rPr>
        <w:t>000</w:t>
      </w:r>
      <w:r w:rsidRPr="005B572F">
        <w:rPr>
          <w:rFonts w:eastAsia="標楷體"/>
          <w:sz w:val="26"/>
          <w:szCs w:val="26"/>
        </w:rPr>
        <w:t>元，公司</w:t>
      </w:r>
      <w:r w:rsidR="00E664D7" w:rsidRPr="005B572F">
        <w:rPr>
          <w:rFonts w:eastAsia="標楷體" w:hint="eastAsia"/>
          <w:sz w:val="26"/>
          <w:szCs w:val="26"/>
        </w:rPr>
        <w:t>相對</w:t>
      </w:r>
      <w:proofErr w:type="gramStart"/>
      <w:r w:rsidR="00E664D7" w:rsidRPr="005B572F">
        <w:rPr>
          <w:rFonts w:eastAsia="標楷體" w:hint="eastAsia"/>
          <w:sz w:val="26"/>
          <w:szCs w:val="26"/>
        </w:rPr>
        <w:t>提撥</w:t>
      </w:r>
      <w:proofErr w:type="gramEnd"/>
      <w:r w:rsidRPr="005B572F">
        <w:rPr>
          <w:rFonts w:eastAsia="標楷體"/>
          <w:sz w:val="26"/>
          <w:szCs w:val="26"/>
        </w:rPr>
        <w:t>獎勵金增加</w:t>
      </w:r>
      <w:r w:rsidRPr="005B572F">
        <w:rPr>
          <w:rFonts w:eastAsia="標楷體"/>
          <w:sz w:val="26"/>
          <w:szCs w:val="26"/>
        </w:rPr>
        <w:t>100</w:t>
      </w:r>
      <w:r w:rsidRPr="005B572F">
        <w:rPr>
          <w:rFonts w:eastAsia="標楷體"/>
          <w:sz w:val="26"/>
          <w:szCs w:val="26"/>
        </w:rPr>
        <w:t>元，但以</w:t>
      </w:r>
      <w:r w:rsidRPr="005B572F">
        <w:rPr>
          <w:rFonts w:eastAsia="標楷體"/>
          <w:sz w:val="26"/>
          <w:szCs w:val="26"/>
        </w:rPr>
        <w:t>700</w:t>
      </w:r>
      <w:r w:rsidRPr="005B572F">
        <w:rPr>
          <w:rFonts w:eastAsia="標楷體"/>
          <w:sz w:val="26"/>
          <w:szCs w:val="26"/>
        </w:rPr>
        <w:t>元為上限。</w:t>
      </w:r>
    </w:p>
    <w:p w14:paraId="17A40CB0" w14:textId="737EF17F" w:rsidR="00C53B1B" w:rsidRPr="005B572F" w:rsidRDefault="00C53B1B" w:rsidP="00F15934">
      <w:pPr>
        <w:spacing w:line="380" w:lineRule="exact"/>
        <w:ind w:firstLineChars="400" w:firstLine="1040"/>
        <w:jc w:val="both"/>
        <w:rPr>
          <w:rFonts w:eastAsia="標楷體"/>
          <w:sz w:val="26"/>
          <w:szCs w:val="26"/>
        </w:rPr>
      </w:pPr>
      <w:r w:rsidRPr="005B572F">
        <w:rPr>
          <w:rFonts w:eastAsia="標楷體"/>
          <w:sz w:val="26"/>
          <w:szCs w:val="26"/>
        </w:rPr>
        <w:t>三、</w:t>
      </w:r>
      <w:r w:rsidR="005801B0" w:rsidRPr="005B572F">
        <w:rPr>
          <w:rFonts w:eastAsia="標楷體"/>
          <w:sz w:val="26"/>
          <w:szCs w:val="26"/>
        </w:rPr>
        <w:t>同仁</w:t>
      </w:r>
      <w:proofErr w:type="gramStart"/>
      <w:r w:rsidRPr="005B572F">
        <w:rPr>
          <w:rFonts w:eastAsia="標楷體"/>
          <w:sz w:val="26"/>
          <w:szCs w:val="26"/>
        </w:rPr>
        <w:t>提撥</w:t>
      </w:r>
      <w:proofErr w:type="gramEnd"/>
      <w:r w:rsidRPr="005B572F">
        <w:rPr>
          <w:rFonts w:eastAsia="標楷體"/>
          <w:sz w:val="26"/>
          <w:szCs w:val="26"/>
        </w:rPr>
        <w:t>金、</w:t>
      </w:r>
      <w:r w:rsidR="005801B0" w:rsidRPr="005B572F">
        <w:rPr>
          <w:rFonts w:eastAsia="標楷體"/>
          <w:sz w:val="26"/>
          <w:szCs w:val="26"/>
        </w:rPr>
        <w:t>公司</w:t>
      </w:r>
      <w:r w:rsidRPr="005B572F">
        <w:rPr>
          <w:rFonts w:eastAsia="標楷體"/>
          <w:sz w:val="26"/>
          <w:szCs w:val="26"/>
        </w:rPr>
        <w:t>獎勵金及同仁投資總金額如下表：</w:t>
      </w:r>
      <w:r w:rsidRPr="005B572F">
        <w:rPr>
          <w:rFonts w:eastAsia="標楷體"/>
          <w:sz w:val="26"/>
          <w:szCs w:val="26"/>
        </w:rPr>
        <w:t xml:space="preserve">          </w:t>
      </w:r>
    </w:p>
    <w:tbl>
      <w:tblPr>
        <w:tblW w:w="0" w:type="auto"/>
        <w:tblInd w:w="1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40"/>
        <w:gridCol w:w="2080"/>
        <w:gridCol w:w="2360"/>
      </w:tblGrid>
      <w:tr w:rsidR="00C53B1B" w:rsidRPr="005B572F" w14:paraId="17A40CB4" w14:textId="77777777">
        <w:trPr>
          <w:trHeight w:val="680"/>
        </w:trPr>
        <w:tc>
          <w:tcPr>
            <w:tcW w:w="2040" w:type="dxa"/>
            <w:vAlign w:val="center"/>
          </w:tcPr>
          <w:p w14:paraId="17A40CB1" w14:textId="77777777" w:rsidR="00C53B1B" w:rsidRPr="005B572F" w:rsidRDefault="00C53B1B" w:rsidP="00C53B1B">
            <w:pPr>
              <w:tabs>
                <w:tab w:val="num" w:pos="720"/>
              </w:tabs>
              <w:spacing w:line="380" w:lineRule="exact"/>
              <w:jc w:val="center"/>
              <w:rPr>
                <w:rFonts w:eastAsia="標楷體"/>
                <w:sz w:val="26"/>
                <w:szCs w:val="26"/>
              </w:rPr>
            </w:pPr>
            <w:r w:rsidRPr="005B572F">
              <w:rPr>
                <w:rFonts w:eastAsia="標楷體"/>
                <w:sz w:val="26"/>
                <w:szCs w:val="26"/>
              </w:rPr>
              <w:t>冋仁提撥金額</w:t>
            </w:r>
          </w:p>
        </w:tc>
        <w:tc>
          <w:tcPr>
            <w:tcW w:w="2080" w:type="dxa"/>
            <w:vAlign w:val="center"/>
          </w:tcPr>
          <w:p w14:paraId="17A40CB2" w14:textId="77777777" w:rsidR="00C53B1B" w:rsidRPr="005B572F" w:rsidRDefault="00C53B1B" w:rsidP="00C53B1B">
            <w:pPr>
              <w:tabs>
                <w:tab w:val="num" w:pos="720"/>
              </w:tabs>
              <w:spacing w:line="380" w:lineRule="exact"/>
              <w:jc w:val="center"/>
              <w:rPr>
                <w:rFonts w:eastAsia="標楷體"/>
                <w:sz w:val="26"/>
                <w:szCs w:val="26"/>
              </w:rPr>
            </w:pPr>
            <w:r w:rsidRPr="005B572F">
              <w:rPr>
                <w:rFonts w:eastAsia="標楷體"/>
                <w:sz w:val="26"/>
                <w:szCs w:val="26"/>
              </w:rPr>
              <w:t>公司之獎勵金</w:t>
            </w:r>
          </w:p>
        </w:tc>
        <w:tc>
          <w:tcPr>
            <w:tcW w:w="2360" w:type="dxa"/>
            <w:vAlign w:val="center"/>
          </w:tcPr>
          <w:p w14:paraId="17A40CB3" w14:textId="77777777" w:rsidR="00C53B1B" w:rsidRPr="005B572F" w:rsidRDefault="00C53B1B" w:rsidP="00C53B1B">
            <w:pPr>
              <w:tabs>
                <w:tab w:val="num" w:pos="720"/>
              </w:tabs>
              <w:spacing w:line="380" w:lineRule="exact"/>
              <w:jc w:val="center"/>
              <w:rPr>
                <w:rFonts w:eastAsia="標楷體"/>
                <w:sz w:val="26"/>
                <w:szCs w:val="26"/>
              </w:rPr>
            </w:pPr>
            <w:r w:rsidRPr="005B572F">
              <w:rPr>
                <w:rFonts w:eastAsia="標楷體"/>
                <w:sz w:val="26"/>
                <w:szCs w:val="26"/>
              </w:rPr>
              <w:t>投資總金額</w:t>
            </w:r>
          </w:p>
        </w:tc>
      </w:tr>
      <w:tr w:rsidR="00C53B1B" w:rsidRPr="005B572F" w14:paraId="17A40CB8" w14:textId="77777777">
        <w:trPr>
          <w:trHeight w:val="494"/>
        </w:trPr>
        <w:tc>
          <w:tcPr>
            <w:tcW w:w="2040" w:type="dxa"/>
            <w:vAlign w:val="center"/>
          </w:tcPr>
          <w:p w14:paraId="17A40CB5" w14:textId="77777777" w:rsidR="00C53B1B" w:rsidRPr="005B572F" w:rsidRDefault="00C53B1B" w:rsidP="00F15934">
            <w:pPr>
              <w:tabs>
                <w:tab w:val="num" w:pos="720"/>
              </w:tabs>
              <w:spacing w:line="380" w:lineRule="exact"/>
              <w:jc w:val="center"/>
              <w:rPr>
                <w:rFonts w:eastAsia="標楷體"/>
                <w:sz w:val="26"/>
                <w:szCs w:val="26"/>
              </w:rPr>
            </w:pPr>
            <w:r w:rsidRPr="005B572F">
              <w:rPr>
                <w:rFonts w:eastAsia="標楷體"/>
                <w:sz w:val="26"/>
                <w:szCs w:val="26"/>
              </w:rPr>
              <w:t>1,000</w:t>
            </w:r>
          </w:p>
        </w:tc>
        <w:tc>
          <w:tcPr>
            <w:tcW w:w="2080" w:type="dxa"/>
            <w:vAlign w:val="center"/>
          </w:tcPr>
          <w:p w14:paraId="17A40CB6" w14:textId="77777777" w:rsidR="00C53B1B" w:rsidRPr="005B572F" w:rsidRDefault="00C53B1B" w:rsidP="00C53B1B">
            <w:pPr>
              <w:tabs>
                <w:tab w:val="num" w:pos="720"/>
              </w:tabs>
              <w:spacing w:line="380" w:lineRule="exact"/>
              <w:jc w:val="center"/>
              <w:rPr>
                <w:rFonts w:eastAsia="標楷體"/>
                <w:sz w:val="26"/>
                <w:szCs w:val="26"/>
              </w:rPr>
            </w:pPr>
            <w:r w:rsidRPr="005B572F">
              <w:rPr>
                <w:rFonts w:eastAsia="標楷體"/>
                <w:sz w:val="26"/>
                <w:szCs w:val="26"/>
              </w:rPr>
              <w:t>500</w:t>
            </w:r>
          </w:p>
        </w:tc>
        <w:tc>
          <w:tcPr>
            <w:tcW w:w="2360" w:type="dxa"/>
            <w:vAlign w:val="center"/>
          </w:tcPr>
          <w:p w14:paraId="17A40CB7" w14:textId="77777777" w:rsidR="00C53B1B" w:rsidRPr="005B572F" w:rsidRDefault="00C53B1B" w:rsidP="00C53B1B">
            <w:pPr>
              <w:tabs>
                <w:tab w:val="num" w:pos="720"/>
              </w:tabs>
              <w:spacing w:line="380" w:lineRule="exact"/>
              <w:jc w:val="center"/>
              <w:rPr>
                <w:rFonts w:eastAsia="標楷體"/>
                <w:sz w:val="26"/>
                <w:szCs w:val="26"/>
              </w:rPr>
            </w:pPr>
            <w:r w:rsidRPr="005B572F">
              <w:rPr>
                <w:rFonts w:eastAsia="標楷體"/>
                <w:sz w:val="26"/>
                <w:szCs w:val="26"/>
              </w:rPr>
              <w:t>1,500</w:t>
            </w:r>
          </w:p>
        </w:tc>
      </w:tr>
      <w:tr w:rsidR="00C53B1B" w:rsidRPr="005B572F" w14:paraId="17A40CBC" w14:textId="77777777">
        <w:trPr>
          <w:cantSplit/>
          <w:trHeight w:val="503"/>
        </w:trPr>
        <w:tc>
          <w:tcPr>
            <w:tcW w:w="2040" w:type="dxa"/>
            <w:vAlign w:val="center"/>
          </w:tcPr>
          <w:p w14:paraId="17A40CB9" w14:textId="77777777" w:rsidR="00C53B1B" w:rsidRPr="005B572F" w:rsidRDefault="00C53B1B" w:rsidP="00F15934">
            <w:pPr>
              <w:tabs>
                <w:tab w:val="num" w:pos="720"/>
              </w:tabs>
              <w:spacing w:line="380" w:lineRule="exact"/>
              <w:jc w:val="center"/>
              <w:rPr>
                <w:rFonts w:eastAsia="標楷體"/>
                <w:sz w:val="26"/>
                <w:szCs w:val="26"/>
              </w:rPr>
            </w:pPr>
            <w:r w:rsidRPr="005B572F">
              <w:rPr>
                <w:rFonts w:eastAsia="標楷體"/>
                <w:sz w:val="26"/>
                <w:szCs w:val="26"/>
              </w:rPr>
              <w:t>2,000</w:t>
            </w:r>
          </w:p>
        </w:tc>
        <w:tc>
          <w:tcPr>
            <w:tcW w:w="2080" w:type="dxa"/>
            <w:vAlign w:val="center"/>
          </w:tcPr>
          <w:p w14:paraId="17A40CBA" w14:textId="77777777" w:rsidR="00C53B1B" w:rsidRPr="005B572F" w:rsidRDefault="00C53B1B" w:rsidP="00C53B1B">
            <w:pPr>
              <w:tabs>
                <w:tab w:val="num" w:pos="720"/>
              </w:tabs>
              <w:spacing w:line="380" w:lineRule="exact"/>
              <w:jc w:val="center"/>
              <w:rPr>
                <w:rFonts w:eastAsia="標楷體"/>
                <w:sz w:val="26"/>
                <w:szCs w:val="26"/>
              </w:rPr>
            </w:pPr>
            <w:r w:rsidRPr="005B572F">
              <w:rPr>
                <w:rFonts w:eastAsia="標楷體"/>
                <w:sz w:val="26"/>
                <w:szCs w:val="26"/>
              </w:rPr>
              <w:t>600</w:t>
            </w:r>
          </w:p>
        </w:tc>
        <w:tc>
          <w:tcPr>
            <w:tcW w:w="2360" w:type="dxa"/>
            <w:vAlign w:val="center"/>
          </w:tcPr>
          <w:p w14:paraId="17A40CBB" w14:textId="77777777" w:rsidR="00C53B1B" w:rsidRPr="005B572F" w:rsidRDefault="00C53B1B" w:rsidP="00C53B1B">
            <w:pPr>
              <w:tabs>
                <w:tab w:val="num" w:pos="720"/>
              </w:tabs>
              <w:spacing w:line="380" w:lineRule="exact"/>
              <w:jc w:val="center"/>
              <w:rPr>
                <w:rFonts w:eastAsia="標楷體"/>
                <w:sz w:val="26"/>
                <w:szCs w:val="26"/>
              </w:rPr>
            </w:pPr>
            <w:r w:rsidRPr="005B572F">
              <w:rPr>
                <w:rFonts w:eastAsia="標楷體"/>
                <w:sz w:val="26"/>
                <w:szCs w:val="26"/>
              </w:rPr>
              <w:t>2,600</w:t>
            </w:r>
          </w:p>
        </w:tc>
      </w:tr>
      <w:tr w:rsidR="00C53B1B" w:rsidRPr="005B572F" w14:paraId="17A40CC0" w14:textId="77777777">
        <w:trPr>
          <w:cantSplit/>
          <w:trHeight w:val="561"/>
        </w:trPr>
        <w:tc>
          <w:tcPr>
            <w:tcW w:w="2040" w:type="dxa"/>
            <w:vAlign w:val="center"/>
          </w:tcPr>
          <w:p w14:paraId="17A40CBD" w14:textId="77777777" w:rsidR="00C53B1B" w:rsidRPr="005B572F" w:rsidRDefault="00C53B1B" w:rsidP="00F15934">
            <w:pPr>
              <w:tabs>
                <w:tab w:val="num" w:pos="720"/>
              </w:tabs>
              <w:spacing w:line="380" w:lineRule="exact"/>
              <w:jc w:val="center"/>
              <w:rPr>
                <w:rFonts w:eastAsia="標楷體"/>
                <w:sz w:val="26"/>
                <w:szCs w:val="26"/>
              </w:rPr>
            </w:pPr>
            <w:r w:rsidRPr="005B572F">
              <w:rPr>
                <w:rFonts w:eastAsia="標楷體"/>
                <w:sz w:val="26"/>
                <w:szCs w:val="26"/>
              </w:rPr>
              <w:lastRenderedPageBreak/>
              <w:t xml:space="preserve"> </w:t>
            </w:r>
            <w:r w:rsidR="0002286C" w:rsidRPr="005B572F">
              <w:rPr>
                <w:rFonts w:eastAsia="標楷體" w:hint="eastAsia"/>
                <w:sz w:val="26"/>
                <w:szCs w:val="26"/>
              </w:rPr>
              <w:t>3</w:t>
            </w:r>
            <w:r w:rsidRPr="005B572F">
              <w:rPr>
                <w:rFonts w:eastAsia="標楷體"/>
                <w:sz w:val="26"/>
                <w:szCs w:val="26"/>
              </w:rPr>
              <w:t>,000-10,000</w:t>
            </w:r>
          </w:p>
        </w:tc>
        <w:tc>
          <w:tcPr>
            <w:tcW w:w="2080" w:type="dxa"/>
            <w:vAlign w:val="center"/>
          </w:tcPr>
          <w:p w14:paraId="17A40CBE" w14:textId="77777777" w:rsidR="00C53B1B" w:rsidRPr="005B572F" w:rsidRDefault="00C53B1B" w:rsidP="00C53B1B">
            <w:pPr>
              <w:tabs>
                <w:tab w:val="num" w:pos="720"/>
              </w:tabs>
              <w:spacing w:line="380" w:lineRule="exact"/>
              <w:jc w:val="center"/>
              <w:rPr>
                <w:rFonts w:eastAsia="標楷體"/>
                <w:sz w:val="26"/>
                <w:szCs w:val="26"/>
              </w:rPr>
            </w:pPr>
            <w:r w:rsidRPr="005B572F">
              <w:rPr>
                <w:rFonts w:eastAsia="標楷體"/>
                <w:sz w:val="26"/>
                <w:szCs w:val="26"/>
              </w:rPr>
              <w:t>700</w:t>
            </w:r>
          </w:p>
        </w:tc>
        <w:tc>
          <w:tcPr>
            <w:tcW w:w="2360" w:type="dxa"/>
            <w:vAlign w:val="center"/>
          </w:tcPr>
          <w:p w14:paraId="17A40CBF" w14:textId="77777777" w:rsidR="00C53B1B" w:rsidRPr="005B572F" w:rsidRDefault="0002286C" w:rsidP="00C53B1B">
            <w:pPr>
              <w:tabs>
                <w:tab w:val="num" w:pos="720"/>
              </w:tabs>
              <w:spacing w:line="380" w:lineRule="exact"/>
              <w:jc w:val="center"/>
              <w:rPr>
                <w:rFonts w:eastAsia="標楷體"/>
                <w:sz w:val="26"/>
                <w:szCs w:val="26"/>
              </w:rPr>
            </w:pPr>
            <w:r w:rsidRPr="005B572F">
              <w:rPr>
                <w:rFonts w:eastAsia="標楷體" w:hint="eastAsia"/>
                <w:sz w:val="26"/>
                <w:szCs w:val="26"/>
              </w:rPr>
              <w:t>3</w:t>
            </w:r>
            <w:r w:rsidR="00C53B1B" w:rsidRPr="005B572F">
              <w:rPr>
                <w:rFonts w:eastAsia="標楷體"/>
                <w:sz w:val="26"/>
                <w:szCs w:val="26"/>
              </w:rPr>
              <w:t>,700-10,700</w:t>
            </w:r>
          </w:p>
        </w:tc>
      </w:tr>
      <w:tr w:rsidR="002A0C3A" w:rsidRPr="005B572F" w14:paraId="669B2992" w14:textId="77777777">
        <w:trPr>
          <w:cantSplit/>
          <w:trHeight w:val="561"/>
        </w:trPr>
        <w:tc>
          <w:tcPr>
            <w:tcW w:w="2040" w:type="dxa"/>
            <w:vAlign w:val="center"/>
          </w:tcPr>
          <w:p w14:paraId="403B2078" w14:textId="6BF0572E" w:rsidR="002A0C3A" w:rsidRPr="00F15934" w:rsidRDefault="002A0C3A">
            <w:pPr>
              <w:tabs>
                <w:tab w:val="num" w:pos="720"/>
              </w:tabs>
              <w:spacing w:line="380" w:lineRule="exact"/>
              <w:jc w:val="center"/>
              <w:rPr>
                <w:rFonts w:eastAsia="標楷體"/>
                <w:color w:val="0000FF"/>
                <w:sz w:val="26"/>
                <w:szCs w:val="26"/>
              </w:rPr>
            </w:pPr>
            <w:r w:rsidRPr="00F15934">
              <w:rPr>
                <w:rFonts w:eastAsia="標楷體"/>
                <w:color w:val="0000FF"/>
                <w:sz w:val="26"/>
                <w:szCs w:val="26"/>
              </w:rPr>
              <w:t>15,000</w:t>
            </w:r>
          </w:p>
        </w:tc>
        <w:tc>
          <w:tcPr>
            <w:tcW w:w="2080" w:type="dxa"/>
            <w:vAlign w:val="center"/>
          </w:tcPr>
          <w:p w14:paraId="37597043" w14:textId="6541CE72" w:rsidR="002A0C3A" w:rsidRPr="00F15934" w:rsidRDefault="002A0C3A" w:rsidP="00C53B1B">
            <w:pPr>
              <w:tabs>
                <w:tab w:val="num" w:pos="720"/>
              </w:tabs>
              <w:spacing w:line="380" w:lineRule="exact"/>
              <w:jc w:val="center"/>
              <w:rPr>
                <w:rFonts w:eastAsia="標楷體"/>
                <w:color w:val="0000FF"/>
                <w:sz w:val="26"/>
                <w:szCs w:val="26"/>
              </w:rPr>
            </w:pPr>
            <w:r w:rsidRPr="00F15934">
              <w:rPr>
                <w:rFonts w:eastAsia="標楷體"/>
                <w:color w:val="0000FF"/>
                <w:sz w:val="26"/>
                <w:szCs w:val="26"/>
              </w:rPr>
              <w:t>700</w:t>
            </w:r>
          </w:p>
        </w:tc>
        <w:tc>
          <w:tcPr>
            <w:tcW w:w="2360" w:type="dxa"/>
            <w:vAlign w:val="center"/>
          </w:tcPr>
          <w:p w14:paraId="7D349DEB" w14:textId="62C86A80" w:rsidR="002A0C3A" w:rsidRPr="00F15934" w:rsidRDefault="002A0C3A" w:rsidP="00C53B1B">
            <w:pPr>
              <w:tabs>
                <w:tab w:val="num" w:pos="720"/>
              </w:tabs>
              <w:spacing w:line="380" w:lineRule="exact"/>
              <w:jc w:val="center"/>
              <w:rPr>
                <w:rFonts w:eastAsia="標楷體"/>
                <w:color w:val="0000FF"/>
                <w:sz w:val="26"/>
                <w:szCs w:val="26"/>
              </w:rPr>
            </w:pPr>
            <w:r w:rsidRPr="00F15934">
              <w:rPr>
                <w:rFonts w:eastAsia="標楷體"/>
                <w:color w:val="0000FF"/>
                <w:sz w:val="26"/>
                <w:szCs w:val="26"/>
              </w:rPr>
              <w:t>15,700</w:t>
            </w:r>
          </w:p>
        </w:tc>
      </w:tr>
      <w:tr w:rsidR="002A0C3A" w:rsidRPr="005B572F" w14:paraId="1B65AB39" w14:textId="77777777">
        <w:trPr>
          <w:cantSplit/>
          <w:trHeight w:val="561"/>
        </w:trPr>
        <w:tc>
          <w:tcPr>
            <w:tcW w:w="2040" w:type="dxa"/>
            <w:vAlign w:val="center"/>
          </w:tcPr>
          <w:p w14:paraId="438613F7" w14:textId="5C762EAD" w:rsidR="002A0C3A" w:rsidRPr="00F15934" w:rsidRDefault="00F27AF4">
            <w:pPr>
              <w:tabs>
                <w:tab w:val="num" w:pos="720"/>
              </w:tabs>
              <w:spacing w:line="380" w:lineRule="exact"/>
              <w:jc w:val="center"/>
              <w:rPr>
                <w:rFonts w:eastAsia="標楷體"/>
                <w:color w:val="0000FF"/>
                <w:sz w:val="26"/>
                <w:szCs w:val="26"/>
              </w:rPr>
            </w:pPr>
            <w:r w:rsidRPr="00F15934">
              <w:rPr>
                <w:rFonts w:eastAsia="標楷體"/>
                <w:color w:val="0000FF"/>
                <w:sz w:val="26"/>
                <w:szCs w:val="26"/>
              </w:rPr>
              <w:t>20,000</w:t>
            </w:r>
          </w:p>
        </w:tc>
        <w:tc>
          <w:tcPr>
            <w:tcW w:w="2080" w:type="dxa"/>
            <w:vAlign w:val="center"/>
          </w:tcPr>
          <w:p w14:paraId="09B8B86F" w14:textId="26C0563D" w:rsidR="002A0C3A" w:rsidRPr="00F15934" w:rsidRDefault="00F27AF4" w:rsidP="00C53B1B">
            <w:pPr>
              <w:tabs>
                <w:tab w:val="num" w:pos="720"/>
              </w:tabs>
              <w:spacing w:line="380" w:lineRule="exact"/>
              <w:jc w:val="center"/>
              <w:rPr>
                <w:rFonts w:eastAsia="標楷體"/>
                <w:color w:val="0000FF"/>
                <w:sz w:val="26"/>
                <w:szCs w:val="26"/>
              </w:rPr>
            </w:pPr>
            <w:r w:rsidRPr="00F15934">
              <w:rPr>
                <w:rFonts w:eastAsia="標楷體"/>
                <w:color w:val="0000FF"/>
                <w:sz w:val="26"/>
                <w:szCs w:val="26"/>
              </w:rPr>
              <w:t>700</w:t>
            </w:r>
          </w:p>
        </w:tc>
        <w:tc>
          <w:tcPr>
            <w:tcW w:w="2360" w:type="dxa"/>
            <w:vAlign w:val="center"/>
          </w:tcPr>
          <w:p w14:paraId="0E883BAA" w14:textId="53338D2C" w:rsidR="002A0C3A" w:rsidRPr="00F15934" w:rsidRDefault="00F27AF4" w:rsidP="00C53B1B">
            <w:pPr>
              <w:tabs>
                <w:tab w:val="num" w:pos="720"/>
              </w:tabs>
              <w:spacing w:line="380" w:lineRule="exact"/>
              <w:jc w:val="center"/>
              <w:rPr>
                <w:rFonts w:eastAsia="標楷體"/>
                <w:color w:val="0000FF"/>
                <w:sz w:val="26"/>
                <w:szCs w:val="26"/>
              </w:rPr>
            </w:pPr>
            <w:r w:rsidRPr="00F15934">
              <w:rPr>
                <w:rFonts w:eastAsia="標楷體"/>
                <w:color w:val="0000FF"/>
                <w:sz w:val="26"/>
                <w:szCs w:val="26"/>
              </w:rPr>
              <w:t>20,700</w:t>
            </w:r>
          </w:p>
        </w:tc>
      </w:tr>
    </w:tbl>
    <w:p w14:paraId="4646F6F9" w14:textId="77777777" w:rsidR="00F07B94" w:rsidRPr="005B572F" w:rsidRDefault="00F07B94" w:rsidP="00C53B1B">
      <w:pPr>
        <w:spacing w:line="380" w:lineRule="exact"/>
        <w:jc w:val="both"/>
        <w:rPr>
          <w:rFonts w:eastAsia="標楷體"/>
          <w:sz w:val="26"/>
          <w:szCs w:val="26"/>
        </w:rPr>
      </w:pPr>
    </w:p>
    <w:p w14:paraId="17A40CC2" w14:textId="77777777" w:rsidR="001025C7" w:rsidRDefault="001025C7" w:rsidP="00F65800">
      <w:pPr>
        <w:spacing w:line="380" w:lineRule="exact"/>
        <w:ind w:leftChars="467" w:left="1641" w:hangingChars="200" w:hanging="520"/>
        <w:jc w:val="both"/>
        <w:rPr>
          <w:rFonts w:eastAsia="標楷體"/>
          <w:sz w:val="26"/>
          <w:szCs w:val="26"/>
        </w:rPr>
      </w:pPr>
    </w:p>
    <w:p w14:paraId="17A40CC3" w14:textId="77777777" w:rsidR="00CE14D9" w:rsidRPr="00F15934" w:rsidRDefault="00C53B1B" w:rsidP="00F15934">
      <w:pPr>
        <w:spacing w:after="240" w:line="380" w:lineRule="exact"/>
        <w:ind w:leftChars="467" w:left="1641" w:hangingChars="200" w:hanging="520"/>
        <w:jc w:val="both"/>
        <w:rPr>
          <w:rFonts w:eastAsia="標楷體"/>
          <w:sz w:val="26"/>
          <w:szCs w:val="26"/>
        </w:rPr>
      </w:pPr>
      <w:r w:rsidRPr="005B572F">
        <w:rPr>
          <w:rFonts w:eastAsia="標楷體"/>
          <w:sz w:val="26"/>
          <w:szCs w:val="26"/>
        </w:rPr>
        <w:t>四、</w:t>
      </w:r>
      <w:r w:rsidR="0002286C" w:rsidRPr="005B572F">
        <w:rPr>
          <w:rFonts w:eastAsia="標楷體" w:hint="eastAsia"/>
          <w:sz w:val="26"/>
          <w:szCs w:val="26"/>
        </w:rPr>
        <w:t>為使同仁加入持股信託以</w:t>
      </w:r>
      <w:r w:rsidR="0002286C" w:rsidRPr="005B572F">
        <w:rPr>
          <w:rFonts w:eastAsia="標楷體"/>
          <w:sz w:val="26"/>
          <w:szCs w:val="26"/>
        </w:rPr>
        <w:t>長期及穩定投資為目的，同仁加入滿</w:t>
      </w:r>
      <w:r w:rsidR="0002286C" w:rsidRPr="005B572F">
        <w:rPr>
          <w:rFonts w:eastAsia="標楷體" w:hint="eastAsia"/>
          <w:sz w:val="26"/>
          <w:szCs w:val="26"/>
        </w:rPr>
        <w:t>一</w:t>
      </w:r>
      <w:r w:rsidR="0002286C" w:rsidRPr="005B572F">
        <w:rPr>
          <w:rFonts w:eastAsia="標楷體"/>
          <w:sz w:val="26"/>
          <w:szCs w:val="26"/>
        </w:rPr>
        <w:t>年始可申請變更</w:t>
      </w:r>
      <w:proofErr w:type="gramStart"/>
      <w:r w:rsidR="0002286C" w:rsidRPr="005B572F">
        <w:rPr>
          <w:rFonts w:eastAsia="標楷體"/>
          <w:sz w:val="26"/>
          <w:szCs w:val="26"/>
        </w:rPr>
        <w:t>提撥</w:t>
      </w:r>
      <w:proofErr w:type="gramEnd"/>
      <w:r w:rsidR="0002286C" w:rsidRPr="005B572F">
        <w:rPr>
          <w:rFonts w:eastAsia="標楷體"/>
          <w:sz w:val="26"/>
          <w:szCs w:val="26"/>
        </w:rPr>
        <w:t>金額</w:t>
      </w:r>
      <w:r w:rsidR="0002286C" w:rsidRPr="005B572F">
        <w:rPr>
          <w:rFonts w:eastAsia="標楷體" w:hint="eastAsia"/>
          <w:sz w:val="26"/>
          <w:szCs w:val="26"/>
        </w:rPr>
        <w:t>，</w:t>
      </w:r>
      <w:r w:rsidR="00CE14D9" w:rsidRPr="005B572F">
        <w:rPr>
          <w:rFonts w:eastAsia="標楷體" w:hint="eastAsia"/>
          <w:sz w:val="26"/>
          <w:szCs w:val="26"/>
        </w:rPr>
        <w:t>且再</w:t>
      </w:r>
      <w:r w:rsidR="0002286C" w:rsidRPr="005B572F">
        <w:rPr>
          <w:rFonts w:eastAsia="標楷體" w:hint="eastAsia"/>
          <w:sz w:val="26"/>
          <w:szCs w:val="26"/>
        </w:rPr>
        <w:t>申請變更</w:t>
      </w:r>
      <w:proofErr w:type="gramStart"/>
      <w:r w:rsidR="0002286C" w:rsidRPr="005B572F">
        <w:rPr>
          <w:rFonts w:eastAsia="標楷體" w:hint="eastAsia"/>
          <w:sz w:val="26"/>
          <w:szCs w:val="26"/>
        </w:rPr>
        <w:t>提撥</w:t>
      </w:r>
      <w:proofErr w:type="gramEnd"/>
      <w:r w:rsidR="0002286C" w:rsidRPr="005B572F">
        <w:rPr>
          <w:rFonts w:eastAsia="標楷體" w:hint="eastAsia"/>
          <w:sz w:val="26"/>
          <w:szCs w:val="26"/>
        </w:rPr>
        <w:t>金額</w:t>
      </w:r>
      <w:r w:rsidR="00CE14D9" w:rsidRPr="005B572F">
        <w:rPr>
          <w:rFonts w:eastAsia="標楷體" w:hint="eastAsia"/>
          <w:sz w:val="26"/>
          <w:szCs w:val="26"/>
        </w:rPr>
        <w:t>距前次申請變更需滿一年始得為之。</w:t>
      </w:r>
    </w:p>
    <w:p w14:paraId="17A40CC4" w14:textId="49564736" w:rsidR="0002286C" w:rsidRPr="005B572F" w:rsidRDefault="00CE14D9" w:rsidP="00F65800">
      <w:pPr>
        <w:spacing w:after="240" w:line="380" w:lineRule="exact"/>
        <w:ind w:leftChars="467" w:left="1641" w:hangingChars="200" w:hanging="520"/>
        <w:jc w:val="both"/>
        <w:rPr>
          <w:rFonts w:eastAsia="標楷體"/>
          <w:sz w:val="26"/>
          <w:szCs w:val="26"/>
        </w:rPr>
      </w:pPr>
      <w:r w:rsidRPr="005B572F">
        <w:rPr>
          <w:rFonts w:eastAsia="標楷體" w:hint="eastAsia"/>
          <w:sz w:val="26"/>
          <w:szCs w:val="26"/>
        </w:rPr>
        <w:t>五、</w:t>
      </w:r>
      <w:r w:rsidR="0002286C" w:rsidRPr="005B572F">
        <w:rPr>
          <w:rFonts w:eastAsia="標楷體" w:hint="eastAsia"/>
          <w:sz w:val="26"/>
          <w:szCs w:val="26"/>
        </w:rPr>
        <w:t>申請變更</w:t>
      </w:r>
      <w:proofErr w:type="gramStart"/>
      <w:r w:rsidR="0002286C" w:rsidRPr="005B572F">
        <w:rPr>
          <w:rFonts w:eastAsia="標楷體" w:hint="eastAsia"/>
          <w:sz w:val="26"/>
          <w:szCs w:val="26"/>
        </w:rPr>
        <w:t>提撥</w:t>
      </w:r>
      <w:proofErr w:type="gramEnd"/>
      <w:r w:rsidR="0002286C" w:rsidRPr="005B572F">
        <w:rPr>
          <w:rFonts w:eastAsia="標楷體" w:hint="eastAsia"/>
          <w:sz w:val="26"/>
          <w:szCs w:val="26"/>
        </w:rPr>
        <w:t>金額</w:t>
      </w:r>
      <w:r w:rsidRPr="005B572F">
        <w:rPr>
          <w:rFonts w:eastAsia="標楷體" w:hint="eastAsia"/>
          <w:sz w:val="26"/>
          <w:szCs w:val="26"/>
        </w:rPr>
        <w:t>者，</w:t>
      </w:r>
      <w:r w:rsidR="0002286C" w:rsidRPr="005B572F">
        <w:rPr>
          <w:rFonts w:eastAsia="標楷體" w:hint="eastAsia"/>
          <w:sz w:val="26"/>
          <w:szCs w:val="26"/>
        </w:rPr>
        <w:t>可於</w:t>
      </w:r>
      <w:r w:rsidR="00D94D6B" w:rsidRPr="005B572F">
        <w:rPr>
          <w:rFonts w:eastAsia="標楷體" w:hint="eastAsia"/>
          <w:sz w:val="26"/>
          <w:szCs w:val="26"/>
        </w:rPr>
        <w:t>每月</w:t>
      </w:r>
      <w:r w:rsidR="00D94D6B" w:rsidRPr="005B572F">
        <w:rPr>
          <w:rFonts w:eastAsia="標楷體" w:hint="eastAsia"/>
          <w:sz w:val="26"/>
          <w:szCs w:val="26"/>
        </w:rPr>
        <w:t>25</w:t>
      </w:r>
      <w:r w:rsidR="00D94D6B" w:rsidRPr="005B572F">
        <w:rPr>
          <w:rFonts w:eastAsia="標楷體" w:hint="eastAsia"/>
          <w:sz w:val="26"/>
          <w:szCs w:val="26"/>
        </w:rPr>
        <w:t>日前</w:t>
      </w:r>
      <w:r w:rsidR="00D94D6B">
        <w:rPr>
          <w:rFonts w:eastAsia="標楷體" w:hint="eastAsia"/>
          <w:sz w:val="26"/>
          <w:szCs w:val="26"/>
        </w:rPr>
        <w:t>至</w:t>
      </w:r>
      <w:r w:rsidR="00205E04" w:rsidRPr="002265D8">
        <w:rPr>
          <w:rFonts w:eastAsia="標楷體" w:hint="eastAsia"/>
          <w:sz w:val="26"/>
          <w:szCs w:val="26"/>
        </w:rPr>
        <w:t>首頁</w:t>
      </w:r>
      <w:r w:rsidR="00D94D6B" w:rsidRPr="002265D8">
        <w:rPr>
          <w:rFonts w:eastAsia="標楷體"/>
          <w:sz w:val="26"/>
          <w:szCs w:val="26"/>
        </w:rPr>
        <w:t>\</w:t>
      </w:r>
      <w:r w:rsidR="00D94D6B" w:rsidRPr="002265D8">
        <w:rPr>
          <w:rFonts w:eastAsia="標楷體" w:hint="eastAsia"/>
          <w:sz w:val="26"/>
          <w:szCs w:val="26"/>
        </w:rPr>
        <w:t>應用程式</w:t>
      </w:r>
      <w:r w:rsidR="00D94D6B" w:rsidRPr="002265D8">
        <w:rPr>
          <w:rFonts w:eastAsia="標楷體"/>
          <w:sz w:val="26"/>
          <w:szCs w:val="26"/>
        </w:rPr>
        <w:t>\</w:t>
      </w:r>
      <w:r w:rsidR="00205E04" w:rsidRPr="002265D8">
        <w:rPr>
          <w:rFonts w:eastAsia="標楷體" w:hint="eastAsia"/>
          <w:sz w:val="26"/>
          <w:szCs w:val="26"/>
        </w:rPr>
        <w:t>薪資暨獎金查詢</w:t>
      </w:r>
      <w:r w:rsidR="00D94D6B" w:rsidRPr="002265D8">
        <w:rPr>
          <w:rFonts w:eastAsia="標楷體"/>
          <w:sz w:val="26"/>
          <w:szCs w:val="26"/>
        </w:rPr>
        <w:t>\</w:t>
      </w:r>
      <w:r w:rsidR="00D94D6B" w:rsidRPr="002265D8">
        <w:rPr>
          <w:rFonts w:eastAsia="標楷體" w:hint="eastAsia"/>
          <w:sz w:val="26"/>
          <w:szCs w:val="26"/>
        </w:rPr>
        <w:t>持股信託</w:t>
      </w:r>
      <w:r w:rsidR="00205E04" w:rsidRPr="002265D8">
        <w:rPr>
          <w:rFonts w:eastAsia="標楷體" w:hint="eastAsia"/>
          <w:sz w:val="26"/>
          <w:szCs w:val="26"/>
        </w:rPr>
        <w:t>查詢</w:t>
      </w:r>
      <w:r w:rsidR="007004A3" w:rsidRPr="002265D8">
        <w:rPr>
          <w:rFonts w:eastAsia="標楷體" w:hint="eastAsia"/>
          <w:sz w:val="26"/>
          <w:szCs w:val="26"/>
        </w:rPr>
        <w:t>（以</w:t>
      </w:r>
      <w:r w:rsidR="00D94D6B" w:rsidRPr="002265D8">
        <w:rPr>
          <w:rFonts w:eastAsia="標楷體" w:hint="eastAsia"/>
          <w:sz w:val="26"/>
          <w:szCs w:val="26"/>
        </w:rPr>
        <w:t>下</w:t>
      </w:r>
      <w:r w:rsidR="007004A3" w:rsidRPr="002265D8">
        <w:rPr>
          <w:rFonts w:eastAsia="標楷體" w:hint="eastAsia"/>
          <w:sz w:val="26"/>
          <w:szCs w:val="26"/>
        </w:rPr>
        <w:t>簡稱</w:t>
      </w:r>
      <w:r w:rsidR="007004A3" w:rsidRPr="002265D8">
        <w:rPr>
          <w:rFonts w:ascii="標楷體" w:eastAsia="標楷體" w:hAnsi="標楷體" w:hint="eastAsia"/>
          <w:sz w:val="26"/>
          <w:szCs w:val="26"/>
        </w:rPr>
        <w:t>「</w:t>
      </w:r>
      <w:r w:rsidR="007004A3" w:rsidRPr="002265D8">
        <w:rPr>
          <w:rFonts w:eastAsia="標楷體" w:hint="eastAsia"/>
          <w:sz w:val="26"/>
          <w:szCs w:val="26"/>
        </w:rPr>
        <w:t>持股信託平台</w:t>
      </w:r>
      <w:r w:rsidR="007004A3" w:rsidRPr="002265D8">
        <w:rPr>
          <w:rFonts w:ascii="標楷體" w:eastAsia="標楷體" w:hAnsi="標楷體" w:hint="eastAsia"/>
          <w:sz w:val="26"/>
          <w:szCs w:val="26"/>
        </w:rPr>
        <w:t>」</w:t>
      </w:r>
      <w:r w:rsidR="007004A3">
        <w:rPr>
          <w:rFonts w:ascii="標楷體" w:eastAsia="標楷體" w:hAnsi="標楷體" w:hint="eastAsia"/>
          <w:sz w:val="26"/>
          <w:szCs w:val="26"/>
        </w:rPr>
        <w:t>）</w:t>
      </w:r>
      <w:r w:rsidR="00D94D6B">
        <w:rPr>
          <w:rFonts w:eastAsia="標楷體" w:hint="eastAsia"/>
          <w:sz w:val="26"/>
          <w:szCs w:val="26"/>
        </w:rPr>
        <w:t>申請</w:t>
      </w:r>
      <w:r w:rsidR="0002286C" w:rsidRPr="005B572F">
        <w:rPr>
          <w:rFonts w:eastAsia="標楷體"/>
          <w:sz w:val="26"/>
          <w:szCs w:val="26"/>
        </w:rPr>
        <w:t>。</w:t>
      </w:r>
    </w:p>
    <w:p w14:paraId="17A40CC5" w14:textId="77777777" w:rsidR="00C53B1B" w:rsidRPr="0048534B" w:rsidRDefault="00C53B1B" w:rsidP="00C53B1B">
      <w:pPr>
        <w:tabs>
          <w:tab w:val="num" w:pos="720"/>
        </w:tabs>
        <w:spacing w:line="400" w:lineRule="exact"/>
        <w:ind w:left="720" w:hanging="720"/>
        <w:jc w:val="both"/>
        <w:rPr>
          <w:rFonts w:eastAsia="標楷體"/>
          <w:sz w:val="26"/>
          <w:szCs w:val="26"/>
        </w:rPr>
      </w:pPr>
      <w:r w:rsidRPr="005B572F">
        <w:rPr>
          <w:rFonts w:eastAsia="標楷體"/>
          <w:sz w:val="26"/>
          <w:szCs w:val="26"/>
        </w:rPr>
        <w:t>第四條（持股信託之加</w:t>
      </w:r>
      <w:r w:rsidRPr="0048534B">
        <w:rPr>
          <w:rFonts w:eastAsia="標楷體"/>
          <w:sz w:val="26"/>
          <w:szCs w:val="26"/>
        </w:rPr>
        <w:t>入）</w:t>
      </w:r>
    </w:p>
    <w:p w14:paraId="17A40CC6" w14:textId="28AF1ECD" w:rsidR="0002286C" w:rsidRPr="005B572F" w:rsidRDefault="0002286C" w:rsidP="00F54055">
      <w:pPr>
        <w:tabs>
          <w:tab w:val="num" w:pos="720"/>
        </w:tabs>
        <w:spacing w:after="240" w:line="400" w:lineRule="exact"/>
        <w:ind w:leftChars="467" w:left="1121"/>
        <w:jc w:val="both"/>
        <w:rPr>
          <w:rFonts w:ascii="Arial" w:eastAsia="標楷體" w:hAnsi="標楷體"/>
          <w:sz w:val="26"/>
          <w:szCs w:val="26"/>
        </w:rPr>
      </w:pPr>
      <w:r w:rsidRPr="0048534B">
        <w:rPr>
          <w:rFonts w:eastAsia="標楷體"/>
          <w:sz w:val="26"/>
          <w:szCs w:val="26"/>
        </w:rPr>
        <w:t>申請加入</w:t>
      </w:r>
      <w:r w:rsidR="00CE14D9" w:rsidRPr="0048534B">
        <w:rPr>
          <w:rFonts w:eastAsia="標楷體"/>
          <w:sz w:val="26"/>
          <w:szCs w:val="26"/>
        </w:rPr>
        <w:t>持股信託</w:t>
      </w:r>
      <w:r w:rsidR="00CE14D9" w:rsidRPr="0048534B">
        <w:rPr>
          <w:rFonts w:eastAsia="標楷體" w:hint="eastAsia"/>
          <w:sz w:val="26"/>
          <w:szCs w:val="26"/>
        </w:rPr>
        <w:t>之</w:t>
      </w:r>
      <w:r w:rsidRPr="0048534B">
        <w:rPr>
          <w:rFonts w:eastAsia="標楷體"/>
          <w:sz w:val="26"/>
          <w:szCs w:val="26"/>
        </w:rPr>
        <w:t>同仁</w:t>
      </w:r>
      <w:r w:rsidR="00CE14D9" w:rsidRPr="0048534B">
        <w:rPr>
          <w:rFonts w:eastAsia="標楷體" w:hint="eastAsia"/>
          <w:sz w:val="26"/>
          <w:szCs w:val="26"/>
        </w:rPr>
        <w:t>，應</w:t>
      </w:r>
      <w:r w:rsidRPr="0048534B">
        <w:rPr>
          <w:rFonts w:eastAsia="標楷體"/>
          <w:sz w:val="26"/>
          <w:szCs w:val="26"/>
        </w:rPr>
        <w:t>於</w:t>
      </w:r>
      <w:r w:rsidR="00D94D6B" w:rsidRPr="0048534B">
        <w:rPr>
          <w:rFonts w:eastAsia="標楷體" w:hint="eastAsia"/>
          <w:sz w:val="26"/>
          <w:szCs w:val="26"/>
        </w:rPr>
        <w:t>每月</w:t>
      </w:r>
      <w:r w:rsidR="00D94D6B" w:rsidRPr="0048534B">
        <w:rPr>
          <w:rFonts w:eastAsia="標楷體" w:hint="eastAsia"/>
          <w:sz w:val="26"/>
          <w:szCs w:val="26"/>
        </w:rPr>
        <w:t>25</w:t>
      </w:r>
      <w:r w:rsidR="00D94D6B" w:rsidRPr="0048534B">
        <w:rPr>
          <w:rFonts w:eastAsia="標楷體" w:hint="eastAsia"/>
          <w:sz w:val="26"/>
          <w:szCs w:val="26"/>
        </w:rPr>
        <w:t>日前</w:t>
      </w:r>
      <w:r w:rsidR="00D94D6B">
        <w:rPr>
          <w:rFonts w:eastAsia="標楷體" w:hint="eastAsia"/>
          <w:sz w:val="26"/>
          <w:szCs w:val="26"/>
        </w:rPr>
        <w:t>至</w:t>
      </w:r>
      <w:r w:rsidR="007004A3">
        <w:rPr>
          <w:rFonts w:ascii="標楷體" w:eastAsia="標楷體" w:hAnsi="標楷體" w:hint="eastAsia"/>
          <w:sz w:val="26"/>
          <w:szCs w:val="26"/>
        </w:rPr>
        <w:t>「</w:t>
      </w:r>
      <w:r w:rsidR="007004A3">
        <w:rPr>
          <w:rFonts w:eastAsia="標楷體" w:hint="eastAsia"/>
          <w:sz w:val="26"/>
          <w:szCs w:val="26"/>
        </w:rPr>
        <w:t>持股信託平台</w:t>
      </w:r>
      <w:r w:rsidR="007004A3">
        <w:rPr>
          <w:rFonts w:ascii="標楷體" w:eastAsia="標楷體" w:hAnsi="標楷體" w:hint="eastAsia"/>
          <w:sz w:val="26"/>
          <w:szCs w:val="26"/>
        </w:rPr>
        <w:t>」</w:t>
      </w:r>
      <w:r w:rsidR="00D94D6B">
        <w:rPr>
          <w:rFonts w:eastAsia="標楷體" w:hint="eastAsia"/>
          <w:sz w:val="26"/>
          <w:szCs w:val="26"/>
        </w:rPr>
        <w:t>申請之，</w:t>
      </w:r>
      <w:r w:rsidR="00205E04" w:rsidRPr="002265D8">
        <w:rPr>
          <w:rFonts w:ascii="標楷體" w:eastAsia="標楷體" w:hAnsi="標楷體" w:hint="eastAsia"/>
          <w:sz w:val="26"/>
          <w:szCs w:val="26"/>
        </w:rPr>
        <w:t>待</w:t>
      </w:r>
      <w:r w:rsidRPr="002265D8">
        <w:rPr>
          <w:rFonts w:eastAsia="標楷體" w:hint="eastAsia"/>
          <w:sz w:val="26"/>
          <w:szCs w:val="26"/>
        </w:rPr>
        <w:t>財務處</w:t>
      </w:r>
      <w:r w:rsidR="00205E04" w:rsidRPr="002265D8">
        <w:rPr>
          <w:rFonts w:eastAsia="標楷體" w:hint="eastAsia"/>
          <w:sz w:val="26"/>
          <w:szCs w:val="26"/>
        </w:rPr>
        <w:t>審核完成後</w:t>
      </w:r>
      <w:r w:rsidRPr="002265D8">
        <w:rPr>
          <w:rFonts w:eastAsia="標楷體" w:hint="eastAsia"/>
          <w:sz w:val="26"/>
          <w:szCs w:val="26"/>
        </w:rPr>
        <w:t>，</w:t>
      </w:r>
      <w:r w:rsidR="009634C0" w:rsidRPr="002265D8">
        <w:rPr>
          <w:rFonts w:eastAsia="標楷體" w:hint="eastAsia"/>
          <w:sz w:val="26"/>
          <w:szCs w:val="26"/>
        </w:rPr>
        <w:t>人</w:t>
      </w:r>
      <w:proofErr w:type="gramStart"/>
      <w:r w:rsidR="009634C0" w:rsidRPr="002265D8">
        <w:rPr>
          <w:rFonts w:eastAsia="標楷體" w:hint="eastAsia"/>
          <w:sz w:val="26"/>
          <w:szCs w:val="26"/>
        </w:rPr>
        <w:t>資部</w:t>
      </w:r>
      <w:r w:rsidRPr="002265D8">
        <w:rPr>
          <w:rFonts w:eastAsia="標楷體" w:hint="eastAsia"/>
          <w:sz w:val="26"/>
          <w:szCs w:val="26"/>
        </w:rPr>
        <w:t>即</w:t>
      </w:r>
      <w:r w:rsidR="00B730EC" w:rsidRPr="002265D8">
        <w:rPr>
          <w:rFonts w:eastAsia="標楷體" w:hint="eastAsia"/>
          <w:sz w:val="26"/>
          <w:szCs w:val="26"/>
        </w:rPr>
        <w:t>自</w:t>
      </w:r>
      <w:proofErr w:type="gramEnd"/>
      <w:r w:rsidR="00B730EC" w:rsidRPr="002265D8">
        <w:rPr>
          <w:rFonts w:eastAsia="標楷體" w:hint="eastAsia"/>
          <w:sz w:val="26"/>
          <w:szCs w:val="26"/>
        </w:rPr>
        <w:t>當月薪資中代</w:t>
      </w:r>
      <w:r w:rsidR="00F54055" w:rsidRPr="002265D8">
        <w:rPr>
          <w:rFonts w:eastAsia="標楷體" w:hint="eastAsia"/>
          <w:sz w:val="26"/>
          <w:szCs w:val="26"/>
        </w:rPr>
        <w:t>扣</w:t>
      </w:r>
      <w:r w:rsidR="009634C0" w:rsidRPr="002265D8">
        <w:rPr>
          <w:rFonts w:eastAsia="標楷體" w:hint="eastAsia"/>
          <w:sz w:val="26"/>
          <w:szCs w:val="26"/>
        </w:rPr>
        <w:t>同仁</w:t>
      </w:r>
      <w:r w:rsidR="00B730EC" w:rsidRPr="002265D8">
        <w:rPr>
          <w:rFonts w:eastAsia="標楷體" w:hint="eastAsia"/>
          <w:sz w:val="26"/>
          <w:szCs w:val="26"/>
        </w:rPr>
        <w:t>自行選定之</w:t>
      </w:r>
      <w:proofErr w:type="gramStart"/>
      <w:r w:rsidRPr="002265D8">
        <w:rPr>
          <w:rFonts w:eastAsia="標楷體" w:hint="eastAsia"/>
          <w:sz w:val="26"/>
          <w:szCs w:val="26"/>
        </w:rPr>
        <w:t>提撥</w:t>
      </w:r>
      <w:proofErr w:type="gramEnd"/>
      <w:r w:rsidRPr="002265D8">
        <w:rPr>
          <w:rFonts w:eastAsia="標楷體" w:hint="eastAsia"/>
          <w:sz w:val="26"/>
          <w:szCs w:val="26"/>
        </w:rPr>
        <w:t>金額並</w:t>
      </w:r>
      <w:r w:rsidRPr="0048534B">
        <w:rPr>
          <w:rFonts w:eastAsia="標楷體"/>
          <w:sz w:val="26"/>
          <w:szCs w:val="26"/>
        </w:rPr>
        <w:t>享有公司之獎勵金</w:t>
      </w:r>
      <w:r w:rsidR="00F54055" w:rsidRPr="0048534B">
        <w:rPr>
          <w:rFonts w:eastAsia="標楷體" w:hint="eastAsia"/>
          <w:sz w:val="26"/>
          <w:szCs w:val="26"/>
        </w:rPr>
        <w:t>。但</w:t>
      </w:r>
      <w:r w:rsidRPr="0048534B">
        <w:rPr>
          <w:rFonts w:eastAsia="標楷體" w:hint="eastAsia"/>
          <w:sz w:val="26"/>
          <w:szCs w:val="26"/>
        </w:rPr>
        <w:t>遇例假</w:t>
      </w:r>
      <w:r w:rsidRPr="005B572F">
        <w:rPr>
          <w:rFonts w:eastAsia="標楷體" w:hint="eastAsia"/>
          <w:sz w:val="26"/>
          <w:szCs w:val="26"/>
        </w:rPr>
        <w:t>日</w:t>
      </w:r>
      <w:r w:rsidRPr="005B572F">
        <w:rPr>
          <w:rFonts w:ascii="Arial" w:eastAsia="標楷體" w:hAnsi="標楷體" w:hint="eastAsia"/>
          <w:sz w:val="26"/>
          <w:szCs w:val="26"/>
        </w:rPr>
        <w:t>或其他情形致人</w:t>
      </w:r>
      <w:proofErr w:type="gramStart"/>
      <w:r w:rsidRPr="005B572F">
        <w:rPr>
          <w:rFonts w:ascii="Arial" w:eastAsia="標楷體" w:hAnsi="標楷體" w:hint="eastAsia"/>
          <w:sz w:val="26"/>
          <w:szCs w:val="26"/>
        </w:rPr>
        <w:t>資部須提前</w:t>
      </w:r>
      <w:proofErr w:type="gramEnd"/>
      <w:r w:rsidRPr="005B572F">
        <w:rPr>
          <w:rFonts w:ascii="Arial" w:eastAsia="標楷體" w:hAnsi="標楷體" w:hint="eastAsia"/>
          <w:sz w:val="26"/>
          <w:szCs w:val="26"/>
        </w:rPr>
        <w:t>核薪時</w:t>
      </w:r>
      <w:r w:rsidR="00F54055" w:rsidRPr="005B572F">
        <w:rPr>
          <w:rFonts w:ascii="Arial" w:eastAsia="標楷體" w:hAnsi="標楷體" w:hint="eastAsia"/>
          <w:sz w:val="26"/>
          <w:szCs w:val="26"/>
        </w:rPr>
        <w:t>，</w:t>
      </w:r>
      <w:r w:rsidRPr="005B572F">
        <w:rPr>
          <w:rFonts w:ascii="Arial" w:eastAsia="標楷體" w:hAnsi="標楷體" w:hint="eastAsia"/>
          <w:sz w:val="26"/>
          <w:szCs w:val="26"/>
        </w:rPr>
        <w:t>則當月申請截止日以人</w:t>
      </w:r>
      <w:r w:rsidR="009D202E" w:rsidRPr="005B572F">
        <w:rPr>
          <w:rFonts w:ascii="Arial" w:eastAsia="標楷體" w:hAnsi="標楷體" w:hint="eastAsia"/>
          <w:sz w:val="26"/>
          <w:szCs w:val="26"/>
        </w:rPr>
        <w:t>力</w:t>
      </w:r>
      <w:r w:rsidRPr="005B572F">
        <w:rPr>
          <w:rFonts w:ascii="Arial" w:eastAsia="標楷體" w:hAnsi="標楷體" w:hint="eastAsia"/>
          <w:sz w:val="26"/>
          <w:szCs w:val="26"/>
        </w:rPr>
        <w:t>資</w:t>
      </w:r>
      <w:r w:rsidR="009D202E" w:rsidRPr="005B572F">
        <w:rPr>
          <w:rFonts w:ascii="Arial" w:eastAsia="標楷體" w:hAnsi="標楷體" w:hint="eastAsia"/>
          <w:sz w:val="26"/>
          <w:szCs w:val="26"/>
        </w:rPr>
        <w:t>源</w:t>
      </w:r>
      <w:r w:rsidRPr="005B572F">
        <w:rPr>
          <w:rFonts w:ascii="Arial" w:eastAsia="標楷體" w:hAnsi="標楷體" w:hint="eastAsia"/>
          <w:sz w:val="26"/>
          <w:szCs w:val="26"/>
        </w:rPr>
        <w:t>部作業時間為</w:t>
      </w:r>
      <w:proofErr w:type="gramStart"/>
      <w:r w:rsidRPr="005B572F">
        <w:rPr>
          <w:rFonts w:ascii="Arial" w:eastAsia="標楷體" w:hAnsi="標楷體" w:hint="eastAsia"/>
          <w:sz w:val="26"/>
          <w:szCs w:val="26"/>
        </w:rPr>
        <w:t>準</w:t>
      </w:r>
      <w:proofErr w:type="gramEnd"/>
      <w:r w:rsidRPr="005B572F">
        <w:rPr>
          <w:rFonts w:ascii="Arial" w:eastAsia="標楷體" w:hAnsi="標楷體" w:hint="eastAsia"/>
          <w:sz w:val="26"/>
          <w:szCs w:val="26"/>
        </w:rPr>
        <w:t>。</w:t>
      </w:r>
    </w:p>
    <w:p w14:paraId="17A40CC8" w14:textId="0DF589F9" w:rsidR="00C53B1B" w:rsidRPr="005B572F" w:rsidRDefault="00F54055" w:rsidP="00F15934">
      <w:pPr>
        <w:tabs>
          <w:tab w:val="num" w:pos="720"/>
        </w:tabs>
        <w:spacing w:after="240" w:line="400" w:lineRule="exact"/>
        <w:ind w:leftChars="467" w:left="1121"/>
        <w:jc w:val="both"/>
        <w:rPr>
          <w:rFonts w:eastAsia="標楷體"/>
          <w:sz w:val="26"/>
          <w:szCs w:val="26"/>
        </w:rPr>
      </w:pPr>
      <w:r w:rsidRPr="005B572F">
        <w:rPr>
          <w:rFonts w:eastAsia="標楷體" w:hint="eastAsia"/>
          <w:sz w:val="26"/>
          <w:szCs w:val="26"/>
        </w:rPr>
        <w:t>同仁每月</w:t>
      </w:r>
      <w:proofErr w:type="gramStart"/>
      <w:r w:rsidRPr="005B572F">
        <w:rPr>
          <w:rFonts w:eastAsia="標楷體" w:hint="eastAsia"/>
          <w:sz w:val="26"/>
          <w:szCs w:val="26"/>
        </w:rPr>
        <w:t>提撥</w:t>
      </w:r>
      <w:proofErr w:type="gramEnd"/>
      <w:r w:rsidRPr="005B572F">
        <w:rPr>
          <w:rFonts w:eastAsia="標楷體" w:hint="eastAsia"/>
          <w:sz w:val="26"/>
          <w:szCs w:val="26"/>
        </w:rPr>
        <w:t>之金額</w:t>
      </w:r>
      <w:proofErr w:type="gramStart"/>
      <w:r w:rsidRPr="005B572F">
        <w:rPr>
          <w:rFonts w:eastAsia="標楷體" w:hint="eastAsia"/>
          <w:sz w:val="26"/>
          <w:szCs w:val="26"/>
        </w:rPr>
        <w:t>併</w:t>
      </w:r>
      <w:proofErr w:type="gramEnd"/>
      <w:r w:rsidRPr="005B572F">
        <w:rPr>
          <w:rFonts w:eastAsia="標楷體" w:hint="eastAsia"/>
          <w:sz w:val="26"/>
          <w:szCs w:val="26"/>
        </w:rPr>
        <w:t>同公司相對</w:t>
      </w:r>
      <w:proofErr w:type="gramStart"/>
      <w:r w:rsidRPr="005B572F">
        <w:rPr>
          <w:rFonts w:eastAsia="標楷體" w:hint="eastAsia"/>
          <w:sz w:val="26"/>
          <w:szCs w:val="26"/>
        </w:rPr>
        <w:t>提撥</w:t>
      </w:r>
      <w:proofErr w:type="gramEnd"/>
      <w:r w:rsidRPr="005B572F">
        <w:rPr>
          <w:rFonts w:eastAsia="標楷體" w:hint="eastAsia"/>
          <w:sz w:val="26"/>
          <w:szCs w:val="26"/>
        </w:rPr>
        <w:t>之獎勵金匯入員工持股信託持股會</w:t>
      </w:r>
      <w:r w:rsidR="00142069" w:rsidRPr="005B572F">
        <w:rPr>
          <w:rFonts w:eastAsia="標楷體" w:hint="eastAsia"/>
          <w:sz w:val="26"/>
          <w:szCs w:val="26"/>
        </w:rPr>
        <w:t>(</w:t>
      </w:r>
      <w:r w:rsidR="00142069" w:rsidRPr="005B572F">
        <w:rPr>
          <w:rFonts w:eastAsia="標楷體" w:hint="eastAsia"/>
          <w:sz w:val="26"/>
          <w:szCs w:val="26"/>
        </w:rPr>
        <w:t>下稱持股會</w:t>
      </w:r>
      <w:r w:rsidR="00142069" w:rsidRPr="005B572F">
        <w:rPr>
          <w:rFonts w:eastAsia="標楷體" w:hint="eastAsia"/>
          <w:sz w:val="26"/>
          <w:szCs w:val="26"/>
        </w:rPr>
        <w:t>)</w:t>
      </w:r>
      <w:r w:rsidRPr="005B572F">
        <w:rPr>
          <w:rFonts w:eastAsia="標楷體" w:hint="eastAsia"/>
          <w:sz w:val="26"/>
          <w:szCs w:val="26"/>
        </w:rPr>
        <w:t>之</w:t>
      </w:r>
      <w:r w:rsidR="00142069" w:rsidRPr="005B572F">
        <w:rPr>
          <w:rFonts w:eastAsia="標楷體" w:hint="eastAsia"/>
          <w:sz w:val="26"/>
          <w:szCs w:val="26"/>
        </w:rPr>
        <w:t>銀行信託帳戶</w:t>
      </w:r>
      <w:r w:rsidRPr="005B572F">
        <w:rPr>
          <w:rFonts w:eastAsia="標楷體" w:hint="eastAsia"/>
          <w:sz w:val="26"/>
          <w:szCs w:val="26"/>
        </w:rPr>
        <w:t>，用以每月定期於公開市場購買信義房屋公司之股份，並</w:t>
      </w:r>
      <w:r w:rsidR="00C85762" w:rsidRPr="005B572F">
        <w:rPr>
          <w:rFonts w:eastAsia="標楷體" w:hint="eastAsia"/>
          <w:sz w:val="26"/>
          <w:szCs w:val="26"/>
        </w:rPr>
        <w:t>將股份交付信託予</w:t>
      </w:r>
      <w:r w:rsidRPr="005B572F">
        <w:rPr>
          <w:rFonts w:eastAsia="標楷體" w:hint="eastAsia"/>
          <w:sz w:val="26"/>
          <w:szCs w:val="26"/>
        </w:rPr>
        <w:t>金融機構。</w:t>
      </w:r>
    </w:p>
    <w:p w14:paraId="17A40CC9" w14:textId="77777777" w:rsidR="00C53B1B" w:rsidRPr="005B572F" w:rsidRDefault="00C53B1B" w:rsidP="00F65800">
      <w:pPr>
        <w:tabs>
          <w:tab w:val="num" w:pos="720"/>
        </w:tabs>
        <w:spacing w:line="400" w:lineRule="exact"/>
        <w:ind w:left="720" w:hanging="720"/>
        <w:jc w:val="center"/>
        <w:rPr>
          <w:rFonts w:eastAsia="標楷體"/>
          <w:sz w:val="26"/>
          <w:szCs w:val="26"/>
        </w:rPr>
      </w:pPr>
      <w:r w:rsidRPr="005B572F">
        <w:rPr>
          <w:rFonts w:eastAsia="標楷體"/>
          <w:sz w:val="26"/>
          <w:szCs w:val="26"/>
        </w:rPr>
        <w:t>第三章</w:t>
      </w:r>
      <w:r w:rsidRPr="005B572F">
        <w:rPr>
          <w:rFonts w:eastAsia="標楷體"/>
          <w:sz w:val="26"/>
          <w:szCs w:val="26"/>
        </w:rPr>
        <w:t xml:space="preserve">   </w:t>
      </w:r>
      <w:r w:rsidRPr="005B572F">
        <w:rPr>
          <w:rFonts w:eastAsia="標楷體"/>
          <w:sz w:val="26"/>
          <w:szCs w:val="26"/>
        </w:rPr>
        <w:t>持股信託之退出辦法及約定</w:t>
      </w:r>
    </w:p>
    <w:p w14:paraId="17A40CCA" w14:textId="77777777" w:rsidR="00C53B1B" w:rsidRPr="005B572F" w:rsidRDefault="00C53B1B" w:rsidP="00C53B1B">
      <w:pPr>
        <w:tabs>
          <w:tab w:val="num" w:pos="720"/>
        </w:tabs>
        <w:spacing w:line="400" w:lineRule="exact"/>
        <w:ind w:left="720" w:hanging="720"/>
        <w:jc w:val="both"/>
        <w:rPr>
          <w:rFonts w:eastAsia="標楷體"/>
          <w:sz w:val="26"/>
          <w:szCs w:val="26"/>
        </w:rPr>
      </w:pPr>
      <w:r w:rsidRPr="005B572F">
        <w:rPr>
          <w:rFonts w:eastAsia="標楷體"/>
          <w:sz w:val="26"/>
          <w:szCs w:val="26"/>
        </w:rPr>
        <w:t xml:space="preserve">                 </w:t>
      </w:r>
    </w:p>
    <w:p w14:paraId="17A40CCB" w14:textId="77777777" w:rsidR="00C53B1B" w:rsidRPr="005B572F" w:rsidRDefault="00C53B1B" w:rsidP="00C53B1B">
      <w:pPr>
        <w:spacing w:line="380" w:lineRule="exact"/>
        <w:ind w:left="284" w:hanging="284"/>
        <w:jc w:val="both"/>
        <w:rPr>
          <w:rFonts w:eastAsia="標楷體"/>
          <w:sz w:val="26"/>
          <w:szCs w:val="26"/>
        </w:rPr>
      </w:pPr>
      <w:r w:rsidRPr="005B572F">
        <w:rPr>
          <w:rFonts w:eastAsia="標楷體"/>
          <w:sz w:val="26"/>
          <w:szCs w:val="26"/>
        </w:rPr>
        <w:t>第五條（持股信託之終止）</w:t>
      </w:r>
    </w:p>
    <w:p w14:paraId="17A40CCC" w14:textId="77777777" w:rsidR="0035460A" w:rsidRDefault="000E5267" w:rsidP="00F15934">
      <w:pPr>
        <w:tabs>
          <w:tab w:val="num" w:pos="720"/>
        </w:tabs>
        <w:spacing w:after="240" w:line="400" w:lineRule="exact"/>
        <w:ind w:leftChars="467" w:left="1121"/>
        <w:jc w:val="both"/>
        <w:rPr>
          <w:rFonts w:eastAsia="標楷體"/>
          <w:sz w:val="26"/>
          <w:szCs w:val="26"/>
        </w:rPr>
      </w:pPr>
      <w:r w:rsidRPr="00E32EEF">
        <w:rPr>
          <w:rFonts w:eastAsia="標楷體"/>
          <w:sz w:val="26"/>
          <w:szCs w:val="26"/>
        </w:rPr>
        <w:t>同仁如欲退出持股信託</w:t>
      </w:r>
      <w:r w:rsidRPr="00E32EEF">
        <w:rPr>
          <w:rFonts w:eastAsia="標楷體" w:hint="eastAsia"/>
          <w:sz w:val="26"/>
          <w:szCs w:val="26"/>
        </w:rPr>
        <w:t>，應</w:t>
      </w:r>
      <w:r w:rsidRPr="00E32EEF">
        <w:rPr>
          <w:rFonts w:eastAsia="標楷體"/>
          <w:sz w:val="26"/>
          <w:szCs w:val="26"/>
        </w:rPr>
        <w:t>於</w:t>
      </w:r>
      <w:r w:rsidR="00D94D6B" w:rsidRPr="00E32EEF">
        <w:rPr>
          <w:rFonts w:eastAsia="標楷體"/>
          <w:sz w:val="26"/>
          <w:szCs w:val="26"/>
        </w:rPr>
        <w:t>每月</w:t>
      </w:r>
      <w:r w:rsidR="00D94D6B" w:rsidRPr="00E32EEF">
        <w:rPr>
          <w:rFonts w:eastAsia="標楷體"/>
          <w:sz w:val="26"/>
          <w:szCs w:val="26"/>
        </w:rPr>
        <w:t>2</w:t>
      </w:r>
      <w:r w:rsidR="00D94D6B" w:rsidRPr="00E32EEF">
        <w:rPr>
          <w:rFonts w:eastAsia="標楷體" w:hint="eastAsia"/>
          <w:sz w:val="26"/>
          <w:szCs w:val="26"/>
        </w:rPr>
        <w:t>5</w:t>
      </w:r>
      <w:r w:rsidR="00D94D6B" w:rsidRPr="00E32EEF">
        <w:rPr>
          <w:rFonts w:eastAsia="標楷體"/>
          <w:sz w:val="26"/>
          <w:szCs w:val="26"/>
        </w:rPr>
        <w:t>日前</w:t>
      </w:r>
      <w:r w:rsidR="00D94D6B">
        <w:rPr>
          <w:rFonts w:eastAsia="標楷體" w:hint="eastAsia"/>
          <w:sz w:val="26"/>
          <w:szCs w:val="26"/>
        </w:rPr>
        <w:t>至</w:t>
      </w:r>
      <w:r w:rsidR="007004A3" w:rsidRPr="00F15934">
        <w:rPr>
          <w:rFonts w:eastAsia="標楷體" w:hint="eastAsia"/>
          <w:sz w:val="26"/>
          <w:szCs w:val="26"/>
        </w:rPr>
        <w:t>「</w:t>
      </w:r>
      <w:r w:rsidR="007004A3">
        <w:rPr>
          <w:rFonts w:eastAsia="標楷體" w:hint="eastAsia"/>
          <w:sz w:val="26"/>
          <w:szCs w:val="26"/>
        </w:rPr>
        <w:t>持股信託平台</w:t>
      </w:r>
      <w:r w:rsidR="007004A3" w:rsidRPr="00F15934">
        <w:rPr>
          <w:rFonts w:eastAsia="標楷體" w:hint="eastAsia"/>
          <w:sz w:val="26"/>
          <w:szCs w:val="26"/>
        </w:rPr>
        <w:t>」</w:t>
      </w:r>
      <w:r w:rsidR="00D94D6B">
        <w:rPr>
          <w:rFonts w:eastAsia="標楷體" w:hint="eastAsia"/>
          <w:sz w:val="26"/>
          <w:szCs w:val="26"/>
        </w:rPr>
        <w:t>申請之</w:t>
      </w:r>
      <w:r w:rsidRPr="00E32EEF">
        <w:rPr>
          <w:rFonts w:eastAsia="標楷體" w:hint="eastAsia"/>
          <w:sz w:val="26"/>
          <w:szCs w:val="26"/>
        </w:rPr>
        <w:t>；</w:t>
      </w:r>
      <w:r w:rsidRPr="00E32EEF">
        <w:rPr>
          <w:rFonts w:eastAsia="標楷體"/>
          <w:sz w:val="26"/>
          <w:szCs w:val="26"/>
        </w:rPr>
        <w:t>完成終止持股信託手續</w:t>
      </w:r>
      <w:r w:rsidRPr="00E32EEF">
        <w:rPr>
          <w:rFonts w:eastAsia="標楷體" w:hint="eastAsia"/>
          <w:sz w:val="26"/>
          <w:szCs w:val="26"/>
        </w:rPr>
        <w:t>後，</w:t>
      </w:r>
      <w:r w:rsidRPr="00E32EEF">
        <w:rPr>
          <w:rFonts w:eastAsia="標楷體"/>
          <w:sz w:val="26"/>
          <w:szCs w:val="26"/>
        </w:rPr>
        <w:t>當月薪資即</w:t>
      </w:r>
      <w:r w:rsidRPr="00E32EEF">
        <w:rPr>
          <w:rFonts w:eastAsia="標楷體" w:hint="eastAsia"/>
          <w:sz w:val="26"/>
          <w:szCs w:val="26"/>
        </w:rPr>
        <w:t>停止</w:t>
      </w:r>
      <w:proofErr w:type="gramStart"/>
      <w:r w:rsidRPr="00E32EEF">
        <w:rPr>
          <w:rFonts w:eastAsia="標楷體"/>
          <w:sz w:val="26"/>
          <w:szCs w:val="26"/>
        </w:rPr>
        <w:t>提撥</w:t>
      </w:r>
      <w:proofErr w:type="gramEnd"/>
      <w:r w:rsidRPr="00E32EEF">
        <w:rPr>
          <w:rFonts w:eastAsia="標楷體"/>
          <w:sz w:val="26"/>
          <w:szCs w:val="26"/>
        </w:rPr>
        <w:t>持股信託金額。</w:t>
      </w:r>
    </w:p>
    <w:p w14:paraId="17A40CCD" w14:textId="77777777" w:rsidR="000E5267" w:rsidRPr="003B2B03" w:rsidRDefault="00C904A8" w:rsidP="0029179D">
      <w:pPr>
        <w:spacing w:beforeLines="100" w:before="240" w:afterLines="100" w:after="240" w:line="380" w:lineRule="exact"/>
        <w:ind w:leftChars="467" w:left="1121"/>
        <w:jc w:val="both"/>
        <w:rPr>
          <w:rFonts w:eastAsia="標楷體"/>
          <w:sz w:val="26"/>
          <w:szCs w:val="26"/>
        </w:rPr>
      </w:pPr>
      <w:r w:rsidRPr="003B2B03">
        <w:rPr>
          <w:rFonts w:eastAsia="標楷體" w:hint="eastAsia"/>
          <w:sz w:val="26"/>
          <w:szCs w:val="26"/>
        </w:rPr>
        <w:lastRenderedPageBreak/>
        <w:t>離職同仁應自最後在職日當月停止薪資</w:t>
      </w:r>
      <w:proofErr w:type="gramStart"/>
      <w:r w:rsidRPr="003B2B03">
        <w:rPr>
          <w:rFonts w:eastAsia="標楷體" w:hint="eastAsia"/>
          <w:sz w:val="26"/>
          <w:szCs w:val="26"/>
        </w:rPr>
        <w:t>提撥</w:t>
      </w:r>
      <w:proofErr w:type="gramEnd"/>
      <w:r w:rsidRPr="003B2B03">
        <w:rPr>
          <w:rFonts w:eastAsia="標楷體" w:hint="eastAsia"/>
          <w:sz w:val="26"/>
          <w:szCs w:val="26"/>
        </w:rPr>
        <w:t>扣款及公司獎勵金，並於最後在職日前至</w:t>
      </w:r>
      <w:r w:rsidRPr="003B2B03">
        <w:rPr>
          <w:rFonts w:ascii="標楷體" w:eastAsia="標楷體" w:hAnsi="標楷體" w:hint="eastAsia"/>
          <w:sz w:val="26"/>
          <w:szCs w:val="26"/>
        </w:rPr>
        <w:t>「</w:t>
      </w:r>
      <w:r w:rsidRPr="003B2B03">
        <w:rPr>
          <w:rFonts w:eastAsia="標楷體" w:hint="eastAsia"/>
          <w:sz w:val="26"/>
          <w:szCs w:val="26"/>
        </w:rPr>
        <w:t>持股信託平台</w:t>
      </w:r>
      <w:r w:rsidRPr="003B2B03">
        <w:rPr>
          <w:rFonts w:ascii="標楷體" w:eastAsia="標楷體" w:hAnsi="標楷體" w:hint="eastAsia"/>
          <w:sz w:val="26"/>
          <w:szCs w:val="26"/>
        </w:rPr>
        <w:t>」</w:t>
      </w:r>
      <w:r w:rsidRPr="003B2B03">
        <w:rPr>
          <w:rFonts w:eastAsia="標楷體" w:hint="eastAsia"/>
          <w:sz w:val="26"/>
          <w:szCs w:val="26"/>
        </w:rPr>
        <w:t>申請</w:t>
      </w:r>
      <w:r w:rsidRPr="003B2B03">
        <w:rPr>
          <w:rFonts w:ascii="標楷體" w:eastAsia="標楷體" w:hAnsi="標楷體" w:hint="eastAsia"/>
          <w:sz w:val="26"/>
          <w:szCs w:val="26"/>
        </w:rPr>
        <w:t>辦理員工持股退出。為配合薪資結算作業，「</w:t>
      </w:r>
      <w:r w:rsidRPr="003B2B03">
        <w:rPr>
          <w:rFonts w:eastAsia="標楷體" w:hint="eastAsia"/>
          <w:sz w:val="26"/>
          <w:szCs w:val="26"/>
        </w:rPr>
        <w:t>持股信託平台</w:t>
      </w:r>
      <w:r w:rsidRPr="003B2B03">
        <w:rPr>
          <w:rFonts w:ascii="標楷體" w:eastAsia="標楷體" w:hAnsi="標楷體" w:hint="eastAsia"/>
          <w:sz w:val="26"/>
          <w:szCs w:val="26"/>
        </w:rPr>
        <w:t>」</w:t>
      </w:r>
      <w:proofErr w:type="gramStart"/>
      <w:r w:rsidRPr="003B2B03">
        <w:rPr>
          <w:rFonts w:ascii="標楷體" w:eastAsia="標楷體" w:hAnsi="標楷體" w:hint="eastAsia"/>
          <w:sz w:val="26"/>
          <w:szCs w:val="26"/>
        </w:rPr>
        <w:t>線上申請</w:t>
      </w:r>
      <w:proofErr w:type="gramEnd"/>
      <w:r w:rsidRPr="003B2B03">
        <w:rPr>
          <w:rFonts w:ascii="標楷體" w:eastAsia="標楷體" w:hAnsi="標楷體" w:hint="eastAsia"/>
          <w:sz w:val="26"/>
          <w:szCs w:val="26"/>
        </w:rPr>
        <w:t>作業最遲不得超過</w:t>
      </w:r>
      <w:r w:rsidRPr="003B2B03">
        <w:rPr>
          <w:rFonts w:eastAsia="標楷體" w:hint="eastAsia"/>
          <w:sz w:val="26"/>
          <w:szCs w:val="26"/>
        </w:rPr>
        <w:t>當月最後一個營業日晚上六點，逾期</w:t>
      </w:r>
      <w:proofErr w:type="gramStart"/>
      <w:r w:rsidRPr="003B2B03">
        <w:rPr>
          <w:rFonts w:eastAsia="標楷體" w:hint="eastAsia"/>
          <w:sz w:val="26"/>
          <w:szCs w:val="26"/>
        </w:rPr>
        <w:t>繳回者則</w:t>
      </w:r>
      <w:proofErr w:type="gramEnd"/>
      <w:r w:rsidRPr="003B2B03">
        <w:rPr>
          <w:rFonts w:eastAsia="標楷體" w:hint="eastAsia"/>
          <w:sz w:val="26"/>
          <w:szCs w:val="26"/>
        </w:rPr>
        <w:t>延至次月辦理退出。</w:t>
      </w:r>
    </w:p>
    <w:p w14:paraId="17A40CCE" w14:textId="77777777" w:rsidR="00B8656B" w:rsidRDefault="00B8656B" w:rsidP="00F15934">
      <w:pPr>
        <w:spacing w:beforeLines="100" w:before="240" w:afterLines="100" w:after="240" w:line="380" w:lineRule="exact"/>
        <w:ind w:leftChars="467" w:left="1121"/>
        <w:jc w:val="both"/>
        <w:rPr>
          <w:rFonts w:eastAsia="標楷體"/>
          <w:sz w:val="26"/>
          <w:szCs w:val="26"/>
        </w:rPr>
      </w:pPr>
      <w:r w:rsidRPr="00F15934">
        <w:rPr>
          <w:rFonts w:eastAsia="標楷體" w:hint="eastAsia"/>
          <w:sz w:val="26"/>
          <w:szCs w:val="26"/>
        </w:rPr>
        <w:t>同仁申請退出持股信託時，持股會將該同仁累積總投資金額所購買之股票依</w:t>
      </w:r>
      <w:r w:rsidR="00C31902" w:rsidRPr="00F15934">
        <w:rPr>
          <w:rFonts w:eastAsia="標楷體" w:hint="eastAsia"/>
          <w:sz w:val="26"/>
          <w:szCs w:val="26"/>
        </w:rPr>
        <w:t>「</w:t>
      </w:r>
      <w:r w:rsidR="00C31902">
        <w:rPr>
          <w:rFonts w:eastAsia="標楷體" w:hint="eastAsia"/>
          <w:sz w:val="26"/>
          <w:szCs w:val="26"/>
        </w:rPr>
        <w:t>持股信託平台</w:t>
      </w:r>
      <w:r w:rsidR="00C31902" w:rsidRPr="00F15934">
        <w:rPr>
          <w:rFonts w:eastAsia="標楷體" w:hint="eastAsia"/>
          <w:sz w:val="26"/>
          <w:szCs w:val="26"/>
        </w:rPr>
        <w:t>」</w:t>
      </w:r>
      <w:proofErr w:type="gramStart"/>
      <w:r w:rsidR="007004A3" w:rsidRPr="00F15934">
        <w:rPr>
          <w:rFonts w:eastAsia="標楷體" w:hint="eastAsia"/>
          <w:sz w:val="26"/>
          <w:szCs w:val="26"/>
        </w:rPr>
        <w:t>線上申請</w:t>
      </w:r>
      <w:proofErr w:type="gramEnd"/>
      <w:r w:rsidR="007004A3" w:rsidRPr="00F15934">
        <w:rPr>
          <w:rFonts w:eastAsia="標楷體" w:hint="eastAsia"/>
          <w:sz w:val="26"/>
          <w:szCs w:val="26"/>
        </w:rPr>
        <w:t>時</w:t>
      </w:r>
      <w:r w:rsidRPr="00F15934">
        <w:rPr>
          <w:rFonts w:eastAsia="標楷體" w:hint="eastAsia"/>
          <w:sz w:val="26"/>
          <w:szCs w:val="26"/>
        </w:rPr>
        <w:t>所載之指示，以申請退出之「次月」持股會平均每股購買價格換算為現金後，於次月開立支票或匯款至該同仁指定之銀行帳戶；或將股票劃撥該股票至該同仁指定之集保證券帳戶。</w:t>
      </w:r>
      <w:proofErr w:type="gramStart"/>
      <w:r w:rsidRPr="00F15934">
        <w:rPr>
          <w:rFonts w:eastAsia="標楷體" w:hint="eastAsia"/>
          <w:sz w:val="26"/>
          <w:szCs w:val="26"/>
        </w:rPr>
        <w:t>畸</w:t>
      </w:r>
      <w:proofErr w:type="gramEnd"/>
      <w:r w:rsidRPr="00F15934">
        <w:rPr>
          <w:rFonts w:eastAsia="標楷體" w:hint="eastAsia"/>
          <w:sz w:val="26"/>
          <w:szCs w:val="26"/>
        </w:rPr>
        <w:t>零股數則換算為現金後，匯款或開立支票予該同仁。</w:t>
      </w:r>
      <w:r w:rsidRPr="00E32EEF">
        <w:rPr>
          <w:rFonts w:eastAsia="標楷體"/>
          <w:sz w:val="26"/>
          <w:szCs w:val="26"/>
        </w:rPr>
        <w:t xml:space="preserve"> </w:t>
      </w:r>
    </w:p>
    <w:p w14:paraId="2B7D9556" w14:textId="77777777" w:rsidR="00F07B94" w:rsidRPr="00E32EEF" w:rsidRDefault="00F07B94" w:rsidP="00F15934">
      <w:pPr>
        <w:spacing w:beforeLines="100" w:before="240" w:afterLines="100" w:after="240" w:line="380" w:lineRule="exact"/>
        <w:ind w:leftChars="467" w:left="1121"/>
        <w:jc w:val="both"/>
        <w:rPr>
          <w:rFonts w:eastAsia="標楷體"/>
          <w:sz w:val="26"/>
          <w:szCs w:val="26"/>
        </w:rPr>
      </w:pPr>
    </w:p>
    <w:p w14:paraId="17A40CCF" w14:textId="77777777" w:rsidR="00C53B1B" w:rsidRPr="005B572F" w:rsidRDefault="00C53B1B" w:rsidP="00C53B1B">
      <w:pPr>
        <w:spacing w:line="380" w:lineRule="exact"/>
        <w:jc w:val="both"/>
        <w:rPr>
          <w:rFonts w:eastAsia="標楷體"/>
          <w:sz w:val="26"/>
          <w:szCs w:val="26"/>
        </w:rPr>
      </w:pPr>
      <w:r w:rsidRPr="005B572F">
        <w:rPr>
          <w:rFonts w:eastAsia="標楷體"/>
          <w:sz w:val="26"/>
          <w:szCs w:val="26"/>
        </w:rPr>
        <w:t>第六條（持股信託之終止約定）</w:t>
      </w:r>
    </w:p>
    <w:p w14:paraId="17A40CD1" w14:textId="5CE06CDC" w:rsidR="00C53B1B" w:rsidRPr="005B572F" w:rsidRDefault="00413416" w:rsidP="00F15934">
      <w:pPr>
        <w:tabs>
          <w:tab w:val="num" w:pos="720"/>
        </w:tabs>
        <w:spacing w:after="240" w:line="400" w:lineRule="exact"/>
        <w:ind w:leftChars="467" w:left="1121"/>
        <w:jc w:val="both"/>
        <w:rPr>
          <w:rFonts w:eastAsia="標楷體"/>
          <w:sz w:val="26"/>
          <w:szCs w:val="26"/>
        </w:rPr>
      </w:pPr>
      <w:r w:rsidRPr="005B572F">
        <w:rPr>
          <w:rFonts w:eastAsia="標楷體"/>
          <w:sz w:val="26"/>
          <w:szCs w:val="26"/>
        </w:rPr>
        <w:t>持股信託係鼓勵同仁長期持有，因此加入未滿三年</w:t>
      </w:r>
      <w:r w:rsidRPr="005B572F">
        <w:rPr>
          <w:rFonts w:eastAsia="標楷體"/>
          <w:sz w:val="26"/>
          <w:szCs w:val="26"/>
        </w:rPr>
        <w:t>(</w:t>
      </w:r>
      <w:r w:rsidRPr="005B572F">
        <w:rPr>
          <w:rFonts w:eastAsia="標楷體"/>
          <w:sz w:val="26"/>
          <w:szCs w:val="26"/>
        </w:rPr>
        <w:t>包括</w:t>
      </w:r>
      <w:r w:rsidRPr="005B572F">
        <w:rPr>
          <w:rFonts w:eastAsia="標楷體" w:hint="eastAsia"/>
          <w:sz w:val="26"/>
          <w:szCs w:val="26"/>
        </w:rPr>
        <w:t>主動退出、</w:t>
      </w:r>
      <w:r w:rsidRPr="005B572F">
        <w:rPr>
          <w:rFonts w:eastAsia="標楷體"/>
          <w:sz w:val="26"/>
          <w:szCs w:val="26"/>
        </w:rPr>
        <w:t>離職、</w:t>
      </w:r>
      <w:r w:rsidR="00C53B1B" w:rsidRPr="005B572F">
        <w:rPr>
          <w:rFonts w:eastAsia="標楷體"/>
          <w:sz w:val="26"/>
          <w:szCs w:val="26"/>
        </w:rPr>
        <w:t>留職停薪</w:t>
      </w:r>
      <w:r w:rsidR="00C53B1B" w:rsidRPr="005B572F">
        <w:rPr>
          <w:rFonts w:eastAsia="標楷體"/>
          <w:sz w:val="26"/>
          <w:szCs w:val="26"/>
        </w:rPr>
        <w:t>)</w:t>
      </w:r>
      <w:r w:rsidR="009B6294" w:rsidRPr="005B572F">
        <w:rPr>
          <w:rFonts w:eastAsia="標楷體" w:hint="eastAsia"/>
          <w:sz w:val="26"/>
          <w:szCs w:val="26"/>
        </w:rPr>
        <w:t>而</w:t>
      </w:r>
      <w:r w:rsidR="00C53B1B" w:rsidRPr="005B572F">
        <w:rPr>
          <w:rFonts w:eastAsia="標楷體"/>
          <w:sz w:val="26"/>
          <w:szCs w:val="26"/>
        </w:rPr>
        <w:t>申請終止信託者，須將</w:t>
      </w:r>
      <w:r w:rsidR="009B6294" w:rsidRPr="005B572F">
        <w:rPr>
          <w:rFonts w:eastAsia="標楷體" w:hint="eastAsia"/>
          <w:sz w:val="26"/>
          <w:szCs w:val="26"/>
        </w:rPr>
        <w:t>該未滿三年之期間內</w:t>
      </w:r>
      <w:r w:rsidR="00C53B1B" w:rsidRPr="005B572F">
        <w:rPr>
          <w:rFonts w:eastAsia="標楷體"/>
          <w:sz w:val="26"/>
          <w:szCs w:val="26"/>
        </w:rPr>
        <w:t>各公司獎勵金所購買之股票部份，依退出</w:t>
      </w:r>
      <w:r w:rsidR="00DC6150" w:rsidRPr="00F15934">
        <w:rPr>
          <w:rFonts w:eastAsia="標楷體" w:hint="eastAsia"/>
          <w:sz w:val="26"/>
          <w:szCs w:val="26"/>
        </w:rPr>
        <w:t>「</w:t>
      </w:r>
      <w:r w:rsidR="00C53B1B" w:rsidRPr="005B572F">
        <w:rPr>
          <w:rFonts w:eastAsia="標楷體"/>
          <w:sz w:val="26"/>
          <w:szCs w:val="26"/>
        </w:rPr>
        <w:t>當月</w:t>
      </w:r>
      <w:r w:rsidR="00DC6150" w:rsidRPr="00F15934">
        <w:rPr>
          <w:rFonts w:eastAsia="標楷體" w:hint="eastAsia"/>
          <w:sz w:val="26"/>
          <w:szCs w:val="26"/>
        </w:rPr>
        <w:t>」</w:t>
      </w:r>
      <w:r w:rsidR="00C53B1B" w:rsidRPr="005B572F">
        <w:rPr>
          <w:rFonts w:eastAsia="標楷體"/>
          <w:sz w:val="26"/>
          <w:szCs w:val="26"/>
        </w:rPr>
        <w:t>平均每股購買價格乘上</w:t>
      </w:r>
      <w:r w:rsidR="002E4521" w:rsidRPr="005B572F">
        <w:rPr>
          <w:rFonts w:eastAsia="標楷體" w:hint="eastAsia"/>
          <w:sz w:val="26"/>
          <w:szCs w:val="26"/>
        </w:rPr>
        <w:t>各</w:t>
      </w:r>
      <w:r w:rsidR="00C53B1B" w:rsidRPr="005B572F">
        <w:rPr>
          <w:rFonts w:eastAsia="標楷體"/>
          <w:sz w:val="26"/>
          <w:szCs w:val="26"/>
        </w:rPr>
        <w:t>公司獎勵金購買股票之累積股數換算現金</w:t>
      </w:r>
      <w:r w:rsidR="00D11B4D" w:rsidRPr="005B572F">
        <w:rPr>
          <w:rFonts w:eastAsia="標楷體" w:hint="eastAsia"/>
          <w:sz w:val="26"/>
          <w:szCs w:val="26"/>
        </w:rPr>
        <w:t>，</w:t>
      </w:r>
      <w:r w:rsidR="00F72D75" w:rsidRPr="00F72D75">
        <w:rPr>
          <w:rFonts w:eastAsia="標楷體" w:hint="eastAsia"/>
          <w:sz w:val="26"/>
          <w:szCs w:val="26"/>
        </w:rPr>
        <w:t>自</w:t>
      </w:r>
      <w:r w:rsidR="00D11B4D" w:rsidRPr="00F72D75">
        <w:rPr>
          <w:rFonts w:eastAsia="標楷體" w:hint="eastAsia"/>
          <w:sz w:val="26"/>
          <w:szCs w:val="26"/>
        </w:rPr>
        <w:t>當</w:t>
      </w:r>
      <w:r w:rsidR="00D11B4D" w:rsidRPr="005B572F">
        <w:rPr>
          <w:rFonts w:eastAsia="標楷體" w:hint="eastAsia"/>
          <w:sz w:val="26"/>
          <w:szCs w:val="26"/>
        </w:rPr>
        <w:t>月薪資發放</w:t>
      </w:r>
      <w:proofErr w:type="gramStart"/>
      <w:r w:rsidR="00D11B4D" w:rsidRPr="005B572F">
        <w:rPr>
          <w:rFonts w:eastAsia="標楷體" w:hint="eastAsia"/>
          <w:sz w:val="26"/>
          <w:szCs w:val="26"/>
        </w:rPr>
        <w:t>時扣還</w:t>
      </w:r>
      <w:proofErr w:type="gramEnd"/>
      <w:r w:rsidR="00D11B4D" w:rsidRPr="005B572F">
        <w:rPr>
          <w:rFonts w:eastAsia="標楷體" w:hint="eastAsia"/>
          <w:sz w:val="26"/>
          <w:szCs w:val="26"/>
        </w:rPr>
        <w:t>予各公司；</w:t>
      </w:r>
      <w:r w:rsidR="00DC6150" w:rsidRPr="005B572F">
        <w:rPr>
          <w:rFonts w:eastAsia="標楷體" w:hint="eastAsia"/>
          <w:sz w:val="26"/>
          <w:szCs w:val="26"/>
        </w:rPr>
        <w:t>當月薪資不足抵扣者，</w:t>
      </w:r>
      <w:r w:rsidR="00565E24" w:rsidRPr="00C1740D">
        <w:rPr>
          <w:rFonts w:eastAsia="標楷體" w:hint="eastAsia"/>
          <w:sz w:val="26"/>
          <w:szCs w:val="26"/>
        </w:rPr>
        <w:t>由</w:t>
      </w:r>
      <w:r w:rsidR="00D11B4D" w:rsidRPr="00C1740D">
        <w:rPr>
          <w:rFonts w:eastAsia="標楷體" w:hint="eastAsia"/>
          <w:sz w:val="26"/>
          <w:szCs w:val="26"/>
        </w:rPr>
        <w:t>同仁</w:t>
      </w:r>
      <w:r w:rsidR="00DC6150" w:rsidRPr="00C1740D">
        <w:rPr>
          <w:rFonts w:eastAsia="標楷體" w:hint="eastAsia"/>
          <w:sz w:val="26"/>
          <w:szCs w:val="26"/>
        </w:rPr>
        <w:t>繳</w:t>
      </w:r>
      <w:r w:rsidR="00C53B1B" w:rsidRPr="00C1740D">
        <w:rPr>
          <w:rFonts w:eastAsia="標楷體"/>
          <w:sz w:val="26"/>
          <w:szCs w:val="26"/>
        </w:rPr>
        <w:t>還</w:t>
      </w:r>
      <w:r w:rsidR="00D11B4D" w:rsidRPr="00C1740D">
        <w:rPr>
          <w:rFonts w:eastAsia="標楷體" w:hint="eastAsia"/>
          <w:sz w:val="26"/>
          <w:szCs w:val="26"/>
        </w:rPr>
        <w:t>該差額</w:t>
      </w:r>
      <w:r w:rsidR="00C53B1B" w:rsidRPr="00C1740D">
        <w:rPr>
          <w:rFonts w:eastAsia="標楷體"/>
          <w:sz w:val="26"/>
          <w:szCs w:val="26"/>
        </w:rPr>
        <w:t>。</w:t>
      </w:r>
      <w:r w:rsidR="00352DEB" w:rsidRPr="00C1740D">
        <w:rPr>
          <w:rFonts w:eastAsia="標楷體" w:hint="eastAsia"/>
          <w:sz w:val="26"/>
          <w:szCs w:val="26"/>
        </w:rPr>
        <w:t>因故申請終止信託者，上述三年期限之計算自重新加入後重新起算。</w:t>
      </w:r>
      <w:r w:rsidR="00C53B1B" w:rsidRPr="00C1740D">
        <w:rPr>
          <w:rFonts w:eastAsia="標楷體"/>
          <w:sz w:val="26"/>
          <w:szCs w:val="26"/>
        </w:rPr>
        <w:t>其詳細說明及計算請參考附錄之第</w:t>
      </w:r>
      <w:r w:rsidR="00565E24" w:rsidRPr="00C1740D">
        <w:rPr>
          <w:rFonts w:eastAsia="標楷體" w:hint="eastAsia"/>
          <w:sz w:val="26"/>
          <w:szCs w:val="26"/>
        </w:rPr>
        <w:t>三</w:t>
      </w:r>
      <w:r w:rsidR="00C53B1B" w:rsidRPr="00C1740D">
        <w:rPr>
          <w:rFonts w:eastAsia="標楷體"/>
          <w:sz w:val="26"/>
          <w:szCs w:val="26"/>
        </w:rPr>
        <w:t>點</w:t>
      </w:r>
      <w:r w:rsidR="00C53B1B" w:rsidRPr="005B572F">
        <w:rPr>
          <w:rFonts w:eastAsia="標楷體"/>
          <w:sz w:val="26"/>
          <w:szCs w:val="26"/>
        </w:rPr>
        <w:t>。</w:t>
      </w:r>
    </w:p>
    <w:p w14:paraId="17A40CD3" w14:textId="184FC9C4" w:rsidR="00BD4D70" w:rsidRPr="00AF1236" w:rsidRDefault="000153DB" w:rsidP="00F15934">
      <w:pPr>
        <w:spacing w:beforeLines="100" w:before="240" w:afterLines="100" w:after="240" w:line="380" w:lineRule="exact"/>
        <w:ind w:leftChars="467" w:left="1121"/>
        <w:jc w:val="both"/>
        <w:rPr>
          <w:rFonts w:eastAsia="標楷體"/>
          <w:sz w:val="26"/>
          <w:szCs w:val="26"/>
        </w:rPr>
      </w:pPr>
      <w:r w:rsidRPr="003B2B03">
        <w:rPr>
          <w:rFonts w:eastAsia="標楷體" w:hint="eastAsia"/>
          <w:sz w:val="26"/>
          <w:szCs w:val="26"/>
        </w:rPr>
        <w:t>所謂三年之期間係指實際薪資扣款滿</w:t>
      </w:r>
      <w:r w:rsidRPr="003B2B03">
        <w:rPr>
          <w:rFonts w:eastAsia="標楷體"/>
          <w:sz w:val="26"/>
          <w:szCs w:val="26"/>
        </w:rPr>
        <w:t>36</w:t>
      </w:r>
      <w:r w:rsidRPr="003B2B03">
        <w:rPr>
          <w:rFonts w:eastAsia="標楷體" w:hint="eastAsia"/>
          <w:sz w:val="26"/>
          <w:szCs w:val="26"/>
        </w:rPr>
        <w:t>個月，</w:t>
      </w:r>
      <w:r w:rsidR="00E06B0B" w:rsidRPr="00453174">
        <w:rPr>
          <w:rFonts w:eastAsia="標楷體" w:hint="eastAsia"/>
          <w:sz w:val="26"/>
          <w:szCs w:val="26"/>
        </w:rPr>
        <w:t>前項</w:t>
      </w:r>
      <w:r w:rsidR="00794F1D" w:rsidRPr="00453174">
        <w:rPr>
          <w:rFonts w:eastAsia="標楷體" w:hint="eastAsia"/>
          <w:sz w:val="26"/>
          <w:szCs w:val="26"/>
        </w:rPr>
        <w:t>因</w:t>
      </w:r>
      <w:r w:rsidR="00E06B0B" w:rsidRPr="003B2B03">
        <w:rPr>
          <w:rFonts w:eastAsia="標楷體" w:hint="eastAsia"/>
          <w:sz w:val="26"/>
          <w:szCs w:val="26"/>
        </w:rPr>
        <w:t>留職停薪</w:t>
      </w:r>
      <w:r w:rsidR="00794F1D" w:rsidRPr="003B2B03">
        <w:rPr>
          <w:rFonts w:eastAsia="標楷體" w:hint="eastAsia"/>
          <w:sz w:val="26"/>
          <w:szCs w:val="26"/>
        </w:rPr>
        <w:t>辦理持股</w:t>
      </w:r>
      <w:r w:rsidR="00E06B0B" w:rsidRPr="003B2B03">
        <w:rPr>
          <w:rFonts w:eastAsia="標楷體" w:hint="eastAsia"/>
          <w:sz w:val="26"/>
          <w:szCs w:val="26"/>
        </w:rPr>
        <w:t>信託</w:t>
      </w:r>
      <w:r w:rsidR="00794F1D" w:rsidRPr="003B2B03">
        <w:rPr>
          <w:rFonts w:eastAsia="標楷體" w:hint="eastAsia"/>
          <w:sz w:val="26"/>
          <w:szCs w:val="26"/>
        </w:rPr>
        <w:t>暫停扣款</w:t>
      </w:r>
      <w:r w:rsidR="00AF1236" w:rsidRPr="003B2B03">
        <w:rPr>
          <w:rFonts w:eastAsia="標楷體" w:hint="eastAsia"/>
          <w:sz w:val="26"/>
          <w:szCs w:val="26"/>
        </w:rPr>
        <w:t>者</w:t>
      </w:r>
      <w:r w:rsidR="00E06B0B" w:rsidRPr="00453174">
        <w:rPr>
          <w:rFonts w:eastAsia="標楷體" w:hint="eastAsia"/>
          <w:sz w:val="26"/>
          <w:szCs w:val="26"/>
        </w:rPr>
        <w:t>，</w:t>
      </w:r>
      <w:r w:rsidR="00352DEB" w:rsidRPr="00453174">
        <w:rPr>
          <w:rFonts w:eastAsia="標楷體" w:hint="eastAsia"/>
          <w:sz w:val="26"/>
          <w:szCs w:val="26"/>
        </w:rPr>
        <w:t>其三年</w:t>
      </w:r>
      <w:r w:rsidR="007E66D6" w:rsidRPr="00453174">
        <w:rPr>
          <w:rFonts w:eastAsia="標楷體" w:hint="eastAsia"/>
          <w:sz w:val="26"/>
          <w:szCs w:val="26"/>
        </w:rPr>
        <w:t>期間</w:t>
      </w:r>
      <w:r w:rsidR="00352DEB" w:rsidRPr="00453174">
        <w:rPr>
          <w:rFonts w:eastAsia="標楷體" w:hint="eastAsia"/>
          <w:sz w:val="26"/>
          <w:szCs w:val="26"/>
        </w:rPr>
        <w:t>之計算，</w:t>
      </w:r>
      <w:r w:rsidR="007E66D6" w:rsidRPr="00453174">
        <w:rPr>
          <w:rFonts w:eastAsia="標楷體" w:hint="eastAsia"/>
          <w:sz w:val="26"/>
          <w:szCs w:val="26"/>
        </w:rPr>
        <w:t>不包含</w:t>
      </w:r>
      <w:r w:rsidR="00352DEB" w:rsidRPr="00453174">
        <w:rPr>
          <w:rFonts w:eastAsia="標楷體" w:hint="eastAsia"/>
          <w:sz w:val="26"/>
          <w:szCs w:val="26"/>
        </w:rPr>
        <w:t>留職停薪</w:t>
      </w:r>
      <w:r w:rsidR="007E66D6" w:rsidRPr="00453174">
        <w:rPr>
          <w:rFonts w:eastAsia="標楷體" w:hint="eastAsia"/>
          <w:sz w:val="26"/>
          <w:szCs w:val="26"/>
        </w:rPr>
        <w:t>期間。</w:t>
      </w:r>
      <w:r w:rsidR="00BD4D70" w:rsidRPr="00F15934">
        <w:rPr>
          <w:rFonts w:eastAsia="標楷體" w:hint="eastAsia"/>
          <w:sz w:val="26"/>
          <w:szCs w:val="26"/>
        </w:rPr>
        <w:t>全</w:t>
      </w:r>
      <w:proofErr w:type="gramStart"/>
      <w:r w:rsidR="00BD4D70" w:rsidRPr="00F15934">
        <w:rPr>
          <w:rFonts w:eastAsia="標楷體" w:hint="eastAsia"/>
          <w:sz w:val="26"/>
          <w:szCs w:val="26"/>
        </w:rPr>
        <w:t>月請休公傷假者</w:t>
      </w:r>
      <w:proofErr w:type="gramEnd"/>
      <w:r w:rsidR="00BD4D70" w:rsidRPr="00F15934">
        <w:rPr>
          <w:rFonts w:eastAsia="標楷體" w:hint="eastAsia"/>
          <w:sz w:val="26"/>
          <w:szCs w:val="26"/>
        </w:rPr>
        <w:t>，休假期間雖無薪資扣款紀錄，但仍應計入三年期間之計算。</w:t>
      </w:r>
    </w:p>
    <w:p w14:paraId="17A40CD4" w14:textId="77777777" w:rsidR="00C53B1B" w:rsidRPr="005B572F" w:rsidRDefault="00C53B1B" w:rsidP="00C53B1B">
      <w:pPr>
        <w:spacing w:line="380" w:lineRule="exact"/>
        <w:ind w:left="900" w:hanging="900"/>
        <w:jc w:val="both"/>
        <w:rPr>
          <w:rFonts w:eastAsia="標楷體"/>
          <w:sz w:val="26"/>
          <w:szCs w:val="26"/>
        </w:rPr>
      </w:pPr>
      <w:r w:rsidRPr="005B572F">
        <w:rPr>
          <w:rFonts w:eastAsia="標楷體"/>
          <w:sz w:val="26"/>
          <w:szCs w:val="26"/>
        </w:rPr>
        <w:t>第七條（終止後再入會約定）</w:t>
      </w:r>
    </w:p>
    <w:p w14:paraId="17A40CD6" w14:textId="47FC223E" w:rsidR="00C53B1B" w:rsidRPr="005B572F" w:rsidRDefault="00253390" w:rsidP="00F15934">
      <w:pPr>
        <w:spacing w:after="240" w:line="380" w:lineRule="exact"/>
        <w:ind w:leftChars="467" w:left="1121"/>
        <w:jc w:val="both"/>
        <w:rPr>
          <w:rFonts w:eastAsia="標楷體"/>
          <w:sz w:val="26"/>
          <w:szCs w:val="26"/>
        </w:rPr>
      </w:pPr>
      <w:r w:rsidRPr="005B572F">
        <w:rPr>
          <w:rFonts w:eastAsia="標楷體" w:hint="eastAsia"/>
          <w:sz w:val="26"/>
          <w:szCs w:val="26"/>
        </w:rPr>
        <w:t>除另有其他規定外，</w:t>
      </w:r>
      <w:r w:rsidR="00C53B1B" w:rsidRPr="005B572F">
        <w:rPr>
          <w:rFonts w:eastAsia="標楷體"/>
          <w:sz w:val="26"/>
          <w:szCs w:val="26"/>
        </w:rPr>
        <w:t>申請</w:t>
      </w:r>
      <w:r w:rsidR="00352DEB" w:rsidRPr="005B572F">
        <w:rPr>
          <w:rFonts w:eastAsia="標楷體" w:hint="eastAsia"/>
          <w:sz w:val="26"/>
          <w:szCs w:val="26"/>
        </w:rPr>
        <w:t>終止並</w:t>
      </w:r>
      <w:r w:rsidR="00C53B1B" w:rsidRPr="005B572F">
        <w:rPr>
          <w:rFonts w:eastAsia="標楷體"/>
          <w:sz w:val="26"/>
          <w:szCs w:val="26"/>
        </w:rPr>
        <w:t>退出持股信託後，</w:t>
      </w:r>
      <w:r w:rsidRPr="005B572F">
        <w:rPr>
          <w:rFonts w:eastAsia="標楷體" w:hint="eastAsia"/>
          <w:sz w:val="26"/>
          <w:szCs w:val="26"/>
        </w:rPr>
        <w:t>自</w:t>
      </w:r>
      <w:r w:rsidR="00C53B1B" w:rsidRPr="005B572F">
        <w:rPr>
          <w:rFonts w:eastAsia="標楷體"/>
          <w:sz w:val="26"/>
          <w:szCs w:val="26"/>
        </w:rPr>
        <w:t>退出</w:t>
      </w:r>
      <w:r w:rsidRPr="005B572F">
        <w:rPr>
          <w:rFonts w:eastAsia="標楷體" w:hint="eastAsia"/>
          <w:sz w:val="26"/>
          <w:szCs w:val="26"/>
        </w:rPr>
        <w:t>日</w:t>
      </w:r>
      <w:r w:rsidR="00C53B1B" w:rsidRPr="005B572F">
        <w:rPr>
          <w:rFonts w:eastAsia="標楷體"/>
          <w:sz w:val="26"/>
          <w:szCs w:val="26"/>
        </w:rPr>
        <w:t>滿一年</w:t>
      </w:r>
      <w:r w:rsidRPr="005B572F">
        <w:rPr>
          <w:rFonts w:eastAsia="標楷體" w:hint="eastAsia"/>
          <w:sz w:val="26"/>
          <w:szCs w:val="26"/>
        </w:rPr>
        <w:t>起，</w:t>
      </w:r>
      <w:r w:rsidR="00C53B1B" w:rsidRPr="005B572F">
        <w:rPr>
          <w:rFonts w:eastAsia="標楷體"/>
          <w:sz w:val="26"/>
          <w:szCs w:val="26"/>
        </w:rPr>
        <w:t>始可再重新申請加入。</w:t>
      </w:r>
    </w:p>
    <w:p w14:paraId="17A40CD7" w14:textId="77777777" w:rsidR="00C53B1B" w:rsidRPr="005B572F" w:rsidRDefault="00C53B1B" w:rsidP="00F65800">
      <w:pPr>
        <w:numPr>
          <w:ilvl w:val="0"/>
          <w:numId w:val="7"/>
        </w:numPr>
        <w:tabs>
          <w:tab w:val="clear" w:pos="3165"/>
        </w:tabs>
        <w:snapToGrid w:val="0"/>
        <w:spacing w:line="200" w:lineRule="atLeast"/>
        <w:ind w:left="0" w:firstLine="0"/>
        <w:jc w:val="center"/>
        <w:rPr>
          <w:rFonts w:eastAsia="標楷體"/>
          <w:sz w:val="26"/>
          <w:szCs w:val="26"/>
        </w:rPr>
      </w:pPr>
      <w:r w:rsidRPr="005B572F">
        <w:rPr>
          <w:rFonts w:eastAsia="標楷體"/>
          <w:sz w:val="26"/>
          <w:szCs w:val="26"/>
        </w:rPr>
        <w:t>持股信託其他約定</w:t>
      </w:r>
    </w:p>
    <w:p w14:paraId="17A40CD8" w14:textId="77777777" w:rsidR="00C53B1B" w:rsidRPr="005B572F" w:rsidRDefault="00C53B1B" w:rsidP="00C53B1B">
      <w:pPr>
        <w:snapToGrid w:val="0"/>
        <w:spacing w:line="200" w:lineRule="atLeast"/>
        <w:jc w:val="both"/>
        <w:rPr>
          <w:rFonts w:eastAsia="標楷體"/>
          <w:sz w:val="26"/>
          <w:szCs w:val="26"/>
        </w:rPr>
      </w:pPr>
    </w:p>
    <w:p w14:paraId="17A40CD9" w14:textId="77777777" w:rsidR="00C53B1B" w:rsidRPr="005B572F" w:rsidRDefault="00C53B1B" w:rsidP="00C53B1B">
      <w:pPr>
        <w:snapToGrid w:val="0"/>
        <w:spacing w:line="200" w:lineRule="atLeast"/>
        <w:jc w:val="both"/>
        <w:rPr>
          <w:rFonts w:eastAsia="標楷體"/>
          <w:sz w:val="26"/>
          <w:szCs w:val="26"/>
        </w:rPr>
      </w:pPr>
      <w:r w:rsidRPr="005B572F">
        <w:rPr>
          <w:rFonts w:eastAsia="標楷體"/>
          <w:sz w:val="26"/>
          <w:szCs w:val="26"/>
        </w:rPr>
        <w:t>第八條（留職停薪之規定）</w:t>
      </w:r>
    </w:p>
    <w:p w14:paraId="17A40CDA" w14:textId="77777777" w:rsidR="00565E24" w:rsidRDefault="00142069" w:rsidP="00F15934">
      <w:pPr>
        <w:tabs>
          <w:tab w:val="num" w:pos="720"/>
        </w:tabs>
        <w:spacing w:after="240" w:line="400" w:lineRule="exact"/>
        <w:ind w:leftChars="467" w:left="1121"/>
        <w:jc w:val="both"/>
        <w:rPr>
          <w:rFonts w:eastAsia="標楷體"/>
          <w:sz w:val="26"/>
          <w:szCs w:val="26"/>
        </w:rPr>
      </w:pPr>
      <w:r w:rsidRPr="005B572F">
        <w:rPr>
          <w:rFonts w:eastAsia="標楷體" w:hint="eastAsia"/>
          <w:sz w:val="26"/>
          <w:szCs w:val="26"/>
        </w:rPr>
        <w:t>本辦法下之</w:t>
      </w:r>
      <w:r w:rsidR="00C53B1B" w:rsidRPr="005B572F">
        <w:rPr>
          <w:rFonts w:eastAsia="標楷體"/>
          <w:sz w:val="26"/>
          <w:szCs w:val="26"/>
        </w:rPr>
        <w:t>留職停薪視同</w:t>
      </w:r>
      <w:r w:rsidR="00C53B1B" w:rsidRPr="005B572F">
        <w:rPr>
          <w:rFonts w:eastAsia="標楷體" w:hint="eastAsia"/>
          <w:sz w:val="26"/>
          <w:szCs w:val="26"/>
        </w:rPr>
        <w:t>離職</w:t>
      </w:r>
      <w:r w:rsidR="00C53B1B" w:rsidRPr="005B572F">
        <w:rPr>
          <w:rFonts w:eastAsia="標楷體"/>
          <w:sz w:val="26"/>
          <w:szCs w:val="26"/>
        </w:rPr>
        <w:t>，因此辦理留職停薪同仁，</w:t>
      </w:r>
      <w:r w:rsidRPr="005B572F">
        <w:rPr>
          <w:rFonts w:eastAsia="標楷體" w:hint="eastAsia"/>
          <w:sz w:val="26"/>
          <w:szCs w:val="26"/>
        </w:rPr>
        <w:t>應</w:t>
      </w:r>
      <w:r w:rsidR="00C53B1B" w:rsidRPr="005B572F">
        <w:rPr>
          <w:rFonts w:eastAsia="標楷體"/>
          <w:sz w:val="26"/>
          <w:szCs w:val="26"/>
        </w:rPr>
        <w:t>按第五條辦理終止手續</w:t>
      </w:r>
      <w:r w:rsidRPr="005B572F">
        <w:rPr>
          <w:rFonts w:eastAsia="標楷體" w:hint="eastAsia"/>
          <w:sz w:val="26"/>
          <w:szCs w:val="26"/>
        </w:rPr>
        <w:t>；於</w:t>
      </w:r>
      <w:r w:rsidRPr="005B572F">
        <w:rPr>
          <w:rFonts w:eastAsia="標楷體"/>
          <w:sz w:val="26"/>
          <w:szCs w:val="26"/>
        </w:rPr>
        <w:t>復職後</w:t>
      </w:r>
      <w:r w:rsidR="00253390" w:rsidRPr="005B572F">
        <w:rPr>
          <w:rFonts w:eastAsia="標楷體" w:hint="eastAsia"/>
          <w:sz w:val="26"/>
          <w:szCs w:val="26"/>
        </w:rPr>
        <w:t>擬</w:t>
      </w:r>
      <w:r w:rsidRPr="005B572F">
        <w:rPr>
          <w:rFonts w:eastAsia="標楷體" w:hint="eastAsia"/>
          <w:sz w:val="26"/>
          <w:szCs w:val="26"/>
        </w:rPr>
        <w:t>重新</w:t>
      </w:r>
      <w:r w:rsidRPr="005B572F">
        <w:rPr>
          <w:rFonts w:eastAsia="標楷體"/>
          <w:sz w:val="26"/>
          <w:szCs w:val="26"/>
        </w:rPr>
        <w:t>加入持股信託</w:t>
      </w:r>
      <w:r w:rsidRPr="005B572F">
        <w:rPr>
          <w:rFonts w:eastAsia="標楷體" w:hint="eastAsia"/>
          <w:sz w:val="26"/>
          <w:szCs w:val="26"/>
        </w:rPr>
        <w:t>者</w:t>
      </w:r>
      <w:r w:rsidRPr="005B572F">
        <w:rPr>
          <w:rFonts w:eastAsia="標楷體"/>
          <w:sz w:val="26"/>
          <w:szCs w:val="26"/>
        </w:rPr>
        <w:t>，</w:t>
      </w:r>
      <w:r w:rsidR="00253390" w:rsidRPr="005B572F">
        <w:rPr>
          <w:rFonts w:eastAsia="標楷體" w:hint="eastAsia"/>
          <w:sz w:val="26"/>
          <w:szCs w:val="26"/>
        </w:rPr>
        <w:t>自復職日滿一年起，</w:t>
      </w:r>
      <w:r w:rsidRPr="00817CCB">
        <w:rPr>
          <w:rFonts w:eastAsia="標楷體"/>
          <w:sz w:val="26"/>
          <w:szCs w:val="26"/>
        </w:rPr>
        <w:t>按</w:t>
      </w:r>
      <w:r w:rsidRPr="005B572F">
        <w:rPr>
          <w:rFonts w:eastAsia="標楷體" w:hint="eastAsia"/>
          <w:sz w:val="26"/>
          <w:szCs w:val="26"/>
        </w:rPr>
        <w:t>再依</w:t>
      </w:r>
      <w:r w:rsidRPr="005B572F">
        <w:rPr>
          <w:rFonts w:eastAsia="標楷體"/>
          <w:sz w:val="26"/>
          <w:szCs w:val="26"/>
        </w:rPr>
        <w:t>第四條重新辦理加入手續。</w:t>
      </w:r>
    </w:p>
    <w:p w14:paraId="17A40CDB" w14:textId="19C4450E" w:rsidR="0048534B" w:rsidRPr="00E32EEF" w:rsidRDefault="00C53B1B" w:rsidP="00F15934">
      <w:pPr>
        <w:tabs>
          <w:tab w:val="num" w:pos="720"/>
        </w:tabs>
        <w:spacing w:after="240" w:line="400" w:lineRule="exact"/>
        <w:ind w:leftChars="467" w:left="1121"/>
        <w:jc w:val="both"/>
        <w:rPr>
          <w:rFonts w:eastAsia="標楷體"/>
          <w:sz w:val="26"/>
          <w:szCs w:val="26"/>
        </w:rPr>
      </w:pPr>
      <w:r w:rsidRPr="00E32EEF">
        <w:rPr>
          <w:rFonts w:eastAsia="標楷體" w:hint="eastAsia"/>
          <w:sz w:val="26"/>
          <w:szCs w:val="26"/>
        </w:rPr>
        <w:t>依政府法令規定</w:t>
      </w:r>
      <w:r w:rsidR="008C141E" w:rsidRPr="002265D8">
        <w:rPr>
          <w:rFonts w:eastAsia="標楷體"/>
          <w:sz w:val="26"/>
          <w:szCs w:val="26"/>
        </w:rPr>
        <w:t>(</w:t>
      </w:r>
      <w:r w:rsidR="008C141E" w:rsidRPr="002265D8">
        <w:rPr>
          <w:rFonts w:eastAsia="標楷體" w:hint="eastAsia"/>
          <w:sz w:val="26"/>
          <w:szCs w:val="26"/>
        </w:rPr>
        <w:t>如</w:t>
      </w:r>
      <w:r w:rsidR="008C141E" w:rsidRPr="00F15934">
        <w:rPr>
          <w:rFonts w:eastAsia="標楷體" w:hint="eastAsia"/>
          <w:sz w:val="26"/>
          <w:szCs w:val="26"/>
        </w:rPr>
        <w:t>因</w:t>
      </w:r>
      <w:r w:rsidR="008C141E" w:rsidRPr="002265D8">
        <w:rPr>
          <w:rFonts w:eastAsia="標楷體" w:hint="eastAsia"/>
          <w:sz w:val="26"/>
          <w:szCs w:val="26"/>
        </w:rPr>
        <w:t>兵役</w:t>
      </w:r>
      <w:r w:rsidR="00277121" w:rsidRPr="00F15934">
        <w:rPr>
          <w:rFonts w:eastAsia="標楷體" w:hint="eastAsia"/>
          <w:sz w:val="26"/>
          <w:szCs w:val="26"/>
        </w:rPr>
        <w:t>、公傷、</w:t>
      </w:r>
      <w:proofErr w:type="gramStart"/>
      <w:r w:rsidR="00277121" w:rsidRPr="00F15934">
        <w:rPr>
          <w:rFonts w:eastAsia="標楷體" w:hint="eastAsia"/>
          <w:sz w:val="26"/>
          <w:szCs w:val="26"/>
        </w:rPr>
        <w:t>育嬰</w:t>
      </w:r>
      <w:r w:rsidR="008C141E" w:rsidRPr="002265D8">
        <w:rPr>
          <w:rFonts w:eastAsia="標楷體" w:hint="eastAsia"/>
          <w:sz w:val="26"/>
          <w:szCs w:val="26"/>
        </w:rPr>
        <w:t>留停</w:t>
      </w:r>
      <w:proofErr w:type="gramEnd"/>
      <w:r w:rsidR="008C141E" w:rsidRPr="002265D8">
        <w:rPr>
          <w:rFonts w:eastAsia="標楷體"/>
          <w:sz w:val="26"/>
          <w:szCs w:val="26"/>
        </w:rPr>
        <w:t>)</w:t>
      </w:r>
      <w:r w:rsidRPr="002265D8">
        <w:rPr>
          <w:rFonts w:eastAsia="標楷體" w:hint="eastAsia"/>
          <w:sz w:val="26"/>
          <w:szCs w:val="26"/>
        </w:rPr>
        <w:t>及遇</w:t>
      </w:r>
      <w:r w:rsidRPr="00E32EEF">
        <w:rPr>
          <w:rFonts w:eastAsia="標楷體" w:hint="eastAsia"/>
          <w:sz w:val="26"/>
          <w:szCs w:val="26"/>
        </w:rPr>
        <w:t>個人重大疾病、女性懷孕不適等</w:t>
      </w:r>
      <w:r w:rsidRPr="00E32EEF">
        <w:rPr>
          <w:rFonts w:eastAsia="標楷體" w:hint="eastAsia"/>
          <w:sz w:val="26"/>
          <w:szCs w:val="26"/>
        </w:rPr>
        <w:t>(</w:t>
      </w:r>
      <w:r w:rsidRPr="00E32EEF">
        <w:rPr>
          <w:rFonts w:eastAsia="標楷體" w:hint="eastAsia"/>
          <w:sz w:val="26"/>
          <w:szCs w:val="26"/>
        </w:rPr>
        <w:t>皆需檢具健保地區醫院以上或公立醫院診斷書證明有長期治療休養需要</w:t>
      </w:r>
      <w:r w:rsidRPr="00E32EEF">
        <w:rPr>
          <w:rFonts w:eastAsia="標楷體" w:hint="eastAsia"/>
          <w:sz w:val="26"/>
          <w:szCs w:val="26"/>
        </w:rPr>
        <w:t>)</w:t>
      </w:r>
      <w:r w:rsidRPr="00E32EEF">
        <w:rPr>
          <w:rFonts w:eastAsia="標楷體" w:hint="eastAsia"/>
          <w:sz w:val="26"/>
          <w:szCs w:val="26"/>
        </w:rPr>
        <w:t>或其他特殊原因，並經</w:t>
      </w:r>
      <w:r w:rsidR="00E06B0B" w:rsidRPr="00E32EEF">
        <w:rPr>
          <w:rFonts w:eastAsia="標楷體" w:hint="eastAsia"/>
          <w:sz w:val="26"/>
          <w:szCs w:val="26"/>
        </w:rPr>
        <w:t>權責主管及</w:t>
      </w:r>
      <w:r w:rsidRPr="00E32EEF">
        <w:rPr>
          <w:rFonts w:eastAsia="標楷體" w:hint="eastAsia"/>
          <w:sz w:val="26"/>
          <w:szCs w:val="26"/>
        </w:rPr>
        <w:t>人</w:t>
      </w:r>
      <w:r w:rsidR="00142069" w:rsidRPr="00E32EEF">
        <w:rPr>
          <w:rFonts w:eastAsia="標楷體" w:hint="eastAsia"/>
          <w:sz w:val="26"/>
          <w:szCs w:val="26"/>
        </w:rPr>
        <w:t>資</w:t>
      </w:r>
      <w:r w:rsidRPr="00E32EEF">
        <w:rPr>
          <w:rFonts w:eastAsia="標楷體" w:hint="eastAsia"/>
          <w:sz w:val="26"/>
          <w:szCs w:val="26"/>
        </w:rPr>
        <w:t>部主管核准留職停薪</w:t>
      </w:r>
      <w:r w:rsidR="00467F52" w:rsidRPr="00E32EEF">
        <w:rPr>
          <w:rFonts w:eastAsia="標楷體" w:hint="eastAsia"/>
          <w:sz w:val="26"/>
          <w:szCs w:val="26"/>
        </w:rPr>
        <w:t>之同仁</w:t>
      </w:r>
      <w:r w:rsidRPr="00E32EEF">
        <w:rPr>
          <w:rFonts w:eastAsia="標楷體" w:hint="eastAsia"/>
          <w:sz w:val="26"/>
          <w:szCs w:val="26"/>
        </w:rPr>
        <w:t>，</w:t>
      </w:r>
      <w:r w:rsidR="00C904A8" w:rsidRPr="00C904A8">
        <w:rPr>
          <w:rFonts w:eastAsia="標楷體" w:hint="eastAsia"/>
          <w:sz w:val="26"/>
          <w:szCs w:val="26"/>
        </w:rPr>
        <w:t>應自最後在職當月</w:t>
      </w:r>
      <w:r w:rsidR="00DB554B" w:rsidRPr="00C1740D">
        <w:rPr>
          <w:rFonts w:eastAsia="標楷體" w:hint="eastAsia"/>
          <w:sz w:val="26"/>
          <w:szCs w:val="26"/>
        </w:rPr>
        <w:t>起</w:t>
      </w:r>
      <w:r w:rsidR="00DB554B" w:rsidRPr="00E32EEF">
        <w:rPr>
          <w:rFonts w:eastAsia="標楷體" w:hint="eastAsia"/>
          <w:sz w:val="26"/>
          <w:szCs w:val="26"/>
        </w:rPr>
        <w:t>暫停自同仁薪資</w:t>
      </w:r>
      <w:proofErr w:type="gramStart"/>
      <w:r w:rsidR="00DB554B" w:rsidRPr="00E32EEF">
        <w:rPr>
          <w:rFonts w:eastAsia="標楷體" w:hint="eastAsia"/>
          <w:sz w:val="26"/>
          <w:szCs w:val="26"/>
        </w:rPr>
        <w:t>提撥</w:t>
      </w:r>
      <w:proofErr w:type="gramEnd"/>
      <w:r w:rsidR="00DB554B" w:rsidRPr="00E32EEF">
        <w:rPr>
          <w:rFonts w:eastAsia="標楷體" w:hint="eastAsia"/>
          <w:sz w:val="26"/>
          <w:szCs w:val="26"/>
        </w:rPr>
        <w:t>扣款及公司獎勵金，</w:t>
      </w:r>
      <w:r w:rsidR="00C904A8" w:rsidRPr="00F15934">
        <w:rPr>
          <w:rFonts w:eastAsia="標楷體" w:hint="eastAsia"/>
          <w:sz w:val="26"/>
          <w:szCs w:val="26"/>
        </w:rPr>
        <w:t>為配合薪資結算作業，「</w:t>
      </w:r>
      <w:r w:rsidR="00C904A8" w:rsidRPr="003B2B03">
        <w:rPr>
          <w:rFonts w:eastAsia="標楷體" w:hint="eastAsia"/>
          <w:sz w:val="26"/>
          <w:szCs w:val="26"/>
        </w:rPr>
        <w:t>持股信託平台</w:t>
      </w:r>
      <w:r w:rsidR="00C904A8" w:rsidRPr="00F15934">
        <w:rPr>
          <w:rFonts w:eastAsia="標楷體" w:hint="eastAsia"/>
          <w:sz w:val="26"/>
          <w:szCs w:val="26"/>
        </w:rPr>
        <w:t>」</w:t>
      </w:r>
      <w:proofErr w:type="gramStart"/>
      <w:r w:rsidR="00C904A8" w:rsidRPr="00F15934">
        <w:rPr>
          <w:rFonts w:eastAsia="標楷體" w:hint="eastAsia"/>
          <w:sz w:val="26"/>
          <w:szCs w:val="26"/>
        </w:rPr>
        <w:t>線上申請</w:t>
      </w:r>
      <w:proofErr w:type="gramEnd"/>
      <w:r w:rsidR="00C904A8" w:rsidRPr="00F15934">
        <w:rPr>
          <w:rFonts w:eastAsia="標楷體" w:hint="eastAsia"/>
          <w:sz w:val="26"/>
          <w:szCs w:val="26"/>
        </w:rPr>
        <w:t>退出最遲不得超過</w:t>
      </w:r>
      <w:r w:rsidR="00C904A8" w:rsidRPr="003B2B03">
        <w:rPr>
          <w:rFonts w:eastAsia="標楷體" w:hint="eastAsia"/>
          <w:sz w:val="26"/>
          <w:szCs w:val="26"/>
        </w:rPr>
        <w:t>當月最後一個營業日晚上六點，逾期申請者則延至次月辦理退出，</w:t>
      </w:r>
      <w:r w:rsidRPr="00453174">
        <w:rPr>
          <w:rFonts w:eastAsia="標楷體" w:hint="eastAsia"/>
          <w:sz w:val="26"/>
          <w:szCs w:val="26"/>
        </w:rPr>
        <w:t>並</w:t>
      </w:r>
      <w:r w:rsidR="00467F52" w:rsidRPr="00453174">
        <w:rPr>
          <w:rFonts w:eastAsia="標楷體" w:hint="eastAsia"/>
          <w:sz w:val="26"/>
          <w:szCs w:val="26"/>
        </w:rPr>
        <w:t>得</w:t>
      </w:r>
      <w:r w:rsidRPr="00453174">
        <w:rPr>
          <w:rFonts w:eastAsia="標楷體" w:hint="eastAsia"/>
          <w:sz w:val="26"/>
          <w:szCs w:val="26"/>
        </w:rPr>
        <w:t>於復職當月</w:t>
      </w:r>
      <w:r w:rsidR="005621FC" w:rsidRPr="00453174">
        <w:rPr>
          <w:rFonts w:eastAsia="標楷體" w:hint="eastAsia"/>
          <w:sz w:val="26"/>
          <w:szCs w:val="26"/>
        </w:rPr>
        <w:t>向</w:t>
      </w:r>
      <w:r w:rsidRPr="00453174">
        <w:rPr>
          <w:rFonts w:eastAsia="標楷體" w:hint="eastAsia"/>
          <w:sz w:val="26"/>
          <w:szCs w:val="26"/>
        </w:rPr>
        <w:t>持</w:t>
      </w:r>
      <w:r w:rsidRPr="00E32EEF">
        <w:rPr>
          <w:rFonts w:eastAsia="標楷體" w:hint="eastAsia"/>
          <w:sz w:val="26"/>
          <w:szCs w:val="26"/>
        </w:rPr>
        <w:t>股會提出申請恢復</w:t>
      </w:r>
      <w:r w:rsidR="00164251" w:rsidRPr="00E32EEF">
        <w:rPr>
          <w:rFonts w:eastAsia="標楷體" w:hint="eastAsia"/>
          <w:sz w:val="26"/>
          <w:szCs w:val="26"/>
        </w:rPr>
        <w:t>扣款</w:t>
      </w:r>
      <w:r w:rsidRPr="00E32EEF">
        <w:rPr>
          <w:rFonts w:eastAsia="標楷體" w:hint="eastAsia"/>
          <w:sz w:val="26"/>
          <w:szCs w:val="26"/>
        </w:rPr>
        <w:t>及獎勵補助</w:t>
      </w:r>
      <w:r w:rsidR="00F26282" w:rsidRPr="00E32EEF">
        <w:rPr>
          <w:rFonts w:eastAsia="標楷體" w:hint="eastAsia"/>
          <w:sz w:val="26"/>
          <w:szCs w:val="26"/>
        </w:rPr>
        <w:t>。</w:t>
      </w:r>
    </w:p>
    <w:p w14:paraId="17A40CDC" w14:textId="77777777" w:rsidR="00C53B1B" w:rsidRPr="005B572F" w:rsidRDefault="00C53B1B" w:rsidP="00C53B1B">
      <w:pPr>
        <w:spacing w:line="380" w:lineRule="exact"/>
        <w:ind w:left="720" w:hanging="720"/>
        <w:jc w:val="both"/>
        <w:rPr>
          <w:rFonts w:eastAsia="標楷體"/>
          <w:sz w:val="26"/>
          <w:szCs w:val="26"/>
        </w:rPr>
      </w:pPr>
      <w:r w:rsidRPr="005B572F">
        <w:rPr>
          <w:rFonts w:eastAsia="標楷體"/>
          <w:sz w:val="26"/>
          <w:szCs w:val="26"/>
        </w:rPr>
        <w:t>第九條（集團內公司調動之處理）</w:t>
      </w:r>
    </w:p>
    <w:p w14:paraId="17A40CDD" w14:textId="77777777" w:rsidR="00C53B1B" w:rsidRDefault="00C53B1B" w:rsidP="00F15934">
      <w:pPr>
        <w:tabs>
          <w:tab w:val="num" w:pos="720"/>
        </w:tabs>
        <w:spacing w:after="240" w:line="400" w:lineRule="exact"/>
        <w:ind w:leftChars="467" w:left="1121"/>
        <w:jc w:val="both"/>
        <w:rPr>
          <w:rFonts w:eastAsia="標楷體"/>
          <w:sz w:val="26"/>
          <w:szCs w:val="26"/>
        </w:rPr>
      </w:pPr>
      <w:r w:rsidRPr="005B572F">
        <w:rPr>
          <w:rFonts w:eastAsia="標楷體"/>
          <w:sz w:val="26"/>
          <w:szCs w:val="26"/>
        </w:rPr>
        <w:t>同仁如於集團內公司調動，持股會會將調動名單移轉至新任職公司，同仁權益不</w:t>
      </w:r>
      <w:r w:rsidR="00897263" w:rsidRPr="005B572F">
        <w:rPr>
          <w:rFonts w:eastAsia="標楷體" w:hint="eastAsia"/>
          <w:sz w:val="26"/>
          <w:szCs w:val="26"/>
        </w:rPr>
        <w:t>受影響</w:t>
      </w:r>
      <w:r w:rsidR="00A73453" w:rsidRPr="005B572F">
        <w:rPr>
          <w:rFonts w:eastAsia="標楷體" w:hint="eastAsia"/>
          <w:sz w:val="26"/>
          <w:szCs w:val="26"/>
        </w:rPr>
        <w:t>。但同仁</w:t>
      </w:r>
      <w:r w:rsidRPr="005B572F">
        <w:rPr>
          <w:rFonts w:eastAsia="標楷體"/>
          <w:sz w:val="26"/>
          <w:szCs w:val="26"/>
        </w:rPr>
        <w:t>調動</w:t>
      </w:r>
      <w:r w:rsidR="00A73453" w:rsidRPr="005B572F">
        <w:rPr>
          <w:rFonts w:eastAsia="標楷體" w:hint="eastAsia"/>
          <w:sz w:val="26"/>
          <w:szCs w:val="26"/>
        </w:rPr>
        <w:t>後申請終止信託，因加入未滿三年而有第六條規定之適用者，</w:t>
      </w:r>
      <w:r w:rsidR="00E93E81" w:rsidRPr="005B572F">
        <w:rPr>
          <w:rFonts w:eastAsia="標楷體" w:hint="eastAsia"/>
          <w:sz w:val="26"/>
          <w:szCs w:val="26"/>
        </w:rPr>
        <w:t>其</w:t>
      </w:r>
      <w:r w:rsidRPr="005B572F">
        <w:rPr>
          <w:rFonts w:eastAsia="標楷體"/>
          <w:sz w:val="26"/>
          <w:szCs w:val="26"/>
        </w:rPr>
        <w:t>終止約定</w:t>
      </w:r>
      <w:r w:rsidR="00E93E81" w:rsidRPr="005B572F">
        <w:rPr>
          <w:rFonts w:eastAsia="標楷體" w:hint="eastAsia"/>
          <w:sz w:val="26"/>
          <w:szCs w:val="26"/>
        </w:rPr>
        <w:t>並繳還獎勵金</w:t>
      </w:r>
      <w:proofErr w:type="gramStart"/>
      <w:r w:rsidR="00E93E81" w:rsidRPr="005B572F">
        <w:rPr>
          <w:rFonts w:eastAsia="標楷體" w:hint="eastAsia"/>
          <w:sz w:val="26"/>
          <w:szCs w:val="26"/>
        </w:rPr>
        <w:t>或扣還作業</w:t>
      </w:r>
      <w:proofErr w:type="gramEnd"/>
      <w:r w:rsidRPr="005B572F">
        <w:rPr>
          <w:rFonts w:eastAsia="標楷體"/>
          <w:sz w:val="26"/>
          <w:szCs w:val="26"/>
        </w:rPr>
        <w:t>，</w:t>
      </w:r>
      <w:proofErr w:type="gramStart"/>
      <w:r w:rsidR="00E93E81" w:rsidRPr="005B572F">
        <w:rPr>
          <w:rFonts w:eastAsia="標楷體" w:hint="eastAsia"/>
          <w:sz w:val="26"/>
          <w:szCs w:val="26"/>
        </w:rPr>
        <w:t>均</w:t>
      </w:r>
      <w:r w:rsidRPr="00F15934">
        <w:rPr>
          <w:rFonts w:eastAsia="標楷體" w:hint="eastAsia"/>
          <w:sz w:val="26"/>
          <w:szCs w:val="26"/>
        </w:rPr>
        <w:t>將</w:t>
      </w:r>
      <w:r w:rsidRPr="005B572F">
        <w:rPr>
          <w:rFonts w:eastAsia="標楷體"/>
          <w:sz w:val="26"/>
          <w:szCs w:val="26"/>
        </w:rPr>
        <w:t>由</w:t>
      </w:r>
      <w:proofErr w:type="gramEnd"/>
      <w:r w:rsidRPr="005B572F">
        <w:rPr>
          <w:rFonts w:eastAsia="標楷體"/>
          <w:sz w:val="26"/>
          <w:szCs w:val="26"/>
        </w:rPr>
        <w:t>新任職公司承</w:t>
      </w:r>
      <w:r w:rsidR="00E93E81" w:rsidRPr="005B572F">
        <w:rPr>
          <w:rFonts w:eastAsia="標楷體" w:hint="eastAsia"/>
          <w:sz w:val="26"/>
          <w:szCs w:val="26"/>
        </w:rPr>
        <w:t>受處理</w:t>
      </w:r>
      <w:r w:rsidRPr="005B572F">
        <w:rPr>
          <w:rFonts w:eastAsia="標楷體"/>
          <w:sz w:val="26"/>
          <w:szCs w:val="26"/>
        </w:rPr>
        <w:t>。</w:t>
      </w:r>
    </w:p>
    <w:p w14:paraId="17A40CDE" w14:textId="77777777" w:rsidR="00C53B1B" w:rsidRPr="005B572F" w:rsidRDefault="00C53B1B" w:rsidP="00C53B1B">
      <w:pPr>
        <w:spacing w:line="380" w:lineRule="exact"/>
        <w:ind w:left="720" w:hanging="720"/>
        <w:jc w:val="both"/>
        <w:rPr>
          <w:rFonts w:eastAsia="標楷體"/>
          <w:sz w:val="26"/>
          <w:szCs w:val="26"/>
        </w:rPr>
      </w:pPr>
      <w:r w:rsidRPr="005B572F">
        <w:rPr>
          <w:rFonts w:eastAsia="標楷體"/>
          <w:sz w:val="26"/>
          <w:szCs w:val="26"/>
        </w:rPr>
        <w:t>第十條（持股信託之查詢）</w:t>
      </w:r>
    </w:p>
    <w:p w14:paraId="17A40CDF" w14:textId="45D8ED13" w:rsidR="0002286C" w:rsidRDefault="00253390" w:rsidP="00F15934">
      <w:pPr>
        <w:tabs>
          <w:tab w:val="num" w:pos="720"/>
        </w:tabs>
        <w:spacing w:after="240" w:line="400" w:lineRule="exact"/>
        <w:ind w:leftChars="467" w:left="1121"/>
        <w:jc w:val="both"/>
        <w:rPr>
          <w:rFonts w:eastAsia="標楷體"/>
          <w:sz w:val="26"/>
          <w:szCs w:val="26"/>
        </w:rPr>
      </w:pPr>
      <w:r w:rsidRPr="005B572F">
        <w:rPr>
          <w:rFonts w:eastAsia="標楷體" w:hint="eastAsia"/>
          <w:sz w:val="26"/>
          <w:szCs w:val="26"/>
        </w:rPr>
        <w:t>加入持股信託之</w:t>
      </w:r>
      <w:r w:rsidR="0002286C" w:rsidRPr="005B572F">
        <w:rPr>
          <w:rFonts w:eastAsia="標楷體"/>
          <w:sz w:val="26"/>
          <w:szCs w:val="26"/>
        </w:rPr>
        <w:t>同仁可</w:t>
      </w:r>
      <w:r w:rsidRPr="005B572F">
        <w:rPr>
          <w:rFonts w:eastAsia="標楷體" w:hint="eastAsia"/>
          <w:sz w:val="26"/>
          <w:szCs w:val="26"/>
        </w:rPr>
        <w:t>於</w:t>
      </w:r>
      <w:r w:rsidR="0002286C" w:rsidRPr="005B572F">
        <w:rPr>
          <w:rFonts w:eastAsia="標楷體"/>
          <w:sz w:val="26"/>
          <w:szCs w:val="26"/>
        </w:rPr>
        <w:t>公司內部網站</w:t>
      </w:r>
      <w:r w:rsidRPr="005B572F">
        <w:rPr>
          <w:rFonts w:eastAsia="標楷體" w:hint="eastAsia"/>
          <w:sz w:val="26"/>
          <w:szCs w:val="26"/>
        </w:rPr>
        <w:t>之</w:t>
      </w:r>
      <w:r w:rsidR="00977151" w:rsidRPr="00F15934">
        <w:rPr>
          <w:rFonts w:eastAsia="標楷體" w:hint="eastAsia"/>
          <w:sz w:val="26"/>
          <w:szCs w:val="26"/>
        </w:rPr>
        <w:t>「</w:t>
      </w:r>
      <w:r w:rsidR="00671E4E" w:rsidRPr="002265D8">
        <w:rPr>
          <w:rFonts w:eastAsia="標楷體" w:hint="eastAsia"/>
          <w:sz w:val="26"/>
          <w:szCs w:val="26"/>
        </w:rPr>
        <w:t>應用程式</w:t>
      </w:r>
      <w:r w:rsidR="00117181" w:rsidRPr="002265D8">
        <w:rPr>
          <w:rFonts w:eastAsia="標楷體"/>
          <w:sz w:val="26"/>
          <w:szCs w:val="26"/>
        </w:rPr>
        <w:t>\</w:t>
      </w:r>
      <w:r w:rsidR="00671E4E" w:rsidRPr="002265D8">
        <w:rPr>
          <w:rFonts w:eastAsia="標楷體" w:hint="eastAsia"/>
          <w:sz w:val="26"/>
          <w:szCs w:val="26"/>
        </w:rPr>
        <w:t>人事</w:t>
      </w:r>
      <w:r w:rsidR="00117181" w:rsidRPr="002265D8">
        <w:rPr>
          <w:rFonts w:eastAsia="標楷體"/>
          <w:sz w:val="26"/>
          <w:szCs w:val="26"/>
        </w:rPr>
        <w:t>/</w:t>
      </w:r>
      <w:r w:rsidR="00671E4E" w:rsidRPr="002265D8">
        <w:rPr>
          <w:rFonts w:eastAsia="標楷體" w:hint="eastAsia"/>
          <w:sz w:val="26"/>
          <w:szCs w:val="26"/>
        </w:rPr>
        <w:t>新人</w:t>
      </w:r>
      <w:r w:rsidR="00117181" w:rsidRPr="002265D8">
        <w:rPr>
          <w:rFonts w:eastAsia="標楷體"/>
          <w:sz w:val="26"/>
          <w:szCs w:val="26"/>
        </w:rPr>
        <w:t>/</w:t>
      </w:r>
      <w:r w:rsidR="00671E4E" w:rsidRPr="002265D8">
        <w:rPr>
          <w:rFonts w:eastAsia="標楷體" w:hint="eastAsia"/>
          <w:sz w:val="26"/>
          <w:szCs w:val="26"/>
        </w:rPr>
        <w:t>訓練</w:t>
      </w:r>
      <w:r w:rsidR="00117181" w:rsidRPr="002265D8">
        <w:rPr>
          <w:rFonts w:eastAsia="標楷體"/>
          <w:sz w:val="26"/>
          <w:szCs w:val="26"/>
        </w:rPr>
        <w:t>\</w:t>
      </w:r>
      <w:r w:rsidR="0002286C" w:rsidRPr="002265D8">
        <w:rPr>
          <w:rFonts w:eastAsia="標楷體" w:hint="eastAsia"/>
          <w:sz w:val="26"/>
          <w:szCs w:val="26"/>
        </w:rPr>
        <w:t>人員資訊整合</w:t>
      </w:r>
      <w:r w:rsidR="00117181" w:rsidRPr="002265D8">
        <w:rPr>
          <w:rFonts w:eastAsia="標楷體"/>
          <w:sz w:val="26"/>
          <w:szCs w:val="26"/>
        </w:rPr>
        <w:t>\</w:t>
      </w:r>
      <w:r w:rsidR="00D97A3F" w:rsidRPr="002265D8">
        <w:rPr>
          <w:rFonts w:eastAsia="標楷體" w:hint="eastAsia"/>
          <w:sz w:val="26"/>
          <w:szCs w:val="26"/>
        </w:rPr>
        <w:t>個人資料</w:t>
      </w:r>
      <w:r w:rsidR="00117181" w:rsidRPr="002265D8">
        <w:rPr>
          <w:rFonts w:eastAsia="標楷體"/>
          <w:sz w:val="26"/>
          <w:szCs w:val="26"/>
        </w:rPr>
        <w:t>\</w:t>
      </w:r>
      <w:r w:rsidR="00D97A3F" w:rsidRPr="002265D8">
        <w:rPr>
          <w:rFonts w:eastAsia="標楷體" w:hint="eastAsia"/>
          <w:sz w:val="26"/>
          <w:szCs w:val="26"/>
        </w:rPr>
        <w:t>相關</w:t>
      </w:r>
      <w:r w:rsidR="007C387F" w:rsidRPr="00F15934">
        <w:rPr>
          <w:rFonts w:eastAsia="標楷體" w:hint="eastAsia"/>
          <w:sz w:val="26"/>
          <w:szCs w:val="26"/>
        </w:rPr>
        <w:t>福利</w:t>
      </w:r>
      <w:r w:rsidR="00977151" w:rsidRPr="00F15934">
        <w:rPr>
          <w:rFonts w:eastAsia="標楷體" w:hint="eastAsia"/>
          <w:sz w:val="26"/>
          <w:szCs w:val="26"/>
        </w:rPr>
        <w:t>」</w:t>
      </w:r>
      <w:r w:rsidR="009B5977" w:rsidRPr="00F15934">
        <w:rPr>
          <w:rFonts w:eastAsia="標楷體" w:hint="eastAsia"/>
          <w:sz w:val="26"/>
          <w:szCs w:val="26"/>
        </w:rPr>
        <w:t>或「</w:t>
      </w:r>
      <w:r w:rsidR="009B5977" w:rsidRPr="002265D8">
        <w:rPr>
          <w:rFonts w:eastAsia="標楷體" w:hint="eastAsia"/>
          <w:sz w:val="26"/>
          <w:szCs w:val="26"/>
        </w:rPr>
        <w:t>持股信託平</w:t>
      </w:r>
      <w:r w:rsidR="009B5977">
        <w:rPr>
          <w:rFonts w:eastAsia="標楷體" w:hint="eastAsia"/>
          <w:sz w:val="26"/>
          <w:szCs w:val="26"/>
        </w:rPr>
        <w:t>台</w:t>
      </w:r>
      <w:r w:rsidR="009B5977" w:rsidRPr="00F15934">
        <w:rPr>
          <w:rFonts w:eastAsia="標楷體" w:hint="eastAsia"/>
          <w:sz w:val="26"/>
          <w:szCs w:val="26"/>
        </w:rPr>
        <w:t>」</w:t>
      </w:r>
      <w:r w:rsidR="0002286C" w:rsidRPr="005B572F">
        <w:rPr>
          <w:rFonts w:eastAsia="標楷體"/>
          <w:sz w:val="26"/>
          <w:szCs w:val="26"/>
        </w:rPr>
        <w:t>查詢</w:t>
      </w:r>
      <w:r w:rsidR="00977151" w:rsidRPr="005B572F">
        <w:rPr>
          <w:rFonts w:eastAsia="標楷體" w:hint="eastAsia"/>
          <w:sz w:val="26"/>
          <w:szCs w:val="26"/>
        </w:rPr>
        <w:t>個人</w:t>
      </w:r>
      <w:r w:rsidR="0002286C" w:rsidRPr="005B572F">
        <w:rPr>
          <w:rFonts w:eastAsia="標楷體"/>
          <w:sz w:val="26"/>
          <w:szCs w:val="26"/>
        </w:rPr>
        <w:t>累計持股數量及每次購買價格</w:t>
      </w:r>
      <w:r w:rsidR="00977151" w:rsidRPr="005B572F">
        <w:rPr>
          <w:rFonts w:eastAsia="標楷體" w:hint="eastAsia"/>
          <w:sz w:val="26"/>
          <w:szCs w:val="26"/>
        </w:rPr>
        <w:t>。</w:t>
      </w:r>
    </w:p>
    <w:p w14:paraId="795B19BB" w14:textId="77777777" w:rsidR="005750F5" w:rsidRDefault="005750F5">
      <w:pPr>
        <w:widowControl/>
        <w:adjustRightInd/>
        <w:spacing w:line="240" w:lineRule="auto"/>
        <w:textAlignment w:val="auto"/>
        <w:rPr>
          <w:rFonts w:eastAsia="標楷體"/>
          <w:sz w:val="26"/>
          <w:szCs w:val="26"/>
        </w:rPr>
      </w:pPr>
      <w:r>
        <w:rPr>
          <w:rFonts w:eastAsia="標楷體"/>
          <w:sz w:val="26"/>
          <w:szCs w:val="26"/>
        </w:rPr>
        <w:br w:type="page"/>
      </w:r>
    </w:p>
    <w:p w14:paraId="17A40CE1" w14:textId="32B232FE" w:rsidR="00C53B1B" w:rsidRPr="005B572F" w:rsidRDefault="00C53B1B" w:rsidP="00F65800">
      <w:pPr>
        <w:spacing w:line="400" w:lineRule="exact"/>
        <w:ind w:left="436" w:hanging="76"/>
        <w:jc w:val="center"/>
        <w:rPr>
          <w:rFonts w:eastAsia="標楷體"/>
          <w:sz w:val="26"/>
          <w:szCs w:val="26"/>
        </w:rPr>
      </w:pPr>
      <w:r w:rsidRPr="005B572F">
        <w:rPr>
          <w:rFonts w:eastAsia="標楷體"/>
          <w:sz w:val="26"/>
          <w:szCs w:val="26"/>
        </w:rPr>
        <w:t>員工持股信託之附錄</w:t>
      </w:r>
    </w:p>
    <w:p w14:paraId="17A40CE2" w14:textId="77777777" w:rsidR="00C53B1B" w:rsidRPr="0091290A" w:rsidRDefault="00C53B1B" w:rsidP="00C53B1B">
      <w:pPr>
        <w:spacing w:line="200" w:lineRule="atLeast"/>
        <w:ind w:firstLine="540"/>
        <w:jc w:val="both"/>
        <w:rPr>
          <w:rFonts w:eastAsia="標楷體"/>
          <w:sz w:val="26"/>
          <w:szCs w:val="26"/>
        </w:rPr>
      </w:pPr>
      <w:r w:rsidRPr="0091290A">
        <w:rPr>
          <w:rFonts w:eastAsia="標楷體"/>
          <w:sz w:val="26"/>
          <w:szCs w:val="26"/>
        </w:rPr>
        <w:t xml:space="preserve">                                                              </w:t>
      </w:r>
    </w:p>
    <w:p w14:paraId="17A40CE3" w14:textId="77777777" w:rsidR="00C53B1B" w:rsidRPr="0091290A" w:rsidRDefault="00C53B1B" w:rsidP="00F65800">
      <w:pPr>
        <w:tabs>
          <w:tab w:val="left" w:pos="1440"/>
        </w:tabs>
        <w:snapToGrid w:val="0"/>
        <w:spacing w:line="200" w:lineRule="atLeast"/>
        <w:ind w:left="1040" w:hangingChars="400" w:hanging="1040"/>
        <w:jc w:val="both"/>
        <w:rPr>
          <w:rFonts w:eastAsia="標楷體"/>
          <w:sz w:val="26"/>
          <w:szCs w:val="26"/>
        </w:rPr>
      </w:pPr>
      <w:r w:rsidRPr="0091290A">
        <w:rPr>
          <w:rFonts w:eastAsia="標楷體" w:hint="eastAsia"/>
          <w:sz w:val="26"/>
          <w:szCs w:val="26"/>
        </w:rPr>
        <w:t>一、</w:t>
      </w:r>
      <w:r w:rsidRPr="0091290A">
        <w:rPr>
          <w:rFonts w:eastAsia="標楷體"/>
          <w:sz w:val="26"/>
          <w:szCs w:val="26"/>
        </w:rPr>
        <w:t>Q</w:t>
      </w:r>
      <w:r w:rsidRPr="0091290A">
        <w:rPr>
          <w:rFonts w:eastAsia="標楷體" w:hint="eastAsia"/>
          <w:sz w:val="26"/>
          <w:szCs w:val="26"/>
        </w:rPr>
        <w:t>：公司之獎勵金屬性是否以薪資計算？若加入未滿</w:t>
      </w:r>
      <w:proofErr w:type="gramStart"/>
      <w:r w:rsidRPr="0091290A">
        <w:rPr>
          <w:rFonts w:eastAsia="標楷體" w:hint="eastAsia"/>
          <w:sz w:val="26"/>
          <w:szCs w:val="26"/>
        </w:rPr>
        <w:t>三</w:t>
      </w:r>
      <w:proofErr w:type="gramEnd"/>
      <w:r w:rsidRPr="0091290A">
        <w:rPr>
          <w:rFonts w:eastAsia="標楷體" w:hint="eastAsia"/>
          <w:sz w:val="26"/>
          <w:szCs w:val="26"/>
        </w:rPr>
        <w:t>年繳回公司金額處理</w:t>
      </w:r>
    </w:p>
    <w:p w14:paraId="17A40CE4" w14:textId="77777777" w:rsidR="00C53B1B" w:rsidRPr="0091290A" w:rsidRDefault="00C53B1B" w:rsidP="00F15934">
      <w:pPr>
        <w:tabs>
          <w:tab w:val="left" w:pos="1440"/>
        </w:tabs>
        <w:snapToGrid w:val="0"/>
        <w:spacing w:line="200" w:lineRule="atLeast"/>
        <w:ind w:firstLineChars="381" w:firstLine="991"/>
        <w:jc w:val="both"/>
        <w:rPr>
          <w:rFonts w:eastAsia="標楷體"/>
          <w:sz w:val="26"/>
          <w:szCs w:val="26"/>
        </w:rPr>
      </w:pPr>
      <w:r w:rsidRPr="0091290A">
        <w:rPr>
          <w:rFonts w:eastAsia="標楷體" w:hint="eastAsia"/>
          <w:sz w:val="26"/>
          <w:szCs w:val="26"/>
        </w:rPr>
        <w:t>方式又如何？</w:t>
      </w:r>
    </w:p>
    <w:p w14:paraId="17A40CE5" w14:textId="77777777" w:rsidR="00C53B1B" w:rsidRPr="0091290A" w:rsidRDefault="00C53B1B" w:rsidP="00F65800">
      <w:pPr>
        <w:snapToGrid w:val="0"/>
        <w:spacing w:line="200" w:lineRule="atLeast"/>
        <w:ind w:leftChars="232" w:left="973" w:hangingChars="160" w:hanging="416"/>
        <w:jc w:val="both"/>
        <w:rPr>
          <w:rFonts w:eastAsia="標楷體"/>
          <w:sz w:val="26"/>
          <w:szCs w:val="26"/>
        </w:rPr>
      </w:pPr>
      <w:r w:rsidRPr="0091290A">
        <w:rPr>
          <w:rFonts w:eastAsia="標楷體"/>
          <w:sz w:val="26"/>
          <w:szCs w:val="26"/>
        </w:rPr>
        <w:t>A</w:t>
      </w:r>
      <w:r w:rsidRPr="0091290A">
        <w:rPr>
          <w:rFonts w:eastAsia="標楷體" w:hint="eastAsia"/>
          <w:sz w:val="26"/>
          <w:szCs w:val="26"/>
        </w:rPr>
        <w:t>：公司</w:t>
      </w:r>
      <w:proofErr w:type="gramStart"/>
      <w:r w:rsidRPr="0091290A">
        <w:rPr>
          <w:rFonts w:eastAsia="標楷體" w:hint="eastAsia"/>
          <w:sz w:val="26"/>
          <w:szCs w:val="26"/>
        </w:rPr>
        <w:t>提撥</w:t>
      </w:r>
      <w:proofErr w:type="gramEnd"/>
      <w:r w:rsidRPr="0091290A">
        <w:rPr>
          <w:rFonts w:eastAsia="標楷體" w:hint="eastAsia"/>
          <w:sz w:val="26"/>
          <w:szCs w:val="26"/>
        </w:rPr>
        <w:t>之獎勵金會視同薪資開立扣繳憑單，未滿</w:t>
      </w:r>
      <w:proofErr w:type="gramStart"/>
      <w:r w:rsidRPr="0091290A">
        <w:rPr>
          <w:rFonts w:eastAsia="標楷體" w:hint="eastAsia"/>
          <w:sz w:val="26"/>
          <w:szCs w:val="26"/>
        </w:rPr>
        <w:t>三</w:t>
      </w:r>
      <w:proofErr w:type="gramEnd"/>
      <w:r w:rsidRPr="0091290A">
        <w:rPr>
          <w:rFonts w:eastAsia="標楷體" w:hint="eastAsia"/>
          <w:sz w:val="26"/>
          <w:szCs w:val="26"/>
        </w:rPr>
        <w:t>年繳回則將作為繳回當月同仁薪資減項，因此</w:t>
      </w:r>
      <w:r w:rsidR="00977151" w:rsidRPr="0091290A">
        <w:rPr>
          <w:rFonts w:eastAsia="標楷體" w:hint="eastAsia"/>
          <w:sz w:val="26"/>
          <w:szCs w:val="26"/>
        </w:rPr>
        <w:t>繳回當月所屬年度之</w:t>
      </w:r>
      <w:r w:rsidRPr="0091290A">
        <w:rPr>
          <w:rFonts w:eastAsia="標楷體" w:hint="eastAsia"/>
          <w:sz w:val="26"/>
          <w:szCs w:val="26"/>
        </w:rPr>
        <w:t>扣繳憑單會將上述金額扣除。</w:t>
      </w:r>
    </w:p>
    <w:p w14:paraId="17A40CE6" w14:textId="77777777" w:rsidR="00565E24" w:rsidRPr="0091290A" w:rsidRDefault="00565E24" w:rsidP="00565E24">
      <w:pPr>
        <w:snapToGrid w:val="0"/>
        <w:spacing w:line="200" w:lineRule="atLeast"/>
        <w:jc w:val="both"/>
        <w:rPr>
          <w:rFonts w:eastAsia="標楷體"/>
          <w:sz w:val="26"/>
          <w:szCs w:val="26"/>
        </w:rPr>
      </w:pPr>
    </w:p>
    <w:p w14:paraId="17A40CE7" w14:textId="77777777" w:rsidR="001B5492" w:rsidRPr="0091290A" w:rsidRDefault="00565E24" w:rsidP="001B5492">
      <w:pPr>
        <w:snapToGrid w:val="0"/>
        <w:spacing w:line="200" w:lineRule="atLeast"/>
        <w:jc w:val="both"/>
        <w:rPr>
          <w:rFonts w:eastAsia="標楷體"/>
          <w:sz w:val="26"/>
          <w:szCs w:val="26"/>
        </w:rPr>
      </w:pPr>
      <w:r w:rsidRPr="0091290A">
        <w:rPr>
          <w:rFonts w:eastAsia="標楷體" w:hint="eastAsia"/>
          <w:sz w:val="26"/>
          <w:szCs w:val="26"/>
        </w:rPr>
        <w:t>二、</w:t>
      </w:r>
      <w:r w:rsidR="001B5492" w:rsidRPr="0091290A">
        <w:rPr>
          <w:rFonts w:eastAsia="標楷體"/>
          <w:sz w:val="26"/>
          <w:szCs w:val="26"/>
        </w:rPr>
        <w:t>Q</w:t>
      </w:r>
      <w:r w:rsidR="001B5492" w:rsidRPr="0091290A">
        <w:rPr>
          <w:rFonts w:eastAsia="標楷體" w:hint="eastAsia"/>
          <w:sz w:val="26"/>
          <w:szCs w:val="26"/>
        </w:rPr>
        <w:t>：同仁如終止持股信託，其帳戶內累積之股票如何處理？</w:t>
      </w:r>
    </w:p>
    <w:p w14:paraId="17A40CE8" w14:textId="77777777" w:rsidR="001B5492" w:rsidRPr="0091290A" w:rsidRDefault="001B5492" w:rsidP="001B5492">
      <w:pPr>
        <w:snapToGrid w:val="0"/>
        <w:spacing w:line="200" w:lineRule="atLeast"/>
        <w:ind w:firstLineChars="200" w:firstLine="520"/>
        <w:jc w:val="both"/>
        <w:rPr>
          <w:rFonts w:eastAsia="標楷體"/>
          <w:sz w:val="26"/>
          <w:szCs w:val="26"/>
        </w:rPr>
      </w:pPr>
      <w:r w:rsidRPr="0091290A">
        <w:rPr>
          <w:rFonts w:eastAsia="標楷體"/>
          <w:sz w:val="26"/>
          <w:szCs w:val="26"/>
        </w:rPr>
        <w:t>A</w:t>
      </w:r>
      <w:r w:rsidRPr="0091290A">
        <w:rPr>
          <w:rFonts w:eastAsia="標楷體" w:hint="eastAsia"/>
          <w:sz w:val="26"/>
          <w:szCs w:val="26"/>
        </w:rPr>
        <w:t>：同仁可選擇下列二種方式之</w:t>
      </w:r>
      <w:proofErr w:type="gramStart"/>
      <w:r w:rsidRPr="0091290A">
        <w:rPr>
          <w:rFonts w:eastAsia="標楷體" w:hint="eastAsia"/>
          <w:sz w:val="26"/>
          <w:szCs w:val="26"/>
        </w:rPr>
        <w:t>一</w:t>
      </w:r>
      <w:proofErr w:type="gramEnd"/>
      <w:r w:rsidRPr="0091290A">
        <w:rPr>
          <w:rFonts w:eastAsia="標楷體" w:hint="eastAsia"/>
          <w:sz w:val="26"/>
          <w:szCs w:val="26"/>
        </w:rPr>
        <w:t>：</w:t>
      </w:r>
    </w:p>
    <w:p w14:paraId="17A40CE9" w14:textId="77777777" w:rsidR="001B5492" w:rsidRPr="0091290A" w:rsidRDefault="001B5492" w:rsidP="00F15934">
      <w:pPr>
        <w:snapToGrid w:val="0"/>
        <w:spacing w:line="200" w:lineRule="atLeast"/>
        <w:ind w:leftChars="406" w:left="1234" w:hangingChars="100" w:hanging="260"/>
        <w:jc w:val="both"/>
        <w:rPr>
          <w:rFonts w:eastAsia="標楷體"/>
          <w:sz w:val="26"/>
          <w:szCs w:val="26"/>
        </w:rPr>
      </w:pPr>
      <w:r w:rsidRPr="0091290A">
        <w:rPr>
          <w:rFonts w:eastAsia="標楷體"/>
          <w:sz w:val="26"/>
          <w:szCs w:val="26"/>
        </w:rPr>
        <w:t>1.</w:t>
      </w:r>
      <w:r w:rsidRPr="0091290A">
        <w:rPr>
          <w:rFonts w:eastAsia="標楷體" w:hint="eastAsia"/>
          <w:sz w:val="26"/>
          <w:szCs w:val="26"/>
        </w:rPr>
        <w:t>領回股票，全部劃撥入同仁集保帳戶。</w:t>
      </w:r>
      <w:r w:rsidRPr="0091290A">
        <w:rPr>
          <w:rFonts w:eastAsia="標楷體"/>
          <w:sz w:val="26"/>
          <w:szCs w:val="26"/>
        </w:rPr>
        <w:t xml:space="preserve"> </w:t>
      </w:r>
    </w:p>
    <w:p w14:paraId="17A40CEA" w14:textId="77777777" w:rsidR="001B5492" w:rsidRPr="0091290A" w:rsidRDefault="001B5492" w:rsidP="00F15934">
      <w:pPr>
        <w:snapToGrid w:val="0"/>
        <w:spacing w:line="200" w:lineRule="atLeast"/>
        <w:ind w:leftChars="405" w:left="1159" w:hangingChars="72" w:hanging="187"/>
        <w:jc w:val="both"/>
        <w:rPr>
          <w:rFonts w:eastAsia="標楷體"/>
          <w:sz w:val="26"/>
          <w:szCs w:val="26"/>
        </w:rPr>
      </w:pPr>
      <w:r w:rsidRPr="0091290A">
        <w:rPr>
          <w:rFonts w:eastAsia="標楷體"/>
          <w:sz w:val="26"/>
          <w:szCs w:val="26"/>
        </w:rPr>
        <w:t>2.</w:t>
      </w:r>
      <w:r w:rsidRPr="0091290A">
        <w:rPr>
          <w:rFonts w:eastAsia="標楷體" w:hint="eastAsia"/>
          <w:sz w:val="26"/>
          <w:szCs w:val="26"/>
        </w:rPr>
        <w:t>取得現金，同仁之持股將由持股會於市場賣出，按持股會平均出售價格乘上同仁持有股數，匯款至同仁指定帳戶或開立以同仁為抬頭之禁止背書轉讓支票。</w:t>
      </w:r>
    </w:p>
    <w:p w14:paraId="17A40CEB" w14:textId="77777777" w:rsidR="00565E24" w:rsidRPr="0091290A" w:rsidRDefault="00565E24" w:rsidP="00565E24">
      <w:pPr>
        <w:snapToGrid w:val="0"/>
        <w:spacing w:line="200" w:lineRule="atLeast"/>
        <w:jc w:val="both"/>
        <w:rPr>
          <w:rFonts w:eastAsia="標楷體"/>
          <w:color w:val="0000FF"/>
          <w:sz w:val="26"/>
          <w:szCs w:val="26"/>
        </w:rPr>
      </w:pPr>
    </w:p>
    <w:p w14:paraId="17A40CEC" w14:textId="77777777" w:rsidR="00C53B1B" w:rsidRPr="0091290A" w:rsidRDefault="00565E24" w:rsidP="00F15934">
      <w:pPr>
        <w:tabs>
          <w:tab w:val="left" w:pos="1440"/>
        </w:tabs>
        <w:snapToGrid w:val="0"/>
        <w:spacing w:line="200" w:lineRule="atLeast"/>
        <w:ind w:left="978" w:hangingChars="376" w:hanging="978"/>
        <w:rPr>
          <w:rFonts w:eastAsia="標楷體"/>
          <w:sz w:val="26"/>
          <w:szCs w:val="26"/>
        </w:rPr>
      </w:pPr>
      <w:r w:rsidRPr="0091290A">
        <w:rPr>
          <w:rFonts w:eastAsia="標楷體" w:hint="eastAsia"/>
          <w:sz w:val="26"/>
          <w:szCs w:val="26"/>
        </w:rPr>
        <w:t>三</w:t>
      </w:r>
      <w:r w:rsidR="00C53B1B" w:rsidRPr="0091290A">
        <w:rPr>
          <w:rFonts w:eastAsia="標楷體" w:hint="eastAsia"/>
          <w:sz w:val="26"/>
          <w:szCs w:val="26"/>
        </w:rPr>
        <w:t>、</w:t>
      </w:r>
      <w:r w:rsidR="00C53B1B" w:rsidRPr="0091290A">
        <w:rPr>
          <w:rFonts w:eastAsia="標楷體"/>
          <w:sz w:val="26"/>
          <w:szCs w:val="26"/>
        </w:rPr>
        <w:t>Q</w:t>
      </w:r>
      <w:r w:rsidR="00C53B1B" w:rsidRPr="0091290A">
        <w:rPr>
          <w:rFonts w:eastAsia="標楷體" w:hint="eastAsia"/>
          <w:sz w:val="26"/>
          <w:szCs w:val="26"/>
        </w:rPr>
        <w:t>：同仁終止持股信託，如欲領回現金，其相關計算細節為何</w:t>
      </w:r>
      <w:r w:rsidR="00C53B1B" w:rsidRPr="0091290A">
        <w:rPr>
          <w:rFonts w:eastAsia="標楷體"/>
          <w:sz w:val="26"/>
          <w:szCs w:val="26"/>
        </w:rPr>
        <w:t>(</w:t>
      </w:r>
      <w:r w:rsidR="00C53B1B" w:rsidRPr="0091290A">
        <w:rPr>
          <w:rFonts w:eastAsia="標楷體" w:hint="eastAsia"/>
          <w:sz w:val="26"/>
          <w:szCs w:val="26"/>
        </w:rPr>
        <w:t>含應歸還公司的部份</w:t>
      </w:r>
      <w:r w:rsidR="00C53B1B" w:rsidRPr="0091290A">
        <w:rPr>
          <w:rFonts w:eastAsia="標楷體"/>
          <w:sz w:val="26"/>
          <w:szCs w:val="26"/>
        </w:rPr>
        <w:t>)</w:t>
      </w:r>
      <w:r w:rsidR="00C53B1B" w:rsidRPr="0091290A">
        <w:rPr>
          <w:rFonts w:eastAsia="標楷體" w:hint="eastAsia"/>
          <w:sz w:val="26"/>
          <w:szCs w:val="26"/>
        </w:rPr>
        <w:t>？可否以實例說明之。</w:t>
      </w:r>
    </w:p>
    <w:p w14:paraId="2DF118D6" w14:textId="2E0BCE97" w:rsidR="0091290A" w:rsidRPr="0091290A" w:rsidRDefault="00C53B1B" w:rsidP="00F65800">
      <w:pPr>
        <w:snapToGrid w:val="0"/>
        <w:spacing w:line="200" w:lineRule="atLeast"/>
        <w:ind w:leftChars="232" w:left="947" w:hangingChars="150" w:hanging="390"/>
        <w:jc w:val="both"/>
        <w:rPr>
          <w:rFonts w:eastAsia="標楷體"/>
          <w:sz w:val="26"/>
          <w:szCs w:val="26"/>
        </w:rPr>
      </w:pPr>
      <w:r w:rsidRPr="0091290A">
        <w:rPr>
          <w:rFonts w:eastAsia="標楷體"/>
          <w:sz w:val="26"/>
          <w:szCs w:val="26"/>
        </w:rPr>
        <w:t>A</w:t>
      </w:r>
      <w:r w:rsidRPr="0091290A">
        <w:rPr>
          <w:rFonts w:eastAsia="標楷體" w:hint="eastAsia"/>
          <w:sz w:val="26"/>
          <w:szCs w:val="26"/>
        </w:rPr>
        <w:t>：同仁於某月終止持股信託，其領回之現金將以次月持股會平均購買之每股價格乘上同仁總持有的股數，</w:t>
      </w:r>
      <w:r w:rsidR="00DF2ABE" w:rsidRPr="0091290A">
        <w:rPr>
          <w:rFonts w:eastAsia="標楷體" w:hint="eastAsia"/>
          <w:sz w:val="26"/>
          <w:szCs w:val="26"/>
        </w:rPr>
        <w:t>通常會</w:t>
      </w:r>
      <w:r w:rsidRPr="0091290A">
        <w:rPr>
          <w:rFonts w:eastAsia="標楷體" w:hint="eastAsia"/>
          <w:sz w:val="26"/>
          <w:szCs w:val="26"/>
        </w:rPr>
        <w:t>於該次月</w:t>
      </w:r>
      <w:r w:rsidRPr="0091290A">
        <w:rPr>
          <w:rFonts w:eastAsia="標楷體"/>
          <w:sz w:val="26"/>
          <w:szCs w:val="26"/>
        </w:rPr>
        <w:t>15</w:t>
      </w:r>
      <w:r w:rsidRPr="0091290A">
        <w:rPr>
          <w:rFonts w:eastAsia="標楷體" w:hint="eastAsia"/>
          <w:sz w:val="26"/>
          <w:szCs w:val="26"/>
        </w:rPr>
        <w:t>日</w:t>
      </w:r>
      <w:r w:rsidR="00DF2ABE" w:rsidRPr="0091290A">
        <w:rPr>
          <w:rFonts w:eastAsia="標楷體" w:hint="eastAsia"/>
          <w:sz w:val="26"/>
          <w:szCs w:val="26"/>
        </w:rPr>
        <w:t>左右</w:t>
      </w:r>
      <w:r w:rsidR="001025C7" w:rsidRPr="0091290A">
        <w:rPr>
          <w:rFonts w:eastAsia="標楷體"/>
          <w:sz w:val="26"/>
          <w:szCs w:val="26"/>
        </w:rPr>
        <w:t>(</w:t>
      </w:r>
      <w:r w:rsidR="001025C7" w:rsidRPr="0091290A">
        <w:rPr>
          <w:rFonts w:eastAsia="標楷體" w:hint="eastAsia"/>
          <w:sz w:val="26"/>
          <w:szCs w:val="26"/>
        </w:rPr>
        <w:t>遇假日順延</w:t>
      </w:r>
      <w:r w:rsidR="001025C7" w:rsidRPr="0091290A">
        <w:rPr>
          <w:rFonts w:eastAsia="標楷體"/>
          <w:sz w:val="26"/>
          <w:szCs w:val="26"/>
        </w:rPr>
        <w:t>)</w:t>
      </w:r>
      <w:r w:rsidR="00DF2ABE" w:rsidRPr="0091290A">
        <w:rPr>
          <w:rFonts w:eastAsia="標楷體" w:hint="eastAsia"/>
          <w:sz w:val="26"/>
          <w:szCs w:val="26"/>
        </w:rPr>
        <w:t>，</w:t>
      </w:r>
      <w:r w:rsidRPr="0091290A">
        <w:rPr>
          <w:rFonts w:eastAsia="標楷體" w:hint="eastAsia"/>
          <w:sz w:val="26"/>
          <w:szCs w:val="26"/>
        </w:rPr>
        <w:t>撥款至同仁指定帳戶或開立以同仁為抬頭之支票。</w:t>
      </w:r>
      <w:proofErr w:type="gramStart"/>
      <w:r w:rsidR="00DF2ABE" w:rsidRPr="0091290A">
        <w:rPr>
          <w:rFonts w:eastAsia="標楷體" w:hint="eastAsia"/>
          <w:sz w:val="26"/>
          <w:szCs w:val="26"/>
        </w:rPr>
        <w:t>惟</w:t>
      </w:r>
      <w:proofErr w:type="gramEnd"/>
      <w:r w:rsidR="00DF2ABE" w:rsidRPr="0091290A">
        <w:rPr>
          <w:rFonts w:eastAsia="標楷體" w:hint="eastAsia"/>
          <w:sz w:val="26"/>
          <w:szCs w:val="26"/>
        </w:rPr>
        <w:t>實際撥款或開立支票日期，仍以信託銀行實際作業時間為</w:t>
      </w:r>
      <w:proofErr w:type="gramStart"/>
      <w:r w:rsidR="00DF2ABE" w:rsidRPr="0091290A">
        <w:rPr>
          <w:rFonts w:eastAsia="標楷體" w:hint="eastAsia"/>
          <w:sz w:val="26"/>
          <w:szCs w:val="26"/>
        </w:rPr>
        <w:t>準</w:t>
      </w:r>
      <w:proofErr w:type="gramEnd"/>
      <w:r w:rsidR="00DF2ABE" w:rsidRPr="0091290A">
        <w:rPr>
          <w:rFonts w:eastAsia="標楷體" w:hint="eastAsia"/>
          <w:sz w:val="26"/>
          <w:szCs w:val="26"/>
        </w:rPr>
        <w:t>。</w:t>
      </w:r>
    </w:p>
    <w:p w14:paraId="335C7494" w14:textId="49B882E6" w:rsidR="0091290A" w:rsidRPr="0091290A" w:rsidRDefault="00C53B1B" w:rsidP="00F15934">
      <w:pPr>
        <w:snapToGrid w:val="0"/>
        <w:spacing w:line="200" w:lineRule="atLeast"/>
        <w:ind w:leftChars="394" w:left="946" w:firstLineChars="2" w:firstLine="5"/>
        <w:jc w:val="both"/>
        <w:rPr>
          <w:rFonts w:eastAsia="標楷體"/>
          <w:sz w:val="26"/>
          <w:szCs w:val="26"/>
        </w:rPr>
      </w:pPr>
      <w:r w:rsidRPr="0091290A">
        <w:rPr>
          <w:rFonts w:eastAsia="標楷體" w:hint="eastAsia"/>
          <w:sz w:val="26"/>
          <w:szCs w:val="26"/>
        </w:rPr>
        <w:t>例如：持股會</w:t>
      </w:r>
      <w:r w:rsidRPr="0091290A">
        <w:rPr>
          <w:rFonts w:eastAsia="標楷體"/>
          <w:sz w:val="26"/>
          <w:szCs w:val="26"/>
        </w:rPr>
        <w:t>11</w:t>
      </w:r>
      <w:r w:rsidRPr="0091290A">
        <w:rPr>
          <w:rFonts w:eastAsia="標楷體" w:hint="eastAsia"/>
          <w:sz w:val="26"/>
          <w:szCs w:val="26"/>
        </w:rPr>
        <w:t>月平均購買價格為</w:t>
      </w:r>
      <w:r w:rsidR="00E93E81" w:rsidRPr="0091290A">
        <w:rPr>
          <w:rFonts w:eastAsia="標楷體" w:hint="eastAsia"/>
          <w:sz w:val="26"/>
          <w:szCs w:val="26"/>
        </w:rPr>
        <w:t>新台幣</w:t>
      </w:r>
      <w:r w:rsidR="00E93E81" w:rsidRPr="0091290A">
        <w:rPr>
          <w:rFonts w:eastAsia="標楷體"/>
          <w:sz w:val="26"/>
          <w:szCs w:val="26"/>
        </w:rPr>
        <w:t>(</w:t>
      </w:r>
      <w:r w:rsidR="00E93E81" w:rsidRPr="0091290A">
        <w:rPr>
          <w:rFonts w:eastAsia="標楷體" w:hint="eastAsia"/>
          <w:sz w:val="26"/>
          <w:szCs w:val="26"/>
        </w:rPr>
        <w:t>下同</w:t>
      </w:r>
      <w:r w:rsidR="00E93E81" w:rsidRPr="0091290A">
        <w:rPr>
          <w:rFonts w:eastAsia="標楷體"/>
          <w:sz w:val="26"/>
          <w:szCs w:val="26"/>
        </w:rPr>
        <w:t>)</w:t>
      </w:r>
      <w:r w:rsidRPr="0091290A">
        <w:rPr>
          <w:rFonts w:eastAsia="標楷體"/>
          <w:sz w:val="26"/>
          <w:szCs w:val="26"/>
        </w:rPr>
        <w:t>19.5</w:t>
      </w:r>
      <w:r w:rsidRPr="0091290A">
        <w:rPr>
          <w:rFonts w:eastAsia="標楷體" w:hint="eastAsia"/>
          <w:sz w:val="26"/>
          <w:szCs w:val="26"/>
        </w:rPr>
        <w:t>元；</w:t>
      </w:r>
      <w:r w:rsidRPr="0091290A">
        <w:rPr>
          <w:rFonts w:eastAsia="標楷體"/>
          <w:sz w:val="26"/>
          <w:szCs w:val="26"/>
        </w:rPr>
        <w:t>12</w:t>
      </w:r>
      <w:r w:rsidRPr="0091290A">
        <w:rPr>
          <w:rFonts w:eastAsia="標楷體" w:hint="eastAsia"/>
          <w:sz w:val="26"/>
          <w:szCs w:val="26"/>
        </w:rPr>
        <w:t>月平均購買價格為</w:t>
      </w:r>
      <w:r w:rsidRPr="0091290A">
        <w:rPr>
          <w:rFonts w:eastAsia="標楷體"/>
          <w:sz w:val="26"/>
          <w:szCs w:val="26"/>
        </w:rPr>
        <w:t>20.3</w:t>
      </w:r>
      <w:r w:rsidRPr="0091290A">
        <w:rPr>
          <w:rFonts w:eastAsia="標楷體" w:hint="eastAsia"/>
          <w:sz w:val="26"/>
          <w:szCs w:val="26"/>
        </w:rPr>
        <w:t>元，同仁於</w:t>
      </w:r>
      <w:r w:rsidRPr="0091290A">
        <w:rPr>
          <w:rFonts w:eastAsia="標楷體"/>
          <w:sz w:val="26"/>
          <w:szCs w:val="26"/>
        </w:rPr>
        <w:t>11</w:t>
      </w:r>
      <w:r w:rsidRPr="0091290A">
        <w:rPr>
          <w:rFonts w:eastAsia="標楷體" w:hint="eastAsia"/>
          <w:sz w:val="26"/>
          <w:szCs w:val="26"/>
        </w:rPr>
        <w:t>月申請終止持股信託，累積持有股數為</w:t>
      </w:r>
      <w:r w:rsidRPr="0091290A">
        <w:rPr>
          <w:rFonts w:eastAsia="標楷體"/>
          <w:sz w:val="26"/>
          <w:szCs w:val="26"/>
        </w:rPr>
        <w:t>1</w:t>
      </w:r>
      <w:r w:rsidR="00DC6150" w:rsidRPr="0091290A">
        <w:rPr>
          <w:rFonts w:eastAsia="標楷體"/>
          <w:sz w:val="26"/>
          <w:szCs w:val="26"/>
        </w:rPr>
        <w:t>,</w:t>
      </w:r>
      <w:r w:rsidRPr="0091290A">
        <w:rPr>
          <w:rFonts w:eastAsia="標楷體"/>
          <w:sz w:val="26"/>
          <w:szCs w:val="26"/>
        </w:rPr>
        <w:t>300</w:t>
      </w:r>
      <w:r w:rsidRPr="0091290A">
        <w:rPr>
          <w:rFonts w:eastAsia="標楷體" w:hint="eastAsia"/>
          <w:sz w:val="26"/>
          <w:szCs w:val="26"/>
        </w:rPr>
        <w:t>股，因此會於</w:t>
      </w:r>
      <w:smartTag w:uri="urn:schemas-microsoft-com:office:smarttags" w:element="chsdate">
        <w:smartTagPr>
          <w:attr w:name="Year" w:val="2008"/>
          <w:attr w:name="Month" w:val="12"/>
          <w:attr w:name="Day" w:val="15"/>
          <w:attr w:name="IsLunarDate" w:val="False"/>
          <w:attr w:name="IsROCDate" w:val="False"/>
        </w:smartTagPr>
        <w:r w:rsidRPr="0091290A">
          <w:rPr>
            <w:rFonts w:eastAsia="標楷體"/>
            <w:sz w:val="26"/>
            <w:szCs w:val="26"/>
          </w:rPr>
          <w:t>12</w:t>
        </w:r>
        <w:r w:rsidRPr="0091290A">
          <w:rPr>
            <w:rFonts w:eastAsia="標楷體" w:hint="eastAsia"/>
            <w:sz w:val="26"/>
            <w:szCs w:val="26"/>
          </w:rPr>
          <w:t>月</w:t>
        </w:r>
        <w:r w:rsidRPr="0091290A">
          <w:rPr>
            <w:rFonts w:eastAsia="標楷體"/>
            <w:sz w:val="26"/>
            <w:szCs w:val="26"/>
          </w:rPr>
          <w:t>15</w:t>
        </w:r>
        <w:r w:rsidRPr="0091290A">
          <w:rPr>
            <w:rFonts w:eastAsia="標楷體" w:hint="eastAsia"/>
            <w:sz w:val="26"/>
            <w:szCs w:val="26"/>
          </w:rPr>
          <w:t>日</w:t>
        </w:r>
      </w:smartTag>
      <w:r w:rsidRPr="0091290A">
        <w:rPr>
          <w:rFonts w:eastAsia="標楷體" w:hint="eastAsia"/>
          <w:sz w:val="26"/>
          <w:szCs w:val="26"/>
        </w:rPr>
        <w:t>匯</w:t>
      </w:r>
      <w:r w:rsidR="00DC6150" w:rsidRPr="0091290A">
        <w:rPr>
          <w:rFonts w:eastAsia="標楷體" w:hint="eastAsia"/>
          <w:sz w:val="26"/>
          <w:szCs w:val="26"/>
        </w:rPr>
        <w:t>款</w:t>
      </w:r>
      <w:r w:rsidRPr="0091290A">
        <w:rPr>
          <w:rFonts w:eastAsia="標楷體"/>
          <w:sz w:val="26"/>
          <w:szCs w:val="26"/>
        </w:rPr>
        <w:t>1</w:t>
      </w:r>
      <w:r w:rsidR="00DC6150" w:rsidRPr="0091290A">
        <w:rPr>
          <w:rFonts w:eastAsia="標楷體"/>
          <w:sz w:val="26"/>
          <w:szCs w:val="26"/>
        </w:rPr>
        <w:t>,</w:t>
      </w:r>
      <w:r w:rsidRPr="0091290A">
        <w:rPr>
          <w:rFonts w:eastAsia="標楷體"/>
          <w:sz w:val="26"/>
          <w:szCs w:val="26"/>
        </w:rPr>
        <w:t>300×20.3=26,390</w:t>
      </w:r>
      <w:r w:rsidRPr="0091290A">
        <w:rPr>
          <w:rFonts w:eastAsia="標楷體" w:hint="eastAsia"/>
          <w:sz w:val="26"/>
          <w:szCs w:val="26"/>
        </w:rPr>
        <w:t>元至同仁之指定帳戶。</w:t>
      </w:r>
    </w:p>
    <w:p w14:paraId="7CF11CB1" w14:textId="198F0ED7" w:rsidR="0091290A" w:rsidRPr="0091290A" w:rsidRDefault="00C53B1B" w:rsidP="00F15934">
      <w:pPr>
        <w:snapToGrid w:val="0"/>
        <w:spacing w:line="200" w:lineRule="atLeast"/>
        <w:ind w:leftChars="394" w:left="946" w:firstLineChars="2" w:firstLine="5"/>
        <w:jc w:val="both"/>
        <w:rPr>
          <w:rFonts w:eastAsia="標楷體"/>
          <w:sz w:val="26"/>
          <w:szCs w:val="26"/>
        </w:rPr>
      </w:pPr>
      <w:r w:rsidRPr="0091290A">
        <w:rPr>
          <w:rFonts w:eastAsia="標楷體" w:hint="eastAsia"/>
          <w:sz w:val="26"/>
          <w:szCs w:val="26"/>
        </w:rPr>
        <w:t>續上例：若此同仁加入未滿三年，而其持有股數</w:t>
      </w:r>
      <w:r w:rsidRPr="0091290A">
        <w:rPr>
          <w:rFonts w:eastAsia="標楷體"/>
          <w:sz w:val="26"/>
          <w:szCs w:val="26"/>
        </w:rPr>
        <w:t>1</w:t>
      </w:r>
      <w:r w:rsidR="00DF2ABE" w:rsidRPr="0091290A">
        <w:rPr>
          <w:rFonts w:eastAsia="標楷體"/>
          <w:sz w:val="26"/>
          <w:szCs w:val="26"/>
        </w:rPr>
        <w:t>,</w:t>
      </w:r>
      <w:r w:rsidRPr="0091290A">
        <w:rPr>
          <w:rFonts w:eastAsia="標楷體"/>
          <w:sz w:val="26"/>
          <w:szCs w:val="26"/>
        </w:rPr>
        <w:t>300</w:t>
      </w:r>
      <w:r w:rsidRPr="0091290A">
        <w:rPr>
          <w:rFonts w:eastAsia="標楷體" w:hint="eastAsia"/>
          <w:sz w:val="26"/>
          <w:szCs w:val="26"/>
        </w:rPr>
        <w:t>股中</w:t>
      </w:r>
      <w:r w:rsidRPr="0091290A">
        <w:rPr>
          <w:rFonts w:eastAsia="標楷體"/>
          <w:sz w:val="26"/>
          <w:szCs w:val="26"/>
        </w:rPr>
        <w:t xml:space="preserve">300 </w:t>
      </w:r>
      <w:r w:rsidRPr="0091290A">
        <w:rPr>
          <w:rFonts w:eastAsia="標楷體" w:hint="eastAsia"/>
          <w:sz w:val="26"/>
          <w:szCs w:val="26"/>
        </w:rPr>
        <w:t>股為公司獎勵金所購買之股票，此部份將用</w:t>
      </w:r>
      <w:r w:rsidRPr="0091290A">
        <w:rPr>
          <w:rFonts w:eastAsia="標楷體"/>
          <w:sz w:val="26"/>
          <w:szCs w:val="26"/>
        </w:rPr>
        <w:t>11</w:t>
      </w:r>
      <w:r w:rsidRPr="0091290A">
        <w:rPr>
          <w:rFonts w:eastAsia="標楷體" w:hint="eastAsia"/>
          <w:sz w:val="26"/>
          <w:szCs w:val="26"/>
        </w:rPr>
        <w:t>月份平均購買價格於</w:t>
      </w:r>
      <w:smartTag w:uri="urn:schemas-microsoft-com:office:smarttags" w:element="chsdate">
        <w:smartTagPr>
          <w:attr w:name="Year" w:val="2008"/>
          <w:attr w:name="Month" w:val="12"/>
          <w:attr w:name="Day" w:val="5"/>
          <w:attr w:name="IsLunarDate" w:val="False"/>
          <w:attr w:name="IsROCDate" w:val="False"/>
        </w:smartTagPr>
        <w:r w:rsidRPr="0091290A">
          <w:rPr>
            <w:rFonts w:eastAsia="標楷體"/>
            <w:sz w:val="26"/>
            <w:szCs w:val="26"/>
          </w:rPr>
          <w:t>12</w:t>
        </w:r>
        <w:r w:rsidRPr="0091290A">
          <w:rPr>
            <w:rFonts w:eastAsia="標楷體" w:hint="eastAsia"/>
            <w:sz w:val="26"/>
            <w:szCs w:val="26"/>
          </w:rPr>
          <w:t>月</w:t>
        </w:r>
        <w:r w:rsidRPr="0091290A">
          <w:rPr>
            <w:rFonts w:eastAsia="標楷體"/>
            <w:sz w:val="26"/>
            <w:szCs w:val="26"/>
          </w:rPr>
          <w:t>5</w:t>
        </w:r>
        <w:r w:rsidRPr="0091290A">
          <w:rPr>
            <w:rFonts w:eastAsia="標楷體" w:hint="eastAsia"/>
            <w:sz w:val="26"/>
            <w:szCs w:val="26"/>
          </w:rPr>
          <w:t>日</w:t>
        </w:r>
      </w:smartTag>
      <w:r w:rsidRPr="0091290A">
        <w:rPr>
          <w:rFonts w:eastAsia="標楷體" w:hint="eastAsia"/>
          <w:sz w:val="26"/>
          <w:szCs w:val="26"/>
        </w:rPr>
        <w:t>發</w:t>
      </w:r>
      <w:r w:rsidR="008C1C65" w:rsidRPr="0091290A">
        <w:rPr>
          <w:rFonts w:eastAsia="標楷體" w:hint="eastAsia"/>
          <w:sz w:val="26"/>
          <w:szCs w:val="26"/>
        </w:rPr>
        <w:t>薪</w:t>
      </w:r>
      <w:r w:rsidRPr="0091290A">
        <w:rPr>
          <w:rFonts w:eastAsia="標楷體" w:hint="eastAsia"/>
          <w:sz w:val="26"/>
          <w:szCs w:val="26"/>
        </w:rPr>
        <w:t>時逕自同仁薪資扣除：</w:t>
      </w:r>
    </w:p>
    <w:p w14:paraId="17A40CF0" w14:textId="77777777" w:rsidR="00C53B1B" w:rsidRPr="0091290A" w:rsidRDefault="00C53B1B" w:rsidP="00F15934">
      <w:pPr>
        <w:snapToGrid w:val="0"/>
        <w:spacing w:line="200" w:lineRule="atLeast"/>
        <w:ind w:leftChars="394" w:left="946" w:firstLineChars="2" w:firstLine="5"/>
        <w:jc w:val="both"/>
        <w:rPr>
          <w:rFonts w:eastAsia="標楷體"/>
          <w:sz w:val="26"/>
          <w:szCs w:val="26"/>
        </w:rPr>
      </w:pPr>
      <w:r w:rsidRPr="0091290A">
        <w:rPr>
          <w:rFonts w:eastAsia="標楷體"/>
          <w:sz w:val="26"/>
          <w:szCs w:val="26"/>
        </w:rPr>
        <w:t>300×19.5</w:t>
      </w:r>
      <w:r w:rsidR="00E93E81" w:rsidRPr="0091290A">
        <w:rPr>
          <w:rFonts w:eastAsia="標楷體" w:hint="eastAsia"/>
          <w:sz w:val="26"/>
          <w:szCs w:val="26"/>
        </w:rPr>
        <w:t>元</w:t>
      </w:r>
      <w:r w:rsidRPr="0091290A">
        <w:rPr>
          <w:rFonts w:eastAsia="標楷體"/>
          <w:sz w:val="26"/>
          <w:szCs w:val="26"/>
        </w:rPr>
        <w:t xml:space="preserve"> =5,850</w:t>
      </w:r>
      <w:r w:rsidRPr="0091290A">
        <w:rPr>
          <w:rFonts w:eastAsia="標楷體" w:hint="eastAsia"/>
          <w:sz w:val="26"/>
          <w:szCs w:val="26"/>
        </w:rPr>
        <w:t>元，而其總持有之</w:t>
      </w:r>
      <w:r w:rsidRPr="0091290A">
        <w:rPr>
          <w:rFonts w:eastAsia="標楷體"/>
          <w:sz w:val="26"/>
          <w:szCs w:val="26"/>
        </w:rPr>
        <w:t>1</w:t>
      </w:r>
      <w:r w:rsidR="00DF2ABE" w:rsidRPr="0091290A">
        <w:rPr>
          <w:rFonts w:eastAsia="標楷體"/>
          <w:sz w:val="26"/>
          <w:szCs w:val="26"/>
        </w:rPr>
        <w:t>,</w:t>
      </w:r>
      <w:r w:rsidRPr="0091290A">
        <w:rPr>
          <w:rFonts w:eastAsia="標楷體"/>
          <w:sz w:val="26"/>
          <w:szCs w:val="26"/>
        </w:rPr>
        <w:t>300</w:t>
      </w:r>
      <w:r w:rsidRPr="0091290A">
        <w:rPr>
          <w:rFonts w:eastAsia="標楷體" w:hint="eastAsia"/>
          <w:sz w:val="26"/>
          <w:szCs w:val="26"/>
        </w:rPr>
        <w:t>股仍按上例辦理之。</w:t>
      </w:r>
      <w:r w:rsidRPr="0091290A">
        <w:rPr>
          <w:rFonts w:eastAsia="標楷體"/>
          <w:sz w:val="26"/>
          <w:szCs w:val="26"/>
        </w:rPr>
        <w:t>(</w:t>
      </w:r>
      <w:r w:rsidRPr="0091290A">
        <w:rPr>
          <w:rFonts w:eastAsia="標楷體" w:hint="eastAsia"/>
          <w:sz w:val="26"/>
          <w:szCs w:val="26"/>
        </w:rPr>
        <w:t>如同仁薪資不夠扣除上述</w:t>
      </w:r>
      <w:r w:rsidRPr="0091290A">
        <w:rPr>
          <w:rFonts w:eastAsia="標楷體"/>
          <w:sz w:val="26"/>
          <w:szCs w:val="26"/>
        </w:rPr>
        <w:t>5</w:t>
      </w:r>
      <w:r w:rsidR="00DC6150" w:rsidRPr="0091290A">
        <w:rPr>
          <w:rFonts w:eastAsia="標楷體"/>
          <w:sz w:val="26"/>
          <w:szCs w:val="26"/>
        </w:rPr>
        <w:t>,</w:t>
      </w:r>
      <w:r w:rsidRPr="0091290A">
        <w:rPr>
          <w:rFonts w:eastAsia="標楷體"/>
          <w:sz w:val="26"/>
          <w:szCs w:val="26"/>
        </w:rPr>
        <w:t>850</w:t>
      </w:r>
      <w:r w:rsidR="00DF2ABE" w:rsidRPr="0091290A">
        <w:rPr>
          <w:rFonts w:eastAsia="標楷體" w:hint="eastAsia"/>
          <w:sz w:val="26"/>
          <w:szCs w:val="26"/>
        </w:rPr>
        <w:t>元</w:t>
      </w:r>
      <w:r w:rsidRPr="0091290A">
        <w:rPr>
          <w:rFonts w:eastAsia="標楷體" w:hint="eastAsia"/>
          <w:sz w:val="26"/>
          <w:szCs w:val="26"/>
        </w:rPr>
        <w:t>，將會請同仁將此金額另外匯至其他指定帳戶</w:t>
      </w:r>
      <w:r w:rsidRPr="0091290A">
        <w:rPr>
          <w:rFonts w:eastAsia="標楷體"/>
          <w:sz w:val="26"/>
          <w:szCs w:val="26"/>
        </w:rPr>
        <w:t>)</w:t>
      </w:r>
      <w:r w:rsidRPr="0091290A">
        <w:rPr>
          <w:rFonts w:eastAsia="標楷體" w:hint="eastAsia"/>
          <w:sz w:val="26"/>
          <w:szCs w:val="26"/>
        </w:rPr>
        <w:t>。</w:t>
      </w:r>
    </w:p>
    <w:p w14:paraId="17A40CF4" w14:textId="77777777" w:rsidR="00D73130" w:rsidRPr="0091290A" w:rsidRDefault="00D73130" w:rsidP="00C53B1B">
      <w:pPr>
        <w:snapToGrid w:val="0"/>
        <w:spacing w:line="200" w:lineRule="atLeast"/>
        <w:jc w:val="both"/>
        <w:rPr>
          <w:rFonts w:eastAsia="標楷體"/>
          <w:sz w:val="26"/>
          <w:szCs w:val="26"/>
        </w:rPr>
      </w:pPr>
    </w:p>
    <w:p w14:paraId="17A40CF5" w14:textId="77777777" w:rsidR="00C53B1B" w:rsidRPr="0091290A" w:rsidRDefault="00565E24" w:rsidP="00C53B1B">
      <w:pPr>
        <w:snapToGrid w:val="0"/>
        <w:spacing w:line="200" w:lineRule="atLeast"/>
        <w:jc w:val="both"/>
        <w:rPr>
          <w:rFonts w:eastAsia="標楷體"/>
          <w:sz w:val="26"/>
          <w:szCs w:val="26"/>
        </w:rPr>
      </w:pPr>
      <w:r w:rsidRPr="0091290A">
        <w:rPr>
          <w:rFonts w:eastAsia="標楷體" w:hint="eastAsia"/>
          <w:sz w:val="26"/>
          <w:szCs w:val="26"/>
        </w:rPr>
        <w:t>四</w:t>
      </w:r>
      <w:r w:rsidR="00C53B1B" w:rsidRPr="0091290A">
        <w:rPr>
          <w:rFonts w:eastAsia="標楷體" w:hint="eastAsia"/>
          <w:sz w:val="26"/>
          <w:szCs w:val="26"/>
        </w:rPr>
        <w:t>、</w:t>
      </w:r>
      <w:r w:rsidR="00C53B1B" w:rsidRPr="0091290A">
        <w:rPr>
          <w:rFonts w:eastAsia="標楷體"/>
          <w:sz w:val="26"/>
          <w:szCs w:val="26"/>
        </w:rPr>
        <w:t>Q</w:t>
      </w:r>
      <w:r w:rsidR="00C53B1B" w:rsidRPr="0091290A">
        <w:rPr>
          <w:rFonts w:eastAsia="標楷體" w:hint="eastAsia"/>
          <w:sz w:val="26"/>
          <w:szCs w:val="26"/>
        </w:rPr>
        <w:t>：參加員工持股信託是否需負擔費用？如何付款？</w:t>
      </w:r>
      <w:r w:rsidR="00CE3AF1" w:rsidRPr="0091290A">
        <w:rPr>
          <w:rFonts w:eastAsia="標楷體"/>
          <w:sz w:val="26"/>
          <w:szCs w:val="26"/>
        </w:rPr>
        <w:t>(</w:t>
      </w:r>
      <w:r w:rsidR="008C1C65" w:rsidRPr="0091290A">
        <w:rPr>
          <w:rFonts w:eastAsia="標楷體" w:hint="eastAsia"/>
          <w:sz w:val="26"/>
          <w:szCs w:val="26"/>
        </w:rPr>
        <w:t>依照與受託銀行簽訂的</w:t>
      </w:r>
      <w:r w:rsidR="00CE3AF1" w:rsidRPr="0091290A">
        <w:rPr>
          <w:rFonts w:eastAsia="標楷體" w:hint="eastAsia"/>
          <w:sz w:val="26"/>
          <w:szCs w:val="26"/>
        </w:rPr>
        <w:t>契約</w:t>
      </w:r>
      <w:r w:rsidR="00CE3AF1" w:rsidRPr="0091290A">
        <w:rPr>
          <w:rFonts w:eastAsia="標楷體"/>
          <w:sz w:val="26"/>
          <w:szCs w:val="26"/>
        </w:rPr>
        <w:t>)</w:t>
      </w:r>
    </w:p>
    <w:p w14:paraId="17A40CF6" w14:textId="77777777" w:rsidR="00C53B1B" w:rsidRPr="0091290A" w:rsidRDefault="00C53B1B" w:rsidP="00211DBA">
      <w:pPr>
        <w:snapToGrid w:val="0"/>
        <w:spacing w:line="200" w:lineRule="atLeast"/>
        <w:ind w:left="1247" w:hanging="680"/>
        <w:jc w:val="both"/>
        <w:rPr>
          <w:rFonts w:eastAsia="標楷體"/>
          <w:sz w:val="26"/>
          <w:szCs w:val="26"/>
        </w:rPr>
      </w:pPr>
      <w:r w:rsidRPr="0091290A">
        <w:rPr>
          <w:rFonts w:eastAsia="標楷體"/>
          <w:sz w:val="26"/>
          <w:szCs w:val="26"/>
        </w:rPr>
        <w:t>A</w:t>
      </w:r>
      <w:r w:rsidRPr="0091290A">
        <w:rPr>
          <w:rFonts w:eastAsia="標楷體" w:hint="eastAsia"/>
          <w:sz w:val="26"/>
          <w:szCs w:val="26"/>
        </w:rPr>
        <w:t>：同仁需給付管理費予信託銀行，年費率隨信託累積金額增加而遞減，每</w:t>
      </w:r>
    </w:p>
    <w:p w14:paraId="17A40CF7" w14:textId="77777777" w:rsidR="00C53B1B" w:rsidRPr="0091290A" w:rsidRDefault="004D0DC8" w:rsidP="00F65800">
      <w:pPr>
        <w:snapToGrid w:val="0"/>
        <w:spacing w:line="200" w:lineRule="atLeast"/>
        <w:ind w:leftChars="382" w:left="1232" w:hangingChars="121" w:hanging="315"/>
        <w:jc w:val="both"/>
        <w:rPr>
          <w:rFonts w:eastAsia="標楷體"/>
          <w:sz w:val="26"/>
          <w:szCs w:val="26"/>
        </w:rPr>
      </w:pPr>
      <w:r w:rsidRPr="0091290A">
        <w:rPr>
          <w:rFonts w:eastAsia="標楷體"/>
          <w:sz w:val="26"/>
          <w:szCs w:val="26"/>
        </w:rPr>
        <w:t xml:space="preserve"> </w:t>
      </w:r>
      <w:r w:rsidR="00C53B1B" w:rsidRPr="0091290A">
        <w:rPr>
          <w:rFonts w:eastAsia="標楷體" w:hint="eastAsia"/>
          <w:sz w:val="26"/>
          <w:szCs w:val="26"/>
        </w:rPr>
        <w:t>季初由同仁持股信託帳戶中直接轉帳，其費率如下：</w:t>
      </w:r>
    </w:p>
    <w:p w14:paraId="17A40CF8" w14:textId="77777777" w:rsidR="00C53B1B" w:rsidRPr="00DB487E" w:rsidRDefault="004D0DC8" w:rsidP="00F65800">
      <w:pPr>
        <w:snapToGrid w:val="0"/>
        <w:spacing w:line="200" w:lineRule="atLeast"/>
        <w:ind w:firstLineChars="350" w:firstLine="910"/>
        <w:jc w:val="both"/>
        <w:rPr>
          <w:rFonts w:eastAsia="標楷體"/>
          <w:sz w:val="26"/>
          <w:szCs w:val="26"/>
        </w:rPr>
      </w:pPr>
      <w:r w:rsidRPr="0091290A">
        <w:rPr>
          <w:rFonts w:eastAsia="標楷體"/>
          <w:sz w:val="26"/>
          <w:szCs w:val="26"/>
        </w:rPr>
        <w:t xml:space="preserve"> </w:t>
      </w:r>
      <w:r w:rsidR="00C53B1B" w:rsidRPr="0091290A">
        <w:rPr>
          <w:rFonts w:eastAsia="標楷體"/>
          <w:sz w:val="26"/>
          <w:szCs w:val="26"/>
        </w:rPr>
        <w:t>1.</w:t>
      </w:r>
      <w:r w:rsidR="00C53B1B" w:rsidRPr="0091290A">
        <w:rPr>
          <w:rFonts w:eastAsia="標楷體" w:hint="eastAsia"/>
          <w:sz w:val="26"/>
          <w:szCs w:val="26"/>
        </w:rPr>
        <w:t>每月累積平均餘額</w:t>
      </w:r>
      <w:r w:rsidR="00C53B1B" w:rsidRPr="0091290A">
        <w:rPr>
          <w:rFonts w:eastAsia="標楷體"/>
          <w:sz w:val="26"/>
          <w:szCs w:val="26"/>
        </w:rPr>
        <w:t>30</w:t>
      </w:r>
      <w:r w:rsidR="00C53B1B" w:rsidRPr="0091290A">
        <w:rPr>
          <w:rFonts w:eastAsia="標楷體" w:hint="eastAsia"/>
          <w:sz w:val="26"/>
          <w:szCs w:val="26"/>
        </w:rPr>
        <w:t>萬</w:t>
      </w:r>
      <w:r w:rsidR="00DF2ABE" w:rsidRPr="0091290A">
        <w:rPr>
          <w:rFonts w:eastAsia="標楷體" w:hint="eastAsia"/>
          <w:sz w:val="26"/>
          <w:szCs w:val="26"/>
        </w:rPr>
        <w:t>元</w:t>
      </w:r>
      <w:r w:rsidR="00C53B1B" w:rsidRPr="0091290A">
        <w:rPr>
          <w:rFonts w:eastAsia="標楷體" w:hint="eastAsia"/>
          <w:sz w:val="26"/>
          <w:szCs w:val="26"/>
        </w:rPr>
        <w:t>以內</w:t>
      </w:r>
      <w:r w:rsidR="00C53B1B" w:rsidRPr="0091290A">
        <w:rPr>
          <w:rFonts w:eastAsia="標楷體"/>
          <w:sz w:val="26"/>
          <w:szCs w:val="26"/>
        </w:rPr>
        <w:t xml:space="preserve">: </w:t>
      </w:r>
      <w:r w:rsidR="00C53B1B" w:rsidRPr="0091290A">
        <w:rPr>
          <w:rFonts w:eastAsia="標楷體" w:hint="eastAsia"/>
          <w:sz w:val="26"/>
          <w:szCs w:val="26"/>
        </w:rPr>
        <w:t>年費率千</w:t>
      </w:r>
      <w:r w:rsidR="00C53B1B" w:rsidRPr="00DB487E">
        <w:rPr>
          <w:rFonts w:eastAsia="標楷體" w:hint="eastAsia"/>
          <w:sz w:val="26"/>
          <w:szCs w:val="26"/>
        </w:rPr>
        <w:t>分之</w:t>
      </w:r>
      <w:r w:rsidR="00067851" w:rsidRPr="00F15934">
        <w:rPr>
          <w:rFonts w:eastAsia="標楷體" w:hint="eastAsia"/>
          <w:sz w:val="26"/>
          <w:szCs w:val="26"/>
        </w:rPr>
        <w:t>二點五</w:t>
      </w:r>
      <w:r w:rsidR="00DF2ABE" w:rsidRPr="00DB487E">
        <w:rPr>
          <w:rFonts w:eastAsia="標楷體" w:hint="eastAsia"/>
          <w:sz w:val="26"/>
          <w:szCs w:val="26"/>
        </w:rPr>
        <w:t>；</w:t>
      </w:r>
    </w:p>
    <w:p w14:paraId="17A40CF9" w14:textId="77777777" w:rsidR="00C53B1B" w:rsidRPr="00DB487E" w:rsidRDefault="004D0DC8" w:rsidP="00F65800">
      <w:pPr>
        <w:snapToGrid w:val="0"/>
        <w:spacing w:line="200" w:lineRule="atLeast"/>
        <w:ind w:firstLineChars="350" w:firstLine="910"/>
        <w:jc w:val="both"/>
        <w:rPr>
          <w:rFonts w:eastAsia="標楷體"/>
          <w:sz w:val="26"/>
          <w:szCs w:val="26"/>
        </w:rPr>
      </w:pPr>
      <w:r w:rsidRPr="00DB487E">
        <w:rPr>
          <w:rFonts w:eastAsia="標楷體"/>
          <w:sz w:val="26"/>
          <w:szCs w:val="26"/>
        </w:rPr>
        <w:t xml:space="preserve"> </w:t>
      </w:r>
      <w:r w:rsidR="00C53B1B" w:rsidRPr="00DB487E">
        <w:rPr>
          <w:rFonts w:eastAsia="標楷體"/>
          <w:sz w:val="26"/>
          <w:szCs w:val="26"/>
        </w:rPr>
        <w:t>2.</w:t>
      </w:r>
      <w:r w:rsidR="00C53B1B" w:rsidRPr="00DB487E">
        <w:rPr>
          <w:rFonts w:eastAsia="標楷體" w:hint="eastAsia"/>
          <w:sz w:val="26"/>
          <w:szCs w:val="26"/>
        </w:rPr>
        <w:t>每月累積平均餘額</w:t>
      </w:r>
      <w:r w:rsidR="00C53B1B" w:rsidRPr="00DB487E">
        <w:rPr>
          <w:rFonts w:eastAsia="標楷體"/>
          <w:sz w:val="26"/>
          <w:szCs w:val="26"/>
        </w:rPr>
        <w:t>30</w:t>
      </w:r>
      <w:r w:rsidR="00C53B1B" w:rsidRPr="00DB487E">
        <w:rPr>
          <w:rFonts w:eastAsia="標楷體" w:hint="eastAsia"/>
          <w:sz w:val="26"/>
          <w:szCs w:val="26"/>
        </w:rPr>
        <w:t>萬</w:t>
      </w:r>
      <w:r w:rsidR="00DF2ABE" w:rsidRPr="00DB487E">
        <w:rPr>
          <w:rFonts w:eastAsia="標楷體" w:hint="eastAsia"/>
          <w:sz w:val="26"/>
          <w:szCs w:val="26"/>
        </w:rPr>
        <w:t>元</w:t>
      </w:r>
      <w:r w:rsidR="00C53B1B" w:rsidRPr="00DB487E">
        <w:rPr>
          <w:rFonts w:eastAsia="標楷體" w:hint="eastAsia"/>
          <w:sz w:val="26"/>
          <w:szCs w:val="26"/>
        </w:rPr>
        <w:t>至</w:t>
      </w:r>
      <w:r w:rsidR="00C53B1B" w:rsidRPr="00DB487E">
        <w:rPr>
          <w:rFonts w:eastAsia="標楷體"/>
          <w:sz w:val="26"/>
          <w:szCs w:val="26"/>
        </w:rPr>
        <w:t>50</w:t>
      </w:r>
      <w:r w:rsidR="00C53B1B" w:rsidRPr="00DB487E">
        <w:rPr>
          <w:rFonts w:eastAsia="標楷體" w:hint="eastAsia"/>
          <w:sz w:val="26"/>
          <w:szCs w:val="26"/>
        </w:rPr>
        <w:t>萬</w:t>
      </w:r>
      <w:r w:rsidR="00DF2ABE" w:rsidRPr="00DB487E">
        <w:rPr>
          <w:rFonts w:eastAsia="標楷體" w:hint="eastAsia"/>
          <w:sz w:val="26"/>
          <w:szCs w:val="26"/>
        </w:rPr>
        <w:t>元</w:t>
      </w:r>
      <w:r w:rsidR="00C53B1B" w:rsidRPr="00DB487E">
        <w:rPr>
          <w:rFonts w:eastAsia="標楷體"/>
          <w:sz w:val="26"/>
          <w:szCs w:val="26"/>
        </w:rPr>
        <w:t xml:space="preserve">: </w:t>
      </w:r>
      <w:r w:rsidR="00C53B1B" w:rsidRPr="00DB487E">
        <w:rPr>
          <w:rFonts w:eastAsia="標楷體" w:hint="eastAsia"/>
          <w:sz w:val="26"/>
          <w:szCs w:val="26"/>
        </w:rPr>
        <w:t>年費率千分之</w:t>
      </w:r>
      <w:r w:rsidR="00067851" w:rsidRPr="00F15934">
        <w:rPr>
          <w:rFonts w:eastAsia="標楷體" w:hint="eastAsia"/>
          <w:sz w:val="26"/>
          <w:szCs w:val="26"/>
        </w:rPr>
        <w:t>一點五</w:t>
      </w:r>
      <w:r w:rsidR="00DF2ABE" w:rsidRPr="00DB487E">
        <w:rPr>
          <w:rFonts w:eastAsia="標楷體" w:hint="eastAsia"/>
          <w:sz w:val="26"/>
          <w:szCs w:val="26"/>
        </w:rPr>
        <w:t>；</w:t>
      </w:r>
    </w:p>
    <w:p w14:paraId="17A40CFA" w14:textId="77777777" w:rsidR="00C53B1B" w:rsidRPr="00DB487E" w:rsidRDefault="008C1C65" w:rsidP="00F65800">
      <w:pPr>
        <w:snapToGrid w:val="0"/>
        <w:spacing w:line="200" w:lineRule="atLeast"/>
        <w:ind w:firstLineChars="350" w:firstLine="910"/>
        <w:jc w:val="both"/>
        <w:rPr>
          <w:rFonts w:eastAsia="標楷體"/>
          <w:sz w:val="26"/>
          <w:szCs w:val="26"/>
        </w:rPr>
      </w:pPr>
      <w:r w:rsidRPr="00DB487E">
        <w:rPr>
          <w:rFonts w:eastAsia="標楷體"/>
          <w:sz w:val="26"/>
          <w:szCs w:val="26"/>
        </w:rPr>
        <w:t xml:space="preserve"> </w:t>
      </w:r>
      <w:r w:rsidR="00C53B1B" w:rsidRPr="00DB487E">
        <w:rPr>
          <w:rFonts w:eastAsia="標楷體"/>
          <w:sz w:val="26"/>
          <w:szCs w:val="26"/>
        </w:rPr>
        <w:t>3.</w:t>
      </w:r>
      <w:r w:rsidR="00C53B1B" w:rsidRPr="00DB487E">
        <w:rPr>
          <w:rFonts w:eastAsia="標楷體" w:hint="eastAsia"/>
          <w:sz w:val="26"/>
          <w:szCs w:val="26"/>
        </w:rPr>
        <w:t>每月累積平均餘額</w:t>
      </w:r>
      <w:r w:rsidR="00C53B1B" w:rsidRPr="00DB487E">
        <w:rPr>
          <w:rFonts w:eastAsia="標楷體"/>
          <w:sz w:val="26"/>
          <w:szCs w:val="26"/>
        </w:rPr>
        <w:t>50</w:t>
      </w:r>
      <w:r w:rsidR="00C53B1B" w:rsidRPr="00DB487E">
        <w:rPr>
          <w:rFonts w:eastAsia="標楷體" w:hint="eastAsia"/>
          <w:sz w:val="26"/>
          <w:szCs w:val="26"/>
        </w:rPr>
        <w:t>萬</w:t>
      </w:r>
      <w:r w:rsidR="00DF2ABE" w:rsidRPr="00DB487E">
        <w:rPr>
          <w:rFonts w:eastAsia="標楷體" w:hint="eastAsia"/>
          <w:sz w:val="26"/>
          <w:szCs w:val="26"/>
        </w:rPr>
        <w:t>元</w:t>
      </w:r>
      <w:r w:rsidR="00C53B1B" w:rsidRPr="00DB487E">
        <w:rPr>
          <w:rFonts w:eastAsia="標楷體" w:hint="eastAsia"/>
          <w:sz w:val="26"/>
          <w:szCs w:val="26"/>
        </w:rPr>
        <w:t>以上</w:t>
      </w:r>
      <w:r w:rsidR="00C53B1B" w:rsidRPr="00DB487E">
        <w:rPr>
          <w:rFonts w:eastAsia="標楷體"/>
          <w:sz w:val="26"/>
          <w:szCs w:val="26"/>
        </w:rPr>
        <w:t xml:space="preserve">: </w:t>
      </w:r>
      <w:r w:rsidR="00C53B1B" w:rsidRPr="00DB487E">
        <w:rPr>
          <w:rFonts w:eastAsia="標楷體" w:hint="eastAsia"/>
          <w:sz w:val="26"/>
          <w:szCs w:val="26"/>
        </w:rPr>
        <w:t>年費率千分之一</w:t>
      </w:r>
      <w:r w:rsidR="00DF2ABE" w:rsidRPr="00DB487E">
        <w:rPr>
          <w:rFonts w:eastAsia="標楷體" w:hint="eastAsia"/>
          <w:sz w:val="26"/>
          <w:szCs w:val="26"/>
        </w:rPr>
        <w:t>；</w:t>
      </w:r>
    </w:p>
    <w:p w14:paraId="17A40CFC" w14:textId="5B23FA83" w:rsidR="00C53B1B" w:rsidRPr="0091290A" w:rsidRDefault="008C1C65" w:rsidP="00F15934">
      <w:pPr>
        <w:snapToGrid w:val="0"/>
        <w:spacing w:line="200" w:lineRule="atLeast"/>
        <w:ind w:left="1218" w:firstLine="14"/>
        <w:rPr>
          <w:rFonts w:eastAsia="標楷體"/>
          <w:sz w:val="26"/>
          <w:szCs w:val="26"/>
        </w:rPr>
      </w:pPr>
      <w:r w:rsidRPr="0091290A">
        <w:rPr>
          <w:rFonts w:eastAsia="標楷體" w:hint="eastAsia"/>
          <w:sz w:val="26"/>
          <w:szCs w:val="26"/>
        </w:rPr>
        <w:t>信託報酬於每一季末當月決算後計收，逕自委託人當月份所提存之信託資金中扣除，或要求委託人以現金償付之。</w:t>
      </w:r>
    </w:p>
    <w:p w14:paraId="17A40CFD" w14:textId="77777777" w:rsidR="00404BED" w:rsidRPr="0091290A" w:rsidRDefault="00404BED" w:rsidP="00C53B1B">
      <w:pPr>
        <w:snapToGrid w:val="0"/>
        <w:spacing w:line="200" w:lineRule="atLeast"/>
        <w:ind w:left="1260" w:hanging="900"/>
        <w:jc w:val="both"/>
        <w:rPr>
          <w:rFonts w:eastAsia="標楷體"/>
          <w:sz w:val="26"/>
          <w:szCs w:val="26"/>
        </w:rPr>
      </w:pPr>
    </w:p>
    <w:p w14:paraId="17A40CFE" w14:textId="77777777" w:rsidR="00C53B1B" w:rsidRPr="0091290A" w:rsidRDefault="00565E24" w:rsidP="00C53B1B">
      <w:pPr>
        <w:snapToGrid w:val="0"/>
        <w:spacing w:line="200" w:lineRule="atLeast"/>
        <w:ind w:left="900" w:hanging="900"/>
        <w:jc w:val="both"/>
        <w:rPr>
          <w:rFonts w:eastAsia="標楷體"/>
          <w:sz w:val="26"/>
          <w:szCs w:val="26"/>
        </w:rPr>
      </w:pPr>
      <w:r w:rsidRPr="0091290A">
        <w:rPr>
          <w:rFonts w:eastAsia="標楷體" w:hint="eastAsia"/>
          <w:sz w:val="26"/>
          <w:szCs w:val="26"/>
        </w:rPr>
        <w:t>五</w:t>
      </w:r>
      <w:r w:rsidR="00C53B1B" w:rsidRPr="0091290A">
        <w:rPr>
          <w:rFonts w:eastAsia="標楷體" w:hint="eastAsia"/>
          <w:sz w:val="26"/>
          <w:szCs w:val="26"/>
        </w:rPr>
        <w:t>、</w:t>
      </w:r>
      <w:r w:rsidR="00C53B1B" w:rsidRPr="0091290A">
        <w:rPr>
          <w:rFonts w:eastAsia="標楷體"/>
          <w:sz w:val="26"/>
          <w:szCs w:val="26"/>
        </w:rPr>
        <w:t>Q</w:t>
      </w:r>
      <w:r w:rsidR="00C53B1B" w:rsidRPr="0091290A">
        <w:rPr>
          <w:rFonts w:eastAsia="標楷體" w:hint="eastAsia"/>
          <w:sz w:val="26"/>
          <w:szCs w:val="26"/>
        </w:rPr>
        <w:t>：參加員工持股信託對同仁有何好處？</w:t>
      </w:r>
    </w:p>
    <w:p w14:paraId="17A40CFF" w14:textId="77777777" w:rsidR="00C53B1B" w:rsidRPr="0091290A" w:rsidRDefault="00C53B1B" w:rsidP="00211DBA">
      <w:pPr>
        <w:snapToGrid w:val="0"/>
        <w:spacing w:line="200" w:lineRule="atLeast"/>
        <w:ind w:left="1260" w:hanging="693"/>
        <w:jc w:val="both"/>
        <w:rPr>
          <w:rFonts w:eastAsia="標楷體"/>
          <w:sz w:val="26"/>
          <w:szCs w:val="26"/>
        </w:rPr>
      </w:pPr>
      <w:r w:rsidRPr="0091290A">
        <w:rPr>
          <w:rFonts w:eastAsia="標楷體"/>
          <w:sz w:val="26"/>
          <w:szCs w:val="26"/>
        </w:rPr>
        <w:t>A</w:t>
      </w:r>
      <w:r w:rsidRPr="0091290A">
        <w:rPr>
          <w:rFonts w:eastAsia="標楷體" w:hint="eastAsia"/>
          <w:sz w:val="26"/>
          <w:szCs w:val="26"/>
        </w:rPr>
        <w:t>：參加員工持股信託對同仁有下列好處：</w:t>
      </w:r>
    </w:p>
    <w:p w14:paraId="17A40D00" w14:textId="0E4E6C01" w:rsidR="00C53B1B" w:rsidRPr="0091290A" w:rsidRDefault="00C53B1B" w:rsidP="00F15934">
      <w:pPr>
        <w:pStyle w:val="a6"/>
        <w:numPr>
          <w:ilvl w:val="0"/>
          <w:numId w:val="9"/>
        </w:numPr>
        <w:snapToGrid w:val="0"/>
        <w:spacing w:line="200" w:lineRule="atLeast"/>
        <w:ind w:leftChars="0"/>
        <w:jc w:val="both"/>
        <w:rPr>
          <w:rFonts w:eastAsia="標楷體"/>
          <w:sz w:val="26"/>
          <w:szCs w:val="26"/>
        </w:rPr>
      </w:pPr>
      <w:r w:rsidRPr="0091290A">
        <w:rPr>
          <w:rFonts w:eastAsia="標楷體" w:hint="eastAsia"/>
          <w:sz w:val="26"/>
          <w:szCs w:val="26"/>
        </w:rPr>
        <w:t>以小額儲蓄，長期累積財富。</w:t>
      </w:r>
    </w:p>
    <w:p w14:paraId="17A40D01" w14:textId="719211DD" w:rsidR="00C53B1B" w:rsidRPr="0091290A" w:rsidRDefault="00C53B1B" w:rsidP="00F15934">
      <w:pPr>
        <w:pStyle w:val="a6"/>
        <w:numPr>
          <w:ilvl w:val="0"/>
          <w:numId w:val="9"/>
        </w:numPr>
        <w:snapToGrid w:val="0"/>
        <w:spacing w:line="200" w:lineRule="atLeast"/>
        <w:ind w:leftChars="0"/>
        <w:jc w:val="both"/>
        <w:rPr>
          <w:rFonts w:eastAsia="標楷體"/>
          <w:sz w:val="26"/>
          <w:szCs w:val="26"/>
        </w:rPr>
      </w:pPr>
      <w:r w:rsidRPr="0091290A">
        <w:rPr>
          <w:rFonts w:eastAsia="標楷體" w:hint="eastAsia"/>
          <w:sz w:val="26"/>
          <w:szCs w:val="26"/>
        </w:rPr>
        <w:t>定額定期購買股票，平均單位成本低。</w:t>
      </w:r>
    </w:p>
    <w:p w14:paraId="17A40D02" w14:textId="0BC451A3" w:rsidR="00C53B1B" w:rsidRPr="0091290A" w:rsidRDefault="00C53B1B" w:rsidP="00F15934">
      <w:pPr>
        <w:pStyle w:val="a6"/>
        <w:numPr>
          <w:ilvl w:val="0"/>
          <w:numId w:val="9"/>
        </w:numPr>
        <w:snapToGrid w:val="0"/>
        <w:spacing w:line="200" w:lineRule="atLeast"/>
        <w:ind w:leftChars="0"/>
        <w:jc w:val="both"/>
        <w:rPr>
          <w:rFonts w:eastAsia="標楷體"/>
          <w:sz w:val="26"/>
          <w:szCs w:val="26"/>
        </w:rPr>
      </w:pPr>
      <w:r w:rsidRPr="0091290A">
        <w:rPr>
          <w:rFonts w:eastAsia="標楷體" w:hint="eastAsia"/>
          <w:sz w:val="26"/>
          <w:szCs w:val="26"/>
        </w:rPr>
        <w:t>享受公司</w:t>
      </w:r>
      <w:r w:rsidR="00DC6150" w:rsidRPr="0091290A">
        <w:rPr>
          <w:rFonts w:eastAsia="標楷體" w:hint="eastAsia"/>
          <w:sz w:val="26"/>
          <w:szCs w:val="26"/>
        </w:rPr>
        <w:t>最</w:t>
      </w:r>
      <w:r w:rsidRPr="0091290A">
        <w:rPr>
          <w:rFonts w:eastAsia="標楷體" w:hint="eastAsia"/>
          <w:sz w:val="26"/>
          <w:szCs w:val="26"/>
        </w:rPr>
        <w:t>高達</w:t>
      </w:r>
      <w:r w:rsidRPr="0091290A">
        <w:rPr>
          <w:rFonts w:eastAsia="標楷體"/>
          <w:sz w:val="26"/>
          <w:szCs w:val="26"/>
        </w:rPr>
        <w:t>50%</w:t>
      </w:r>
      <w:r w:rsidRPr="0091290A">
        <w:rPr>
          <w:rFonts w:eastAsia="標楷體" w:hint="eastAsia"/>
          <w:sz w:val="26"/>
          <w:szCs w:val="26"/>
        </w:rPr>
        <w:t>之相對獎勵金。</w:t>
      </w:r>
    </w:p>
    <w:p w14:paraId="17A40D04" w14:textId="7CBB778E" w:rsidR="00C53B1B" w:rsidRPr="0091290A" w:rsidRDefault="00C53B1B" w:rsidP="00F15934">
      <w:pPr>
        <w:pStyle w:val="a6"/>
        <w:numPr>
          <w:ilvl w:val="0"/>
          <w:numId w:val="9"/>
        </w:numPr>
        <w:snapToGrid w:val="0"/>
        <w:spacing w:line="200" w:lineRule="atLeast"/>
        <w:ind w:leftChars="0"/>
        <w:jc w:val="both"/>
        <w:rPr>
          <w:rFonts w:eastAsia="標楷體"/>
          <w:sz w:val="26"/>
          <w:szCs w:val="26"/>
        </w:rPr>
      </w:pPr>
      <w:r w:rsidRPr="0091290A">
        <w:rPr>
          <w:rFonts w:eastAsia="標楷體" w:hint="eastAsia"/>
          <w:sz w:val="26"/>
          <w:szCs w:val="26"/>
        </w:rPr>
        <w:t>同仁一方面對所投資的標的</w:t>
      </w:r>
      <w:r w:rsidRPr="0091290A">
        <w:rPr>
          <w:rFonts w:eastAsia="標楷體"/>
          <w:sz w:val="26"/>
          <w:szCs w:val="26"/>
        </w:rPr>
        <w:t>(</w:t>
      </w:r>
      <w:r w:rsidRPr="0091290A">
        <w:rPr>
          <w:rFonts w:eastAsia="標楷體" w:hint="eastAsia"/>
          <w:sz w:val="26"/>
          <w:szCs w:val="26"/>
        </w:rPr>
        <w:t>即公司</w:t>
      </w:r>
      <w:r w:rsidRPr="0091290A">
        <w:rPr>
          <w:rFonts w:eastAsia="標楷體"/>
          <w:sz w:val="26"/>
          <w:szCs w:val="26"/>
        </w:rPr>
        <w:t>)</w:t>
      </w:r>
      <w:r w:rsidRPr="0091290A">
        <w:rPr>
          <w:rFonts w:eastAsia="標楷體" w:hint="eastAsia"/>
          <w:sz w:val="26"/>
          <w:szCs w:val="26"/>
        </w:rPr>
        <w:t>充分瞭解，投資風險低；另一方面同仁</w:t>
      </w:r>
      <w:r w:rsidR="004D0DC8" w:rsidRPr="0091290A">
        <w:rPr>
          <w:rFonts w:eastAsia="標楷體"/>
          <w:sz w:val="26"/>
          <w:szCs w:val="26"/>
        </w:rPr>
        <w:t xml:space="preserve">  </w:t>
      </w:r>
      <w:r w:rsidRPr="0091290A">
        <w:rPr>
          <w:rFonts w:eastAsia="標楷體" w:hint="eastAsia"/>
          <w:sz w:val="26"/>
          <w:szCs w:val="26"/>
        </w:rPr>
        <w:t>實際參與經營，持股可分享利潤。</w:t>
      </w:r>
    </w:p>
    <w:p w14:paraId="17A40D05" w14:textId="77777777" w:rsidR="00C53B1B" w:rsidRPr="0091290A" w:rsidRDefault="00C53B1B">
      <w:pPr>
        <w:rPr>
          <w:sz w:val="26"/>
          <w:szCs w:val="26"/>
        </w:rPr>
      </w:pPr>
    </w:p>
    <w:p w14:paraId="17A40D06" w14:textId="77777777" w:rsidR="00842F31" w:rsidRPr="0091290A" w:rsidRDefault="00565E24">
      <w:pPr>
        <w:rPr>
          <w:rFonts w:eastAsia="標楷體"/>
          <w:sz w:val="26"/>
          <w:szCs w:val="26"/>
        </w:rPr>
      </w:pPr>
      <w:r w:rsidRPr="0091290A">
        <w:rPr>
          <w:rFonts w:eastAsia="標楷體" w:hint="eastAsia"/>
          <w:sz w:val="26"/>
          <w:szCs w:val="26"/>
        </w:rPr>
        <w:t>六</w:t>
      </w:r>
      <w:r w:rsidR="00842F31" w:rsidRPr="0091290A">
        <w:rPr>
          <w:rFonts w:eastAsia="標楷體" w:hint="eastAsia"/>
          <w:sz w:val="26"/>
          <w:szCs w:val="26"/>
        </w:rPr>
        <w:t>、</w:t>
      </w:r>
      <w:r w:rsidR="00842F31" w:rsidRPr="0091290A">
        <w:rPr>
          <w:rFonts w:eastAsia="標楷體"/>
          <w:sz w:val="26"/>
          <w:szCs w:val="26"/>
        </w:rPr>
        <w:t>Q</w:t>
      </w:r>
      <w:r w:rsidR="00842F31" w:rsidRPr="0091290A">
        <w:rPr>
          <w:rFonts w:eastAsia="標楷體" w:hint="eastAsia"/>
          <w:sz w:val="26"/>
          <w:szCs w:val="26"/>
        </w:rPr>
        <w:t>：我可以隨時都查詢</w:t>
      </w:r>
      <w:r w:rsidR="00211DBA" w:rsidRPr="0091290A">
        <w:rPr>
          <w:rFonts w:eastAsia="標楷體" w:hint="eastAsia"/>
          <w:sz w:val="26"/>
          <w:szCs w:val="26"/>
        </w:rPr>
        <w:t>目前員工持股信託中的個人持股情形嗎</w:t>
      </w:r>
      <w:r w:rsidR="00211DBA" w:rsidRPr="0091290A">
        <w:rPr>
          <w:rFonts w:eastAsia="標楷體"/>
          <w:sz w:val="26"/>
          <w:szCs w:val="26"/>
        </w:rPr>
        <w:t>?</w:t>
      </w:r>
    </w:p>
    <w:p w14:paraId="17A40D07" w14:textId="38962045" w:rsidR="004D0DC8" w:rsidRPr="0091290A" w:rsidRDefault="00211DBA" w:rsidP="0091290A">
      <w:pPr>
        <w:snapToGrid w:val="0"/>
        <w:spacing w:line="200" w:lineRule="atLeast"/>
        <w:ind w:left="993" w:hanging="426"/>
        <w:jc w:val="both"/>
        <w:rPr>
          <w:rFonts w:eastAsia="標楷體"/>
          <w:sz w:val="26"/>
          <w:szCs w:val="26"/>
        </w:rPr>
      </w:pPr>
      <w:r w:rsidRPr="0091290A">
        <w:rPr>
          <w:rFonts w:eastAsia="標楷體"/>
          <w:sz w:val="26"/>
          <w:szCs w:val="26"/>
        </w:rPr>
        <w:t>A</w:t>
      </w:r>
      <w:r w:rsidRPr="0091290A">
        <w:rPr>
          <w:rFonts w:eastAsia="標楷體" w:hint="eastAsia"/>
          <w:sz w:val="26"/>
          <w:szCs w:val="26"/>
        </w:rPr>
        <w:t>：參加員工持股信託之同仁可隨時於公司內部網站的</w:t>
      </w:r>
      <w:r w:rsidR="00117181" w:rsidRPr="00F15934">
        <w:rPr>
          <w:rFonts w:eastAsia="標楷體" w:hint="eastAsia"/>
          <w:sz w:val="26"/>
          <w:szCs w:val="26"/>
        </w:rPr>
        <w:t>應用程式</w:t>
      </w:r>
      <w:r w:rsidR="00117181" w:rsidRPr="00F15934">
        <w:rPr>
          <w:rFonts w:eastAsia="標楷體"/>
          <w:sz w:val="26"/>
          <w:szCs w:val="26"/>
        </w:rPr>
        <w:t>\</w:t>
      </w:r>
      <w:r w:rsidR="00117181" w:rsidRPr="00F15934">
        <w:rPr>
          <w:rFonts w:eastAsia="標楷體" w:hint="eastAsia"/>
          <w:sz w:val="26"/>
          <w:szCs w:val="26"/>
        </w:rPr>
        <w:t>人事</w:t>
      </w:r>
      <w:r w:rsidR="00117181" w:rsidRPr="00F15934">
        <w:rPr>
          <w:rFonts w:eastAsia="標楷體"/>
          <w:sz w:val="26"/>
          <w:szCs w:val="26"/>
        </w:rPr>
        <w:t>/</w:t>
      </w:r>
      <w:r w:rsidR="00117181" w:rsidRPr="00F15934">
        <w:rPr>
          <w:rFonts w:eastAsia="標楷體" w:hint="eastAsia"/>
          <w:sz w:val="26"/>
          <w:szCs w:val="26"/>
        </w:rPr>
        <w:t>新人</w:t>
      </w:r>
      <w:r w:rsidR="00117181" w:rsidRPr="00F15934">
        <w:rPr>
          <w:rFonts w:eastAsia="標楷體"/>
          <w:sz w:val="26"/>
          <w:szCs w:val="26"/>
        </w:rPr>
        <w:t>/</w:t>
      </w:r>
      <w:r w:rsidR="00117181" w:rsidRPr="00F15934">
        <w:rPr>
          <w:rFonts w:eastAsia="標楷體" w:hint="eastAsia"/>
          <w:sz w:val="26"/>
          <w:szCs w:val="26"/>
        </w:rPr>
        <w:t>訓練</w:t>
      </w:r>
      <w:r w:rsidR="00117181" w:rsidRPr="00F15934">
        <w:rPr>
          <w:rFonts w:eastAsia="標楷體"/>
          <w:sz w:val="26"/>
          <w:szCs w:val="26"/>
        </w:rPr>
        <w:t>\</w:t>
      </w:r>
      <w:r w:rsidR="00117181" w:rsidRPr="00F15934">
        <w:rPr>
          <w:rFonts w:eastAsia="標楷體" w:hint="eastAsia"/>
          <w:sz w:val="26"/>
          <w:szCs w:val="26"/>
        </w:rPr>
        <w:t>人員資訊整合</w:t>
      </w:r>
      <w:r w:rsidR="00117181" w:rsidRPr="00F15934">
        <w:rPr>
          <w:rFonts w:eastAsia="標楷體"/>
          <w:sz w:val="26"/>
          <w:szCs w:val="26"/>
        </w:rPr>
        <w:t>\</w:t>
      </w:r>
      <w:r w:rsidR="00117181" w:rsidRPr="00F15934">
        <w:rPr>
          <w:rFonts w:eastAsia="標楷體" w:hint="eastAsia"/>
          <w:sz w:val="26"/>
          <w:szCs w:val="26"/>
        </w:rPr>
        <w:t>個人資料</w:t>
      </w:r>
      <w:r w:rsidR="00117181" w:rsidRPr="00F15934">
        <w:rPr>
          <w:rFonts w:eastAsia="標楷體"/>
          <w:sz w:val="26"/>
          <w:szCs w:val="26"/>
        </w:rPr>
        <w:t>\</w:t>
      </w:r>
      <w:r w:rsidR="00117181" w:rsidRPr="00F15934">
        <w:rPr>
          <w:rFonts w:eastAsia="標楷體" w:hint="eastAsia"/>
          <w:sz w:val="26"/>
          <w:szCs w:val="26"/>
        </w:rPr>
        <w:t>相關福利</w:t>
      </w:r>
      <w:r w:rsidR="001B5920" w:rsidRPr="0091290A">
        <w:rPr>
          <w:rFonts w:eastAsia="標楷體" w:hint="eastAsia"/>
          <w:sz w:val="26"/>
          <w:szCs w:val="26"/>
        </w:rPr>
        <w:t>中，或於</w:t>
      </w:r>
      <w:r w:rsidR="001B5920" w:rsidRPr="00F15934">
        <w:rPr>
          <w:rFonts w:eastAsia="標楷體" w:hint="eastAsia"/>
          <w:sz w:val="26"/>
          <w:szCs w:val="26"/>
        </w:rPr>
        <w:t>「</w:t>
      </w:r>
      <w:r w:rsidR="001B5920" w:rsidRPr="0091290A">
        <w:rPr>
          <w:rFonts w:eastAsia="標楷體" w:hint="eastAsia"/>
          <w:sz w:val="26"/>
          <w:szCs w:val="26"/>
        </w:rPr>
        <w:t>持股信託平台</w:t>
      </w:r>
      <w:r w:rsidR="001B5920" w:rsidRPr="00F15934">
        <w:rPr>
          <w:rFonts w:eastAsia="標楷體" w:hint="eastAsia"/>
          <w:sz w:val="26"/>
          <w:szCs w:val="26"/>
        </w:rPr>
        <w:t>」</w:t>
      </w:r>
      <w:r w:rsidR="001B5920" w:rsidRPr="00F15934">
        <w:rPr>
          <w:rFonts w:eastAsia="標楷體"/>
          <w:sz w:val="26"/>
          <w:szCs w:val="26"/>
        </w:rPr>
        <w:t>\</w:t>
      </w:r>
      <w:r w:rsidR="001B5920" w:rsidRPr="00F15934">
        <w:rPr>
          <w:rFonts w:eastAsia="標楷體"/>
          <w:sz w:val="26"/>
          <w:szCs w:val="26"/>
        </w:rPr>
        <w:t>明細資料中查詢薪資購入股數與</w:t>
      </w:r>
      <w:proofErr w:type="gramStart"/>
      <w:r w:rsidR="001B5920" w:rsidRPr="0091290A">
        <w:rPr>
          <w:rFonts w:eastAsia="標楷體" w:hint="eastAsia"/>
          <w:sz w:val="26"/>
          <w:szCs w:val="26"/>
        </w:rPr>
        <w:t>獎勵金購入股</w:t>
      </w:r>
      <w:proofErr w:type="gramEnd"/>
      <w:r w:rsidR="001B5920" w:rsidRPr="0091290A">
        <w:rPr>
          <w:rFonts w:eastAsia="標楷體" w:hint="eastAsia"/>
          <w:sz w:val="26"/>
          <w:szCs w:val="26"/>
        </w:rPr>
        <w:t>數等資訊。但因為信託銀行作業時間所致，當月薪資及獎勵金購買股數之明細需至次月約</w:t>
      </w:r>
      <w:r w:rsidR="001B5920" w:rsidRPr="0091290A">
        <w:rPr>
          <w:rFonts w:eastAsia="標楷體"/>
          <w:sz w:val="26"/>
          <w:szCs w:val="26"/>
        </w:rPr>
        <w:t>20</w:t>
      </w:r>
      <w:r w:rsidR="001B5920" w:rsidRPr="0091290A">
        <w:rPr>
          <w:rFonts w:eastAsia="標楷體" w:hint="eastAsia"/>
          <w:sz w:val="26"/>
          <w:szCs w:val="26"/>
        </w:rPr>
        <w:t>日左右方能查詢得知，例如</w:t>
      </w:r>
      <w:r w:rsidR="001B5920" w:rsidRPr="0091290A">
        <w:rPr>
          <w:rFonts w:eastAsia="標楷體"/>
          <w:sz w:val="26"/>
          <w:szCs w:val="26"/>
        </w:rPr>
        <w:t>5</w:t>
      </w:r>
      <w:r w:rsidR="001B5920" w:rsidRPr="0091290A">
        <w:rPr>
          <w:rFonts w:eastAsia="標楷體" w:hint="eastAsia"/>
          <w:sz w:val="26"/>
          <w:szCs w:val="26"/>
        </w:rPr>
        <w:t>月薪資於</w:t>
      </w:r>
      <w:r w:rsidR="001B5920" w:rsidRPr="0091290A">
        <w:rPr>
          <w:rFonts w:eastAsia="標楷體"/>
          <w:sz w:val="26"/>
          <w:szCs w:val="26"/>
        </w:rPr>
        <w:t>6</w:t>
      </w:r>
      <w:r w:rsidR="001B5920" w:rsidRPr="0091290A">
        <w:rPr>
          <w:rFonts w:eastAsia="標楷體" w:hint="eastAsia"/>
          <w:sz w:val="26"/>
          <w:szCs w:val="26"/>
        </w:rPr>
        <w:t>月</w:t>
      </w:r>
      <w:r w:rsidR="001B5920" w:rsidRPr="0091290A">
        <w:rPr>
          <w:rFonts w:eastAsia="標楷體"/>
          <w:sz w:val="26"/>
          <w:szCs w:val="26"/>
        </w:rPr>
        <w:t>5</w:t>
      </w:r>
      <w:r w:rsidR="001B5920" w:rsidRPr="0091290A">
        <w:rPr>
          <w:rFonts w:eastAsia="標楷體" w:hint="eastAsia"/>
          <w:sz w:val="26"/>
          <w:szCs w:val="26"/>
        </w:rPr>
        <w:t>日發放薪資，</w:t>
      </w:r>
      <w:r w:rsidR="001B5920" w:rsidRPr="0091290A">
        <w:rPr>
          <w:rFonts w:eastAsia="標楷體"/>
          <w:sz w:val="26"/>
          <w:szCs w:val="26"/>
        </w:rPr>
        <w:t>5</w:t>
      </w:r>
      <w:r w:rsidR="001B5920" w:rsidRPr="0091290A">
        <w:rPr>
          <w:rFonts w:eastAsia="標楷體" w:hint="eastAsia"/>
          <w:sz w:val="26"/>
          <w:szCs w:val="26"/>
        </w:rPr>
        <w:t>月代扣之持股信託款項連同獎勵金於</w:t>
      </w:r>
      <w:r w:rsidR="001B5920" w:rsidRPr="0091290A">
        <w:rPr>
          <w:rFonts w:eastAsia="標楷體"/>
          <w:sz w:val="26"/>
          <w:szCs w:val="26"/>
        </w:rPr>
        <w:t>6</w:t>
      </w:r>
      <w:r w:rsidR="001B5920" w:rsidRPr="0091290A">
        <w:rPr>
          <w:rFonts w:eastAsia="標楷體" w:hint="eastAsia"/>
          <w:sz w:val="26"/>
          <w:szCs w:val="26"/>
        </w:rPr>
        <w:t>月份自公開市場購買股票，同仁於</w:t>
      </w:r>
      <w:r w:rsidR="001B5920" w:rsidRPr="0091290A">
        <w:rPr>
          <w:rFonts w:eastAsia="標楷體"/>
          <w:sz w:val="26"/>
          <w:szCs w:val="26"/>
        </w:rPr>
        <w:t>6</w:t>
      </w:r>
      <w:r w:rsidR="001B5920" w:rsidRPr="0091290A">
        <w:rPr>
          <w:rFonts w:eastAsia="標楷體" w:hint="eastAsia"/>
          <w:sz w:val="26"/>
          <w:szCs w:val="26"/>
        </w:rPr>
        <w:t>月</w:t>
      </w:r>
      <w:r w:rsidR="001B5920" w:rsidRPr="0091290A">
        <w:rPr>
          <w:rFonts w:eastAsia="標楷體"/>
          <w:sz w:val="26"/>
          <w:szCs w:val="26"/>
        </w:rPr>
        <w:t>20</w:t>
      </w:r>
      <w:r w:rsidR="001B5920" w:rsidRPr="0091290A">
        <w:rPr>
          <w:rFonts w:eastAsia="標楷體" w:hint="eastAsia"/>
          <w:sz w:val="26"/>
          <w:szCs w:val="26"/>
        </w:rPr>
        <w:t>日左右即可查詢最新購入明細。</w:t>
      </w:r>
    </w:p>
    <w:p w14:paraId="17A40D09" w14:textId="77777777" w:rsidR="004D0DC8" w:rsidRPr="0091290A" w:rsidRDefault="004D0DC8" w:rsidP="00F15934">
      <w:pPr>
        <w:snapToGrid w:val="0"/>
        <w:spacing w:line="200" w:lineRule="atLeast"/>
        <w:ind w:left="993"/>
        <w:jc w:val="both"/>
        <w:rPr>
          <w:rFonts w:eastAsia="標楷體"/>
          <w:sz w:val="26"/>
          <w:szCs w:val="26"/>
        </w:rPr>
      </w:pPr>
    </w:p>
    <w:p w14:paraId="17A40D0A" w14:textId="77777777" w:rsidR="003353F5" w:rsidRPr="00F15934" w:rsidRDefault="00565E24" w:rsidP="003353F5">
      <w:pPr>
        <w:snapToGrid w:val="0"/>
        <w:spacing w:line="200" w:lineRule="atLeast"/>
        <w:jc w:val="both"/>
        <w:rPr>
          <w:rFonts w:eastAsia="標楷體"/>
          <w:sz w:val="26"/>
          <w:szCs w:val="26"/>
        </w:rPr>
      </w:pPr>
      <w:r w:rsidRPr="00F15934">
        <w:rPr>
          <w:rFonts w:eastAsia="標楷體" w:hint="eastAsia"/>
          <w:sz w:val="26"/>
          <w:szCs w:val="26"/>
        </w:rPr>
        <w:t>七</w:t>
      </w:r>
      <w:r w:rsidR="003353F5" w:rsidRPr="00F15934">
        <w:rPr>
          <w:rFonts w:eastAsia="標楷體" w:hint="eastAsia"/>
          <w:sz w:val="26"/>
          <w:szCs w:val="26"/>
        </w:rPr>
        <w:t>、</w:t>
      </w:r>
      <w:r w:rsidR="004D0DC8" w:rsidRPr="00F15934">
        <w:rPr>
          <w:rFonts w:eastAsia="標楷體"/>
          <w:sz w:val="26"/>
          <w:szCs w:val="26"/>
        </w:rPr>
        <w:t>Q</w:t>
      </w:r>
      <w:r w:rsidR="004D0DC8" w:rsidRPr="00F15934">
        <w:rPr>
          <w:rFonts w:eastAsia="標楷體"/>
          <w:sz w:val="26"/>
          <w:szCs w:val="26"/>
        </w:rPr>
        <w:t>：</w:t>
      </w:r>
      <w:r w:rsidR="004D0DC8" w:rsidRPr="00F15934">
        <w:rPr>
          <w:rFonts w:eastAsia="標楷體" w:hint="eastAsia"/>
          <w:sz w:val="26"/>
          <w:szCs w:val="26"/>
        </w:rPr>
        <w:t>員工持股信託除權息</w:t>
      </w:r>
      <w:r w:rsidR="00D54E05" w:rsidRPr="00F15934">
        <w:rPr>
          <w:rFonts w:eastAsia="標楷體" w:hint="eastAsia"/>
          <w:sz w:val="26"/>
          <w:szCs w:val="26"/>
        </w:rPr>
        <w:t>發放股利</w:t>
      </w:r>
      <w:r w:rsidR="004D0DC8" w:rsidRPr="00F15934">
        <w:rPr>
          <w:rFonts w:eastAsia="標楷體" w:hint="eastAsia"/>
          <w:sz w:val="26"/>
          <w:szCs w:val="26"/>
        </w:rPr>
        <w:t>作業說明。</w:t>
      </w:r>
    </w:p>
    <w:p w14:paraId="17A40D0B" w14:textId="77777777" w:rsidR="008F61CC" w:rsidRPr="00F15934" w:rsidRDefault="004D0DC8" w:rsidP="003353F5">
      <w:pPr>
        <w:snapToGrid w:val="0"/>
        <w:spacing w:line="200" w:lineRule="atLeast"/>
        <w:jc w:val="both"/>
        <w:rPr>
          <w:rFonts w:eastAsia="標楷體"/>
          <w:sz w:val="26"/>
          <w:szCs w:val="26"/>
        </w:rPr>
      </w:pPr>
      <w:r w:rsidRPr="00F15934">
        <w:rPr>
          <w:rFonts w:eastAsia="標楷體"/>
          <w:sz w:val="26"/>
          <w:szCs w:val="26"/>
        </w:rPr>
        <w:t xml:space="preserve">    A</w:t>
      </w:r>
      <w:r w:rsidRPr="00F15934">
        <w:rPr>
          <w:rFonts w:eastAsia="標楷體"/>
          <w:sz w:val="26"/>
          <w:szCs w:val="26"/>
        </w:rPr>
        <w:t>：</w:t>
      </w:r>
      <w:r w:rsidRPr="00F15934">
        <w:rPr>
          <w:rFonts w:eastAsia="標楷體" w:hint="eastAsia"/>
          <w:sz w:val="26"/>
          <w:szCs w:val="26"/>
        </w:rPr>
        <w:t>假設公司訂定</w:t>
      </w:r>
      <w:r w:rsidRPr="00F15934">
        <w:rPr>
          <w:rFonts w:eastAsia="標楷體"/>
          <w:sz w:val="26"/>
          <w:szCs w:val="26"/>
        </w:rPr>
        <w:t>7/7</w:t>
      </w:r>
      <w:r w:rsidRPr="00F15934">
        <w:rPr>
          <w:rFonts w:eastAsia="標楷體"/>
          <w:sz w:val="26"/>
          <w:szCs w:val="26"/>
        </w:rPr>
        <w:t>為除權息基準日，將於</w:t>
      </w:r>
      <w:r w:rsidRPr="00F15934">
        <w:rPr>
          <w:rFonts w:eastAsia="標楷體"/>
          <w:sz w:val="26"/>
          <w:szCs w:val="26"/>
        </w:rPr>
        <w:t>7/15</w:t>
      </w:r>
      <w:r w:rsidRPr="00F15934">
        <w:rPr>
          <w:rFonts w:eastAsia="標楷體"/>
          <w:sz w:val="26"/>
          <w:szCs w:val="26"/>
        </w:rPr>
        <w:t>發放現金股利</w:t>
      </w:r>
      <w:r w:rsidRPr="00F15934">
        <w:rPr>
          <w:rFonts w:eastAsia="標楷體"/>
          <w:sz w:val="26"/>
          <w:szCs w:val="26"/>
        </w:rPr>
        <w:t>2.6</w:t>
      </w:r>
      <w:r w:rsidRPr="00F15934">
        <w:rPr>
          <w:rFonts w:eastAsia="標楷體"/>
          <w:sz w:val="26"/>
          <w:szCs w:val="26"/>
        </w:rPr>
        <w:t>元，</w:t>
      </w:r>
      <w:r w:rsidRPr="00F15934">
        <w:rPr>
          <w:rFonts w:eastAsia="標楷體"/>
          <w:sz w:val="26"/>
          <w:szCs w:val="26"/>
        </w:rPr>
        <w:t>7/30</w:t>
      </w:r>
      <w:r w:rsidRPr="00F15934">
        <w:rPr>
          <w:rFonts w:eastAsia="標楷體"/>
          <w:sz w:val="26"/>
          <w:szCs w:val="26"/>
        </w:rPr>
        <w:t>發</w:t>
      </w:r>
    </w:p>
    <w:p w14:paraId="17A40D0C" w14:textId="77777777" w:rsidR="004D0DC8" w:rsidRPr="00F15934" w:rsidRDefault="008F61CC" w:rsidP="003353F5">
      <w:pPr>
        <w:snapToGrid w:val="0"/>
        <w:spacing w:line="200" w:lineRule="atLeast"/>
        <w:jc w:val="both"/>
        <w:rPr>
          <w:rFonts w:eastAsia="標楷體"/>
          <w:sz w:val="26"/>
          <w:szCs w:val="26"/>
        </w:rPr>
      </w:pPr>
      <w:r w:rsidRPr="00F15934">
        <w:rPr>
          <w:rFonts w:eastAsia="標楷體"/>
          <w:sz w:val="26"/>
          <w:szCs w:val="26"/>
        </w:rPr>
        <w:t xml:space="preserve">       </w:t>
      </w:r>
      <w:r w:rsidR="004D0DC8" w:rsidRPr="00F15934">
        <w:rPr>
          <w:rFonts w:eastAsia="標楷體" w:hint="eastAsia"/>
          <w:sz w:val="26"/>
          <w:szCs w:val="26"/>
        </w:rPr>
        <w:t>放股票股利</w:t>
      </w:r>
      <w:r w:rsidR="004D0DC8" w:rsidRPr="00F15934">
        <w:rPr>
          <w:rFonts w:eastAsia="標楷體"/>
          <w:sz w:val="26"/>
          <w:szCs w:val="26"/>
        </w:rPr>
        <w:t>2.2</w:t>
      </w:r>
      <w:r w:rsidR="004D0DC8" w:rsidRPr="00F15934">
        <w:rPr>
          <w:rFonts w:eastAsia="標楷體"/>
          <w:sz w:val="26"/>
          <w:szCs w:val="26"/>
        </w:rPr>
        <w:t>元，某同仁目前持股信託</w:t>
      </w:r>
      <w:r w:rsidR="004D0DC8" w:rsidRPr="00F15934">
        <w:rPr>
          <w:rFonts w:eastAsia="標楷體"/>
          <w:sz w:val="26"/>
          <w:szCs w:val="26"/>
        </w:rPr>
        <w:t>1000</w:t>
      </w:r>
      <w:r w:rsidR="004D0DC8" w:rsidRPr="00F15934">
        <w:rPr>
          <w:rFonts w:eastAsia="標楷體"/>
          <w:sz w:val="26"/>
          <w:szCs w:val="26"/>
        </w:rPr>
        <w:t>股，持股信託除權息程序如下：</w:t>
      </w:r>
    </w:p>
    <w:p w14:paraId="17A40D0D" w14:textId="33B81B2F" w:rsidR="004D0DC8" w:rsidRPr="00F15934" w:rsidRDefault="004D0DC8" w:rsidP="00F15934">
      <w:pPr>
        <w:pStyle w:val="a6"/>
        <w:tabs>
          <w:tab w:val="left" w:pos="1560"/>
        </w:tabs>
        <w:snapToGrid w:val="0"/>
        <w:spacing w:line="200" w:lineRule="atLeast"/>
        <w:ind w:leftChars="0" w:left="993"/>
        <w:rPr>
          <w:rFonts w:eastAsia="標楷體"/>
          <w:b/>
          <w:sz w:val="26"/>
          <w:szCs w:val="26"/>
        </w:rPr>
      </w:pPr>
      <w:r w:rsidRPr="00F15934">
        <w:rPr>
          <w:rFonts w:eastAsia="標楷體"/>
          <w:b/>
          <w:sz w:val="26"/>
          <w:szCs w:val="26"/>
        </w:rPr>
        <w:t>&lt;</w:t>
      </w:r>
      <w:r w:rsidRPr="00F15934">
        <w:rPr>
          <w:rFonts w:eastAsia="標楷體" w:hint="eastAsia"/>
          <w:b/>
          <w:sz w:val="26"/>
          <w:szCs w:val="26"/>
        </w:rPr>
        <w:t>案例</w:t>
      </w:r>
      <w:proofErr w:type="gramStart"/>
      <w:r w:rsidRPr="00F15934">
        <w:rPr>
          <w:rFonts w:eastAsia="標楷體" w:hint="eastAsia"/>
          <w:b/>
          <w:sz w:val="26"/>
          <w:szCs w:val="26"/>
        </w:rPr>
        <w:t>一</w:t>
      </w:r>
      <w:proofErr w:type="gramEnd"/>
      <w:r w:rsidRPr="00F15934">
        <w:rPr>
          <w:rFonts w:eastAsia="標楷體"/>
          <w:b/>
          <w:sz w:val="26"/>
          <w:szCs w:val="26"/>
        </w:rPr>
        <w:t>&gt;</w:t>
      </w:r>
      <w:r w:rsidR="002235E9" w:rsidRPr="00F15934">
        <w:rPr>
          <w:rFonts w:eastAsia="標楷體"/>
          <w:b/>
          <w:sz w:val="26"/>
          <w:szCs w:val="26"/>
        </w:rPr>
        <w:t xml:space="preserve"> </w:t>
      </w:r>
      <w:r w:rsidR="002235E9" w:rsidRPr="00F15934">
        <w:rPr>
          <w:rFonts w:eastAsia="標楷體"/>
          <w:b/>
          <w:sz w:val="26"/>
          <w:szCs w:val="26"/>
        </w:rPr>
        <w:t>同仁辦理退出持股信託</w:t>
      </w:r>
    </w:p>
    <w:p w14:paraId="17A40D0E" w14:textId="77777777" w:rsidR="002235E9" w:rsidRPr="00F15934" w:rsidRDefault="00A477CB" w:rsidP="00F15934">
      <w:pPr>
        <w:pStyle w:val="a6"/>
        <w:numPr>
          <w:ilvl w:val="0"/>
          <w:numId w:val="10"/>
        </w:numPr>
        <w:snapToGrid w:val="0"/>
        <w:spacing w:line="200" w:lineRule="atLeast"/>
        <w:ind w:leftChars="0"/>
        <w:jc w:val="both"/>
        <w:rPr>
          <w:rFonts w:eastAsia="標楷體"/>
          <w:sz w:val="26"/>
          <w:szCs w:val="26"/>
        </w:rPr>
      </w:pPr>
      <w:r w:rsidRPr="00F15934">
        <w:rPr>
          <w:rFonts w:eastAsia="標楷體"/>
          <w:sz w:val="26"/>
          <w:szCs w:val="26"/>
        </w:rPr>
        <w:t>6</w:t>
      </w:r>
      <w:r w:rsidRPr="00F15934">
        <w:rPr>
          <w:rFonts w:eastAsia="標楷體"/>
          <w:sz w:val="26"/>
          <w:szCs w:val="26"/>
        </w:rPr>
        <w:t>月</w:t>
      </w:r>
      <w:r w:rsidRPr="00F15934">
        <w:rPr>
          <w:rFonts w:eastAsia="標楷體"/>
          <w:sz w:val="26"/>
          <w:szCs w:val="26"/>
        </w:rPr>
        <w:t>20</w:t>
      </w:r>
      <w:r w:rsidRPr="00F15934">
        <w:rPr>
          <w:rFonts w:eastAsia="標楷體"/>
          <w:sz w:val="26"/>
          <w:szCs w:val="26"/>
        </w:rPr>
        <w:t>日</w:t>
      </w:r>
      <w:r w:rsidRPr="00F15934">
        <w:rPr>
          <w:rFonts w:eastAsia="標楷體"/>
          <w:sz w:val="26"/>
          <w:szCs w:val="26"/>
        </w:rPr>
        <w:t>:</w:t>
      </w:r>
      <w:r w:rsidRPr="00F15934">
        <w:rPr>
          <w:rFonts w:eastAsia="標楷體"/>
          <w:sz w:val="26"/>
          <w:szCs w:val="26"/>
        </w:rPr>
        <w:t>申請退出持股信託。</w:t>
      </w:r>
    </w:p>
    <w:p w14:paraId="17A40D0F" w14:textId="38F7AAC6" w:rsidR="00A477CB" w:rsidRPr="00F15934" w:rsidRDefault="00A477CB" w:rsidP="00F15934">
      <w:pPr>
        <w:pStyle w:val="a6"/>
        <w:numPr>
          <w:ilvl w:val="0"/>
          <w:numId w:val="10"/>
        </w:numPr>
        <w:snapToGrid w:val="0"/>
        <w:spacing w:line="200" w:lineRule="atLeast"/>
        <w:ind w:leftChars="0"/>
        <w:jc w:val="both"/>
        <w:rPr>
          <w:rFonts w:eastAsia="標楷體"/>
          <w:sz w:val="26"/>
          <w:szCs w:val="26"/>
        </w:rPr>
      </w:pPr>
      <w:r w:rsidRPr="00F15934">
        <w:rPr>
          <w:rFonts w:eastAsia="標楷體"/>
          <w:sz w:val="26"/>
          <w:szCs w:val="26"/>
        </w:rPr>
        <w:t>7</w:t>
      </w:r>
      <w:r w:rsidRPr="00F15934">
        <w:rPr>
          <w:rFonts w:eastAsia="標楷體"/>
          <w:sz w:val="26"/>
          <w:szCs w:val="26"/>
        </w:rPr>
        <w:t>月</w:t>
      </w:r>
      <w:r w:rsidRPr="00F15934">
        <w:rPr>
          <w:rFonts w:eastAsia="標楷體"/>
          <w:sz w:val="26"/>
          <w:szCs w:val="26"/>
        </w:rPr>
        <w:t>8</w:t>
      </w:r>
      <w:r w:rsidRPr="00F15934">
        <w:rPr>
          <w:rFonts w:eastAsia="標楷體"/>
          <w:sz w:val="26"/>
          <w:szCs w:val="26"/>
        </w:rPr>
        <w:t>日</w:t>
      </w:r>
      <w:r w:rsidRPr="00F15934">
        <w:rPr>
          <w:rFonts w:eastAsia="標楷體"/>
          <w:sz w:val="26"/>
          <w:szCs w:val="26"/>
        </w:rPr>
        <w:t>:</w:t>
      </w:r>
      <w:r w:rsidR="009F53B0" w:rsidRPr="00F15934">
        <w:rPr>
          <w:rFonts w:eastAsia="標楷體" w:hint="eastAsia"/>
          <w:sz w:val="26"/>
          <w:szCs w:val="26"/>
        </w:rPr>
        <w:t>受託銀行</w:t>
      </w:r>
      <w:r w:rsidRPr="00F15934">
        <w:rPr>
          <w:rFonts w:eastAsia="標楷體" w:hint="eastAsia"/>
          <w:sz w:val="26"/>
          <w:szCs w:val="26"/>
        </w:rPr>
        <w:t>統一辦理退出作業日。</w:t>
      </w:r>
    </w:p>
    <w:p w14:paraId="17A40D10" w14:textId="77777777" w:rsidR="00A477CB" w:rsidRPr="00F15934" w:rsidRDefault="00A477CB" w:rsidP="00F15934">
      <w:pPr>
        <w:pStyle w:val="a6"/>
        <w:numPr>
          <w:ilvl w:val="0"/>
          <w:numId w:val="10"/>
        </w:numPr>
        <w:snapToGrid w:val="0"/>
        <w:spacing w:line="200" w:lineRule="atLeast"/>
        <w:ind w:leftChars="0"/>
        <w:jc w:val="both"/>
        <w:rPr>
          <w:rFonts w:eastAsia="標楷體"/>
          <w:sz w:val="26"/>
          <w:szCs w:val="26"/>
        </w:rPr>
      </w:pPr>
      <w:r w:rsidRPr="00F15934">
        <w:rPr>
          <w:rFonts w:eastAsia="標楷體"/>
          <w:sz w:val="26"/>
          <w:szCs w:val="26"/>
        </w:rPr>
        <w:t>7</w:t>
      </w:r>
      <w:r w:rsidRPr="00F15934">
        <w:rPr>
          <w:rFonts w:eastAsia="標楷體"/>
          <w:sz w:val="26"/>
          <w:szCs w:val="26"/>
        </w:rPr>
        <w:t>月</w:t>
      </w:r>
      <w:r w:rsidRPr="00F15934">
        <w:rPr>
          <w:rFonts w:eastAsia="標楷體"/>
          <w:sz w:val="26"/>
          <w:szCs w:val="26"/>
        </w:rPr>
        <w:t>15</w:t>
      </w:r>
      <w:r w:rsidRPr="00F15934">
        <w:rPr>
          <w:rFonts w:eastAsia="標楷體"/>
          <w:sz w:val="26"/>
          <w:szCs w:val="26"/>
        </w:rPr>
        <w:t>日</w:t>
      </w:r>
      <w:r w:rsidRPr="00F15934">
        <w:rPr>
          <w:rFonts w:eastAsia="標楷體"/>
          <w:sz w:val="26"/>
          <w:szCs w:val="26"/>
        </w:rPr>
        <w:t>:</w:t>
      </w:r>
      <w:r w:rsidR="009F53B0" w:rsidRPr="00F15934">
        <w:rPr>
          <w:rFonts w:eastAsia="標楷體" w:hint="eastAsia"/>
          <w:sz w:val="26"/>
          <w:szCs w:val="26"/>
        </w:rPr>
        <w:t>受託銀行</w:t>
      </w:r>
      <w:r w:rsidRPr="00F15934">
        <w:rPr>
          <w:rFonts w:eastAsia="標楷體" w:hint="eastAsia"/>
          <w:sz w:val="26"/>
          <w:szCs w:val="26"/>
        </w:rPr>
        <w:t>將</w:t>
      </w:r>
      <w:r w:rsidR="008F61CC" w:rsidRPr="00F15934">
        <w:rPr>
          <w:rFonts w:eastAsia="標楷體" w:hint="eastAsia"/>
          <w:sz w:val="26"/>
          <w:szCs w:val="26"/>
        </w:rPr>
        <w:t>同仁</w:t>
      </w:r>
      <w:r w:rsidRPr="00F15934">
        <w:rPr>
          <w:rFonts w:eastAsia="標楷體" w:hint="eastAsia"/>
          <w:sz w:val="26"/>
          <w:szCs w:val="26"/>
        </w:rPr>
        <w:t>持股信託的</w:t>
      </w:r>
      <w:r w:rsidRPr="00F15934">
        <w:rPr>
          <w:rFonts w:eastAsia="標楷體"/>
          <w:sz w:val="26"/>
          <w:szCs w:val="26"/>
        </w:rPr>
        <w:t>1000</w:t>
      </w:r>
      <w:r w:rsidRPr="00F15934">
        <w:rPr>
          <w:rFonts w:eastAsia="標楷體"/>
          <w:sz w:val="26"/>
          <w:szCs w:val="26"/>
        </w:rPr>
        <w:t>股劃至</w:t>
      </w:r>
      <w:r w:rsidR="008F61CC" w:rsidRPr="00F15934">
        <w:rPr>
          <w:rFonts w:eastAsia="標楷體" w:hint="eastAsia"/>
          <w:sz w:val="26"/>
          <w:szCs w:val="26"/>
        </w:rPr>
        <w:t>同仁</w:t>
      </w:r>
      <w:r w:rsidRPr="00F15934">
        <w:rPr>
          <w:rFonts w:eastAsia="標楷體" w:hint="eastAsia"/>
          <w:sz w:val="26"/>
          <w:szCs w:val="26"/>
        </w:rPr>
        <w:t>指定的帳戶。</w:t>
      </w:r>
    </w:p>
    <w:p w14:paraId="17A40D11" w14:textId="77777777" w:rsidR="00A477CB" w:rsidRPr="00F15934" w:rsidRDefault="00A477CB" w:rsidP="00F15934">
      <w:pPr>
        <w:pStyle w:val="a6"/>
        <w:numPr>
          <w:ilvl w:val="0"/>
          <w:numId w:val="10"/>
        </w:numPr>
        <w:snapToGrid w:val="0"/>
        <w:spacing w:line="200" w:lineRule="atLeast"/>
        <w:ind w:leftChars="0"/>
        <w:jc w:val="both"/>
        <w:rPr>
          <w:rFonts w:eastAsia="標楷體"/>
          <w:sz w:val="26"/>
          <w:szCs w:val="26"/>
        </w:rPr>
      </w:pPr>
      <w:r w:rsidRPr="00F15934">
        <w:rPr>
          <w:rFonts w:eastAsia="標楷體"/>
          <w:sz w:val="26"/>
          <w:szCs w:val="26"/>
        </w:rPr>
        <w:t>7</w:t>
      </w:r>
      <w:r w:rsidRPr="00F15934">
        <w:rPr>
          <w:rFonts w:eastAsia="標楷體"/>
          <w:sz w:val="26"/>
          <w:szCs w:val="26"/>
        </w:rPr>
        <w:t>月</w:t>
      </w:r>
      <w:r w:rsidRPr="00F15934">
        <w:rPr>
          <w:rFonts w:eastAsia="標楷體"/>
          <w:sz w:val="26"/>
          <w:szCs w:val="26"/>
        </w:rPr>
        <w:t>15</w:t>
      </w:r>
      <w:r w:rsidRPr="00F15934">
        <w:rPr>
          <w:rFonts w:eastAsia="標楷體"/>
          <w:sz w:val="26"/>
          <w:szCs w:val="26"/>
        </w:rPr>
        <w:t>日</w:t>
      </w:r>
      <w:r w:rsidRPr="00F15934">
        <w:rPr>
          <w:rFonts w:eastAsia="標楷體"/>
          <w:sz w:val="26"/>
          <w:szCs w:val="26"/>
        </w:rPr>
        <w:t>:</w:t>
      </w:r>
      <w:r w:rsidRPr="00F15934">
        <w:rPr>
          <w:rFonts w:eastAsia="標楷體"/>
          <w:sz w:val="26"/>
          <w:szCs w:val="26"/>
        </w:rPr>
        <w:t>公司發放全數持股信託的現金股利至</w:t>
      </w:r>
      <w:r w:rsidR="009F53B0" w:rsidRPr="00F15934">
        <w:rPr>
          <w:rFonts w:eastAsia="標楷體" w:hint="eastAsia"/>
          <w:sz w:val="26"/>
          <w:szCs w:val="26"/>
        </w:rPr>
        <w:t>受託銀行</w:t>
      </w:r>
      <w:r w:rsidRPr="00F15934">
        <w:rPr>
          <w:rFonts w:eastAsia="標楷體" w:hint="eastAsia"/>
          <w:sz w:val="26"/>
          <w:szCs w:val="26"/>
        </w:rPr>
        <w:t>。</w:t>
      </w:r>
    </w:p>
    <w:p w14:paraId="17A40D12" w14:textId="77777777" w:rsidR="008F61CC" w:rsidRPr="00F15934" w:rsidRDefault="00A477CB" w:rsidP="00F15934">
      <w:pPr>
        <w:pStyle w:val="a6"/>
        <w:numPr>
          <w:ilvl w:val="0"/>
          <w:numId w:val="10"/>
        </w:numPr>
        <w:snapToGrid w:val="0"/>
        <w:spacing w:line="200" w:lineRule="atLeast"/>
        <w:ind w:leftChars="0"/>
        <w:jc w:val="both"/>
        <w:rPr>
          <w:rFonts w:eastAsia="標楷體"/>
          <w:sz w:val="26"/>
          <w:szCs w:val="26"/>
        </w:rPr>
      </w:pPr>
      <w:r w:rsidRPr="00F15934">
        <w:rPr>
          <w:rFonts w:eastAsia="標楷體"/>
          <w:sz w:val="26"/>
          <w:szCs w:val="26"/>
        </w:rPr>
        <w:t>7</w:t>
      </w:r>
      <w:r w:rsidRPr="00F15934">
        <w:rPr>
          <w:rFonts w:eastAsia="標楷體"/>
          <w:sz w:val="26"/>
          <w:szCs w:val="26"/>
        </w:rPr>
        <w:t>月</w:t>
      </w:r>
      <w:r w:rsidRPr="00F15934">
        <w:rPr>
          <w:rFonts w:eastAsia="標楷體"/>
          <w:sz w:val="26"/>
          <w:szCs w:val="26"/>
        </w:rPr>
        <w:t>30</w:t>
      </w:r>
      <w:r w:rsidRPr="00F15934">
        <w:rPr>
          <w:rFonts w:eastAsia="標楷體"/>
          <w:sz w:val="26"/>
          <w:szCs w:val="26"/>
        </w:rPr>
        <w:t>日前</w:t>
      </w:r>
      <w:r w:rsidRPr="00F15934">
        <w:rPr>
          <w:rFonts w:eastAsia="標楷體"/>
          <w:sz w:val="26"/>
          <w:szCs w:val="26"/>
        </w:rPr>
        <w:t>:</w:t>
      </w:r>
      <w:r w:rsidR="009F53B0" w:rsidRPr="00F15934">
        <w:rPr>
          <w:rFonts w:eastAsia="標楷體" w:hint="eastAsia"/>
          <w:sz w:val="26"/>
          <w:szCs w:val="26"/>
        </w:rPr>
        <w:t>受託銀行</w:t>
      </w:r>
      <w:r w:rsidRPr="00F15934">
        <w:rPr>
          <w:rFonts w:eastAsia="標楷體" w:hint="eastAsia"/>
          <w:sz w:val="26"/>
          <w:szCs w:val="26"/>
        </w:rPr>
        <w:t>將同仁的現金股利</w:t>
      </w:r>
      <w:r w:rsidRPr="00F15934">
        <w:rPr>
          <w:rFonts w:eastAsia="標楷體"/>
          <w:sz w:val="26"/>
          <w:szCs w:val="26"/>
        </w:rPr>
        <w:t>2600</w:t>
      </w:r>
      <w:r w:rsidRPr="00F15934">
        <w:rPr>
          <w:rFonts w:eastAsia="標楷體"/>
          <w:sz w:val="26"/>
          <w:szCs w:val="26"/>
        </w:rPr>
        <w:t>元</w:t>
      </w:r>
      <w:r w:rsidRPr="00F15934">
        <w:rPr>
          <w:rFonts w:eastAsia="標楷體"/>
          <w:sz w:val="26"/>
          <w:szCs w:val="26"/>
        </w:rPr>
        <w:t>(=1000*2.6)</w:t>
      </w:r>
      <w:r w:rsidRPr="00F15934">
        <w:rPr>
          <w:rFonts w:eastAsia="標楷體"/>
          <w:sz w:val="26"/>
          <w:szCs w:val="26"/>
        </w:rPr>
        <w:t>扣除二代</w:t>
      </w:r>
    </w:p>
    <w:p w14:paraId="17A40D13" w14:textId="77777777" w:rsidR="00A477CB" w:rsidRPr="00F15934" w:rsidRDefault="00404BED" w:rsidP="008F61CC">
      <w:pPr>
        <w:pStyle w:val="a6"/>
        <w:snapToGrid w:val="0"/>
        <w:spacing w:line="200" w:lineRule="atLeast"/>
        <w:ind w:leftChars="0" w:left="1392"/>
        <w:jc w:val="both"/>
        <w:rPr>
          <w:rFonts w:eastAsia="標楷體"/>
          <w:sz w:val="26"/>
          <w:szCs w:val="26"/>
        </w:rPr>
      </w:pPr>
      <w:r w:rsidRPr="00F15934">
        <w:rPr>
          <w:rFonts w:eastAsia="標楷體"/>
          <w:sz w:val="26"/>
          <w:szCs w:val="26"/>
        </w:rPr>
        <w:t xml:space="preserve">            </w:t>
      </w:r>
      <w:r w:rsidR="00A477CB" w:rsidRPr="00F15934">
        <w:rPr>
          <w:rFonts w:eastAsia="標楷體" w:hint="eastAsia"/>
          <w:sz w:val="26"/>
          <w:szCs w:val="26"/>
        </w:rPr>
        <w:t>健保與相關手續費匯至</w:t>
      </w:r>
      <w:r w:rsidR="008F61CC" w:rsidRPr="00F15934">
        <w:rPr>
          <w:rFonts w:eastAsia="標楷體" w:hint="eastAsia"/>
          <w:sz w:val="26"/>
          <w:szCs w:val="26"/>
        </w:rPr>
        <w:t>同仁</w:t>
      </w:r>
      <w:r w:rsidR="00A477CB" w:rsidRPr="00F15934">
        <w:rPr>
          <w:rFonts w:eastAsia="標楷體" w:hint="eastAsia"/>
          <w:sz w:val="26"/>
          <w:szCs w:val="26"/>
        </w:rPr>
        <w:t>指定的銀行帳戶。</w:t>
      </w:r>
    </w:p>
    <w:p w14:paraId="17A40D14" w14:textId="77777777" w:rsidR="00A477CB" w:rsidRPr="00F15934" w:rsidRDefault="00A477CB" w:rsidP="00F15934">
      <w:pPr>
        <w:pStyle w:val="a6"/>
        <w:numPr>
          <w:ilvl w:val="0"/>
          <w:numId w:val="10"/>
        </w:numPr>
        <w:snapToGrid w:val="0"/>
        <w:spacing w:line="200" w:lineRule="atLeast"/>
        <w:ind w:leftChars="0"/>
        <w:jc w:val="both"/>
        <w:rPr>
          <w:rFonts w:eastAsia="標楷體"/>
          <w:sz w:val="26"/>
          <w:szCs w:val="26"/>
        </w:rPr>
      </w:pPr>
      <w:r w:rsidRPr="00F15934">
        <w:rPr>
          <w:rFonts w:eastAsia="標楷體"/>
          <w:sz w:val="26"/>
          <w:szCs w:val="26"/>
        </w:rPr>
        <w:t>7</w:t>
      </w:r>
      <w:r w:rsidRPr="00F15934">
        <w:rPr>
          <w:rFonts w:eastAsia="標楷體"/>
          <w:sz w:val="26"/>
          <w:szCs w:val="26"/>
        </w:rPr>
        <w:t>月</w:t>
      </w:r>
      <w:r w:rsidRPr="00F15934">
        <w:rPr>
          <w:rFonts w:eastAsia="標楷體"/>
          <w:sz w:val="26"/>
          <w:szCs w:val="26"/>
        </w:rPr>
        <w:t>30</w:t>
      </w:r>
      <w:r w:rsidRPr="00F15934">
        <w:rPr>
          <w:rFonts w:eastAsia="標楷體"/>
          <w:sz w:val="26"/>
          <w:szCs w:val="26"/>
        </w:rPr>
        <w:t>日</w:t>
      </w:r>
      <w:r w:rsidRPr="00F15934">
        <w:rPr>
          <w:rFonts w:eastAsia="標楷體"/>
          <w:sz w:val="26"/>
          <w:szCs w:val="26"/>
        </w:rPr>
        <w:t>:</w:t>
      </w:r>
      <w:r w:rsidRPr="00F15934">
        <w:rPr>
          <w:rFonts w:eastAsia="標楷體"/>
          <w:sz w:val="26"/>
          <w:szCs w:val="26"/>
        </w:rPr>
        <w:t>公司發放全數持股信託的股票股利至</w:t>
      </w:r>
      <w:r w:rsidR="009F53B0" w:rsidRPr="00F15934">
        <w:rPr>
          <w:rFonts w:eastAsia="標楷體" w:hint="eastAsia"/>
          <w:sz w:val="26"/>
          <w:szCs w:val="26"/>
        </w:rPr>
        <w:t>受託銀行</w:t>
      </w:r>
      <w:r w:rsidRPr="00F15934">
        <w:rPr>
          <w:rFonts w:eastAsia="標楷體" w:hint="eastAsia"/>
          <w:sz w:val="26"/>
          <w:szCs w:val="26"/>
        </w:rPr>
        <w:t>。</w:t>
      </w:r>
    </w:p>
    <w:p w14:paraId="17A40D15" w14:textId="105F3976" w:rsidR="00A477CB" w:rsidRPr="00F15934" w:rsidRDefault="00A477CB" w:rsidP="00F15934">
      <w:pPr>
        <w:pStyle w:val="a6"/>
        <w:numPr>
          <w:ilvl w:val="0"/>
          <w:numId w:val="10"/>
        </w:numPr>
        <w:tabs>
          <w:tab w:val="left" w:pos="1560"/>
        </w:tabs>
        <w:snapToGrid w:val="0"/>
        <w:spacing w:line="200" w:lineRule="atLeast"/>
        <w:ind w:leftChars="0"/>
        <w:jc w:val="both"/>
        <w:rPr>
          <w:rFonts w:eastAsia="標楷體"/>
          <w:sz w:val="26"/>
          <w:szCs w:val="26"/>
        </w:rPr>
      </w:pPr>
      <w:r w:rsidRPr="00F15934">
        <w:rPr>
          <w:rFonts w:eastAsia="標楷體"/>
          <w:sz w:val="26"/>
          <w:szCs w:val="26"/>
        </w:rPr>
        <w:t>8</w:t>
      </w:r>
      <w:r w:rsidRPr="00F15934">
        <w:rPr>
          <w:rFonts w:eastAsia="標楷體"/>
          <w:sz w:val="26"/>
          <w:szCs w:val="26"/>
        </w:rPr>
        <w:t>月</w:t>
      </w:r>
      <w:r w:rsidRPr="00F15934">
        <w:rPr>
          <w:rFonts w:eastAsia="標楷體"/>
          <w:sz w:val="26"/>
          <w:szCs w:val="26"/>
        </w:rPr>
        <w:t>8</w:t>
      </w:r>
      <w:r w:rsidRPr="00F15934">
        <w:rPr>
          <w:rFonts w:eastAsia="標楷體"/>
          <w:sz w:val="26"/>
          <w:szCs w:val="26"/>
        </w:rPr>
        <w:t>日</w:t>
      </w:r>
      <w:r w:rsidR="0091290A" w:rsidRPr="00393EBD">
        <w:rPr>
          <w:rFonts w:eastAsia="標楷體"/>
          <w:sz w:val="26"/>
          <w:szCs w:val="26"/>
        </w:rPr>
        <w:t>:</w:t>
      </w:r>
      <w:r w:rsidR="00457C9F" w:rsidRPr="00F15934">
        <w:rPr>
          <w:rFonts w:eastAsia="標楷體" w:hint="eastAsia"/>
          <w:sz w:val="26"/>
          <w:szCs w:val="26"/>
        </w:rPr>
        <w:t>若同仁退出不領</w:t>
      </w:r>
      <w:proofErr w:type="gramStart"/>
      <w:r w:rsidR="00457C9F" w:rsidRPr="00F15934">
        <w:rPr>
          <w:rFonts w:eastAsia="標楷體" w:hint="eastAsia"/>
          <w:sz w:val="26"/>
          <w:szCs w:val="26"/>
        </w:rPr>
        <w:t>股票要折現時</w:t>
      </w:r>
      <w:proofErr w:type="gramEnd"/>
      <w:r w:rsidR="00457C9F" w:rsidRPr="00F15934">
        <w:rPr>
          <w:rFonts w:eastAsia="標楷體" w:hint="eastAsia"/>
          <w:sz w:val="26"/>
          <w:szCs w:val="26"/>
        </w:rPr>
        <w:t>，受託銀行會作持股信託買賣。</w:t>
      </w:r>
    </w:p>
    <w:p w14:paraId="17A40D16" w14:textId="302C1AF1" w:rsidR="00404BED" w:rsidRPr="00F15934" w:rsidRDefault="008F61CC" w:rsidP="00F15934">
      <w:pPr>
        <w:pStyle w:val="a6"/>
        <w:numPr>
          <w:ilvl w:val="0"/>
          <w:numId w:val="10"/>
        </w:numPr>
        <w:tabs>
          <w:tab w:val="left" w:pos="1560"/>
        </w:tabs>
        <w:snapToGrid w:val="0"/>
        <w:spacing w:line="200" w:lineRule="atLeast"/>
        <w:ind w:leftChars="0"/>
        <w:rPr>
          <w:rFonts w:eastAsia="標楷體"/>
          <w:sz w:val="26"/>
          <w:szCs w:val="26"/>
        </w:rPr>
      </w:pPr>
      <w:r w:rsidRPr="00F15934">
        <w:rPr>
          <w:rFonts w:eastAsia="標楷體"/>
          <w:sz w:val="26"/>
          <w:szCs w:val="26"/>
        </w:rPr>
        <w:t>8</w:t>
      </w:r>
      <w:r w:rsidRPr="00F15934">
        <w:rPr>
          <w:rFonts w:eastAsia="標楷體"/>
          <w:sz w:val="26"/>
          <w:szCs w:val="26"/>
        </w:rPr>
        <w:t>月</w:t>
      </w:r>
      <w:r w:rsidR="00457C9F" w:rsidRPr="00F15934">
        <w:rPr>
          <w:rFonts w:eastAsia="標楷體"/>
          <w:sz w:val="26"/>
          <w:szCs w:val="26"/>
        </w:rPr>
        <w:t>15</w:t>
      </w:r>
      <w:r w:rsidRPr="00F15934">
        <w:rPr>
          <w:rFonts w:eastAsia="標楷體" w:hint="eastAsia"/>
          <w:sz w:val="26"/>
          <w:szCs w:val="26"/>
        </w:rPr>
        <w:t>日</w:t>
      </w:r>
      <w:r w:rsidR="0091290A" w:rsidRPr="00393EBD">
        <w:rPr>
          <w:rFonts w:eastAsia="標楷體"/>
          <w:sz w:val="26"/>
          <w:szCs w:val="26"/>
        </w:rPr>
        <w:t>:</w:t>
      </w:r>
      <w:r w:rsidR="009F53B0" w:rsidRPr="00F15934">
        <w:rPr>
          <w:rFonts w:eastAsia="標楷體" w:hint="eastAsia"/>
          <w:sz w:val="26"/>
          <w:szCs w:val="26"/>
        </w:rPr>
        <w:t>受託銀行</w:t>
      </w:r>
      <w:r w:rsidR="00A477CB" w:rsidRPr="00F15934">
        <w:rPr>
          <w:rFonts w:eastAsia="標楷體" w:hint="eastAsia"/>
          <w:sz w:val="26"/>
          <w:szCs w:val="26"/>
        </w:rPr>
        <w:t>將</w:t>
      </w:r>
      <w:r w:rsidR="00404BED" w:rsidRPr="00F15934">
        <w:rPr>
          <w:rFonts w:eastAsia="標楷體" w:hint="eastAsia"/>
          <w:sz w:val="26"/>
          <w:szCs w:val="26"/>
        </w:rPr>
        <w:t>現金或</w:t>
      </w:r>
      <w:r w:rsidR="00A477CB" w:rsidRPr="00F15934">
        <w:rPr>
          <w:rFonts w:eastAsia="標楷體" w:hint="eastAsia"/>
          <w:sz w:val="26"/>
          <w:szCs w:val="26"/>
        </w:rPr>
        <w:t>股票股利</w:t>
      </w:r>
      <w:r w:rsidR="00A477CB" w:rsidRPr="00F15934">
        <w:rPr>
          <w:rFonts w:eastAsia="標楷體"/>
          <w:sz w:val="26"/>
          <w:szCs w:val="26"/>
        </w:rPr>
        <w:t>220</w:t>
      </w:r>
      <w:r w:rsidR="00A477CB" w:rsidRPr="00F15934">
        <w:rPr>
          <w:rFonts w:eastAsia="標楷體"/>
          <w:sz w:val="26"/>
          <w:szCs w:val="26"/>
        </w:rPr>
        <w:t>股</w:t>
      </w:r>
      <w:r w:rsidR="00A477CB" w:rsidRPr="00F15934">
        <w:rPr>
          <w:rFonts w:eastAsia="標楷體"/>
          <w:sz w:val="26"/>
          <w:szCs w:val="26"/>
        </w:rPr>
        <w:t>(=1000*2.2/10)</w:t>
      </w:r>
      <w:r w:rsidR="009F53B0" w:rsidRPr="00F15934">
        <w:rPr>
          <w:rFonts w:eastAsia="標楷體" w:hint="eastAsia"/>
          <w:sz w:val="26"/>
          <w:szCs w:val="26"/>
        </w:rPr>
        <w:t>劃至</w:t>
      </w:r>
      <w:r w:rsidRPr="00F15934">
        <w:rPr>
          <w:rFonts w:eastAsia="標楷體" w:hint="eastAsia"/>
          <w:sz w:val="26"/>
          <w:szCs w:val="26"/>
        </w:rPr>
        <w:t>同仁</w:t>
      </w:r>
    </w:p>
    <w:p w14:paraId="17A40D17" w14:textId="77777777" w:rsidR="00A477CB" w:rsidRPr="00F15934" w:rsidRDefault="00404BED" w:rsidP="00404BED">
      <w:pPr>
        <w:pStyle w:val="a6"/>
        <w:tabs>
          <w:tab w:val="left" w:pos="1560"/>
        </w:tabs>
        <w:snapToGrid w:val="0"/>
        <w:spacing w:line="200" w:lineRule="atLeast"/>
        <w:ind w:leftChars="0" w:left="1392"/>
        <w:rPr>
          <w:rFonts w:eastAsia="標楷體"/>
          <w:sz w:val="26"/>
          <w:szCs w:val="26"/>
        </w:rPr>
      </w:pPr>
      <w:r w:rsidRPr="00F15934">
        <w:rPr>
          <w:rFonts w:eastAsia="標楷體"/>
          <w:sz w:val="26"/>
          <w:szCs w:val="26"/>
        </w:rPr>
        <w:t xml:space="preserve">           </w:t>
      </w:r>
      <w:r w:rsidR="00713A97" w:rsidRPr="00F15934">
        <w:rPr>
          <w:rFonts w:eastAsia="標楷體" w:hint="eastAsia"/>
          <w:sz w:val="26"/>
          <w:szCs w:val="26"/>
        </w:rPr>
        <w:t>指定</w:t>
      </w:r>
      <w:r w:rsidR="00A477CB" w:rsidRPr="00F15934">
        <w:rPr>
          <w:rFonts w:eastAsia="標楷體" w:hint="eastAsia"/>
          <w:sz w:val="26"/>
          <w:szCs w:val="26"/>
        </w:rPr>
        <w:t>帳戶。</w:t>
      </w:r>
    </w:p>
    <w:p w14:paraId="422A4560" w14:textId="77777777" w:rsidR="00BB5AD4" w:rsidRDefault="00BB5AD4">
      <w:pPr>
        <w:widowControl/>
        <w:adjustRightInd/>
        <w:spacing w:line="240" w:lineRule="auto"/>
        <w:textAlignment w:val="auto"/>
        <w:rPr>
          <w:rFonts w:eastAsia="標楷體"/>
          <w:b/>
          <w:sz w:val="26"/>
          <w:szCs w:val="26"/>
        </w:rPr>
      </w:pPr>
      <w:r>
        <w:rPr>
          <w:rFonts w:eastAsia="標楷體"/>
          <w:b/>
          <w:sz w:val="26"/>
          <w:szCs w:val="26"/>
        </w:rPr>
        <w:br w:type="page"/>
      </w:r>
    </w:p>
    <w:p w14:paraId="17A40D18" w14:textId="058AB3B9" w:rsidR="007B695E" w:rsidRPr="00F15934" w:rsidRDefault="00A477CB" w:rsidP="00F15934">
      <w:pPr>
        <w:snapToGrid w:val="0"/>
        <w:spacing w:line="200" w:lineRule="atLeast"/>
        <w:ind w:leftChars="413" w:left="991" w:firstLine="2"/>
        <w:rPr>
          <w:rFonts w:eastAsia="標楷體"/>
          <w:b/>
          <w:sz w:val="26"/>
          <w:szCs w:val="26"/>
        </w:rPr>
      </w:pPr>
      <w:r w:rsidRPr="00F15934">
        <w:rPr>
          <w:rFonts w:eastAsia="標楷體"/>
          <w:b/>
          <w:sz w:val="26"/>
          <w:szCs w:val="26"/>
        </w:rPr>
        <w:t>&lt;</w:t>
      </w:r>
      <w:r w:rsidRPr="00F15934">
        <w:rPr>
          <w:rFonts w:eastAsia="標楷體" w:hint="eastAsia"/>
          <w:b/>
          <w:sz w:val="26"/>
          <w:szCs w:val="26"/>
        </w:rPr>
        <w:t>案例二</w:t>
      </w:r>
      <w:r w:rsidRPr="00F15934">
        <w:rPr>
          <w:rFonts w:eastAsia="標楷體"/>
          <w:b/>
          <w:sz w:val="26"/>
          <w:szCs w:val="26"/>
        </w:rPr>
        <w:t xml:space="preserve">&gt; </w:t>
      </w:r>
      <w:r w:rsidRPr="00F15934">
        <w:rPr>
          <w:rFonts w:eastAsia="標楷體"/>
          <w:b/>
          <w:sz w:val="26"/>
          <w:szCs w:val="26"/>
        </w:rPr>
        <w:t>同仁未退出持股信託</w:t>
      </w:r>
    </w:p>
    <w:p w14:paraId="17A40D19" w14:textId="77777777" w:rsidR="00A477CB" w:rsidRPr="00F15934" w:rsidRDefault="007B695E" w:rsidP="007B695E">
      <w:pPr>
        <w:snapToGrid w:val="0"/>
        <w:spacing w:line="200" w:lineRule="atLeast"/>
        <w:jc w:val="both"/>
        <w:rPr>
          <w:rFonts w:eastAsia="標楷體"/>
          <w:sz w:val="26"/>
          <w:szCs w:val="26"/>
        </w:rPr>
      </w:pPr>
      <w:r w:rsidRPr="00F15934">
        <w:rPr>
          <w:rFonts w:eastAsia="標楷體"/>
          <w:sz w:val="26"/>
          <w:szCs w:val="26"/>
        </w:rPr>
        <w:t xml:space="preserve">     </w:t>
      </w:r>
      <w:r w:rsidR="00713A97" w:rsidRPr="00F15934">
        <w:rPr>
          <w:rFonts w:eastAsia="標楷體"/>
          <w:sz w:val="26"/>
          <w:szCs w:val="26"/>
        </w:rPr>
        <w:t xml:space="preserve"> </w:t>
      </w:r>
      <w:r w:rsidRPr="00F15934">
        <w:rPr>
          <w:rFonts w:eastAsia="標楷體"/>
          <w:sz w:val="26"/>
          <w:szCs w:val="26"/>
        </w:rPr>
        <w:t xml:space="preserve"> 1. </w:t>
      </w:r>
      <w:r w:rsidR="00857AD0" w:rsidRPr="00F15934">
        <w:rPr>
          <w:rFonts w:eastAsia="標楷體"/>
          <w:sz w:val="26"/>
          <w:szCs w:val="26"/>
        </w:rPr>
        <w:t>7</w:t>
      </w:r>
      <w:r w:rsidR="00857AD0" w:rsidRPr="00F15934">
        <w:rPr>
          <w:rFonts w:eastAsia="標楷體"/>
          <w:sz w:val="26"/>
          <w:szCs w:val="26"/>
        </w:rPr>
        <w:t>月</w:t>
      </w:r>
      <w:r w:rsidR="00857AD0" w:rsidRPr="00F15934">
        <w:rPr>
          <w:rFonts w:eastAsia="標楷體"/>
          <w:sz w:val="26"/>
          <w:szCs w:val="26"/>
        </w:rPr>
        <w:t>15</w:t>
      </w:r>
      <w:r w:rsidR="00857AD0" w:rsidRPr="00F15934">
        <w:rPr>
          <w:rFonts w:eastAsia="標楷體"/>
          <w:sz w:val="26"/>
          <w:szCs w:val="26"/>
        </w:rPr>
        <w:t>日</w:t>
      </w:r>
      <w:r w:rsidR="00857AD0" w:rsidRPr="00F15934">
        <w:rPr>
          <w:rFonts w:eastAsia="標楷體"/>
          <w:sz w:val="26"/>
          <w:szCs w:val="26"/>
        </w:rPr>
        <w:t>:</w:t>
      </w:r>
      <w:r w:rsidR="00857AD0" w:rsidRPr="00F15934">
        <w:rPr>
          <w:rFonts w:eastAsia="標楷體"/>
          <w:sz w:val="26"/>
          <w:szCs w:val="26"/>
        </w:rPr>
        <w:t>公司發放全數持股信託的現金股利至</w:t>
      </w:r>
      <w:r w:rsidR="009F53B0" w:rsidRPr="00F15934">
        <w:rPr>
          <w:rFonts w:eastAsia="標楷體" w:hint="eastAsia"/>
          <w:sz w:val="26"/>
          <w:szCs w:val="26"/>
        </w:rPr>
        <w:t>受託銀行</w:t>
      </w:r>
      <w:r w:rsidR="00857AD0" w:rsidRPr="00F15934">
        <w:rPr>
          <w:rFonts w:eastAsia="標楷體" w:hint="eastAsia"/>
          <w:sz w:val="26"/>
          <w:szCs w:val="26"/>
        </w:rPr>
        <w:t>。</w:t>
      </w:r>
    </w:p>
    <w:p w14:paraId="17A40D1A" w14:textId="77777777" w:rsidR="007B695E" w:rsidRPr="00F15934" w:rsidRDefault="007B695E">
      <w:pPr>
        <w:pStyle w:val="a6"/>
        <w:snapToGrid w:val="0"/>
        <w:spacing w:line="200" w:lineRule="atLeast"/>
        <w:ind w:leftChars="0" w:left="1392"/>
        <w:jc w:val="both"/>
        <w:rPr>
          <w:rFonts w:eastAsia="標楷體"/>
          <w:sz w:val="26"/>
          <w:szCs w:val="26"/>
        </w:rPr>
      </w:pPr>
      <w:r w:rsidRPr="00F15934">
        <w:rPr>
          <w:rFonts w:eastAsia="標楷體"/>
          <w:sz w:val="26"/>
          <w:szCs w:val="26"/>
        </w:rPr>
        <w:t xml:space="preserve">       </w:t>
      </w:r>
      <w:r w:rsidR="009F53B0" w:rsidRPr="00F15934">
        <w:rPr>
          <w:rFonts w:eastAsia="標楷體" w:hint="eastAsia"/>
          <w:sz w:val="26"/>
          <w:szCs w:val="26"/>
        </w:rPr>
        <w:t>受託銀行</w:t>
      </w:r>
      <w:r w:rsidRPr="00F15934">
        <w:rPr>
          <w:rFonts w:eastAsia="標楷體" w:hint="eastAsia"/>
          <w:sz w:val="26"/>
          <w:szCs w:val="26"/>
        </w:rPr>
        <w:t>將同仁的現金股利</w:t>
      </w:r>
      <w:r w:rsidRPr="00F15934">
        <w:rPr>
          <w:rFonts w:eastAsia="標楷體"/>
          <w:sz w:val="26"/>
          <w:szCs w:val="26"/>
        </w:rPr>
        <w:t>2600</w:t>
      </w:r>
      <w:r w:rsidRPr="00F15934">
        <w:rPr>
          <w:rFonts w:eastAsia="標楷體"/>
          <w:sz w:val="26"/>
          <w:szCs w:val="26"/>
        </w:rPr>
        <w:t>元</w:t>
      </w:r>
      <w:r w:rsidRPr="00F15934">
        <w:rPr>
          <w:rFonts w:eastAsia="標楷體"/>
          <w:sz w:val="26"/>
          <w:szCs w:val="26"/>
        </w:rPr>
        <w:t>(=1000*2.6)</w:t>
      </w:r>
      <w:r w:rsidRPr="00F15934">
        <w:rPr>
          <w:rFonts w:eastAsia="標楷體"/>
          <w:sz w:val="26"/>
          <w:szCs w:val="26"/>
        </w:rPr>
        <w:t>留存至</w:t>
      </w:r>
      <w:r w:rsidR="008F61CC" w:rsidRPr="00F15934">
        <w:rPr>
          <w:rFonts w:eastAsia="標楷體" w:hint="eastAsia"/>
          <w:sz w:val="26"/>
          <w:szCs w:val="26"/>
        </w:rPr>
        <w:t>同仁</w:t>
      </w:r>
      <w:r w:rsidRPr="00F15934">
        <w:rPr>
          <w:rFonts w:eastAsia="標楷體" w:hint="eastAsia"/>
          <w:sz w:val="26"/>
          <w:szCs w:val="26"/>
        </w:rPr>
        <w:t>持股</w:t>
      </w:r>
    </w:p>
    <w:p w14:paraId="17A40D1B" w14:textId="77777777" w:rsidR="007B695E" w:rsidRPr="00F15934" w:rsidRDefault="007B695E">
      <w:pPr>
        <w:pStyle w:val="a6"/>
        <w:snapToGrid w:val="0"/>
        <w:spacing w:line="200" w:lineRule="atLeast"/>
        <w:ind w:leftChars="0" w:left="1392"/>
        <w:jc w:val="both"/>
        <w:rPr>
          <w:rFonts w:eastAsia="標楷體"/>
          <w:sz w:val="26"/>
          <w:szCs w:val="26"/>
        </w:rPr>
      </w:pPr>
      <w:r w:rsidRPr="00F15934">
        <w:rPr>
          <w:rFonts w:eastAsia="標楷體"/>
          <w:sz w:val="26"/>
          <w:szCs w:val="26"/>
        </w:rPr>
        <w:t xml:space="preserve">       </w:t>
      </w:r>
      <w:r w:rsidRPr="00F15934">
        <w:rPr>
          <w:rFonts w:eastAsia="標楷體"/>
          <w:sz w:val="26"/>
          <w:szCs w:val="26"/>
        </w:rPr>
        <w:t>信託帳戶。</w:t>
      </w:r>
    </w:p>
    <w:p w14:paraId="17A40D1C" w14:textId="77777777" w:rsidR="007B695E" w:rsidRPr="00F15934" w:rsidRDefault="007B695E" w:rsidP="007B695E">
      <w:pPr>
        <w:snapToGrid w:val="0"/>
        <w:spacing w:line="200" w:lineRule="atLeast"/>
        <w:jc w:val="both"/>
        <w:rPr>
          <w:rFonts w:eastAsia="標楷體"/>
          <w:sz w:val="26"/>
          <w:szCs w:val="26"/>
        </w:rPr>
      </w:pPr>
      <w:r w:rsidRPr="00F15934">
        <w:rPr>
          <w:rFonts w:eastAsia="標楷體"/>
          <w:sz w:val="26"/>
          <w:szCs w:val="26"/>
        </w:rPr>
        <w:t xml:space="preserve">       2. 7</w:t>
      </w:r>
      <w:r w:rsidRPr="00F15934">
        <w:rPr>
          <w:rFonts w:eastAsia="標楷體"/>
          <w:sz w:val="26"/>
          <w:szCs w:val="26"/>
        </w:rPr>
        <w:t>月</w:t>
      </w:r>
      <w:r w:rsidRPr="00F15934">
        <w:rPr>
          <w:rFonts w:eastAsia="標楷體"/>
          <w:sz w:val="26"/>
          <w:szCs w:val="26"/>
        </w:rPr>
        <w:t>30</w:t>
      </w:r>
      <w:r w:rsidRPr="00F15934">
        <w:rPr>
          <w:rFonts w:eastAsia="標楷體"/>
          <w:sz w:val="26"/>
          <w:szCs w:val="26"/>
        </w:rPr>
        <w:t>日</w:t>
      </w:r>
      <w:r w:rsidRPr="00F15934">
        <w:rPr>
          <w:rFonts w:eastAsia="標楷體"/>
          <w:sz w:val="26"/>
          <w:szCs w:val="26"/>
        </w:rPr>
        <w:t>:</w:t>
      </w:r>
      <w:r w:rsidRPr="00F15934">
        <w:rPr>
          <w:rFonts w:eastAsia="標楷體"/>
          <w:sz w:val="26"/>
          <w:szCs w:val="26"/>
        </w:rPr>
        <w:t>公司發放全數持股信託的股票股利至</w:t>
      </w:r>
      <w:r w:rsidR="009F53B0" w:rsidRPr="00F15934">
        <w:rPr>
          <w:rFonts w:eastAsia="標楷體" w:hint="eastAsia"/>
          <w:sz w:val="26"/>
          <w:szCs w:val="26"/>
        </w:rPr>
        <w:t>受託銀行</w:t>
      </w:r>
      <w:r w:rsidRPr="00F15934">
        <w:rPr>
          <w:rFonts w:eastAsia="標楷體" w:hint="eastAsia"/>
          <w:sz w:val="26"/>
          <w:szCs w:val="26"/>
        </w:rPr>
        <w:t>。</w:t>
      </w:r>
    </w:p>
    <w:p w14:paraId="17A40D1D" w14:textId="0C7E0B61" w:rsidR="007B695E" w:rsidRPr="00F15934" w:rsidRDefault="007B695E" w:rsidP="007B695E">
      <w:pPr>
        <w:snapToGrid w:val="0"/>
        <w:spacing w:line="200" w:lineRule="atLeast"/>
        <w:jc w:val="both"/>
        <w:rPr>
          <w:rFonts w:eastAsia="標楷體"/>
          <w:sz w:val="26"/>
          <w:szCs w:val="26"/>
        </w:rPr>
      </w:pPr>
      <w:r w:rsidRPr="00F15934">
        <w:rPr>
          <w:rFonts w:eastAsia="標楷體"/>
          <w:sz w:val="26"/>
          <w:szCs w:val="26"/>
        </w:rPr>
        <w:t xml:space="preserve">       3. 8</w:t>
      </w:r>
      <w:r w:rsidRPr="00F15934">
        <w:rPr>
          <w:rFonts w:eastAsia="標楷體"/>
          <w:sz w:val="26"/>
          <w:szCs w:val="26"/>
        </w:rPr>
        <w:t>月</w:t>
      </w:r>
      <w:r w:rsidRPr="00F15934">
        <w:rPr>
          <w:rFonts w:eastAsia="標楷體"/>
          <w:sz w:val="26"/>
          <w:szCs w:val="26"/>
        </w:rPr>
        <w:t>8</w:t>
      </w:r>
      <w:r w:rsidRPr="00F15934">
        <w:rPr>
          <w:rFonts w:eastAsia="標楷體"/>
          <w:sz w:val="26"/>
          <w:szCs w:val="26"/>
        </w:rPr>
        <w:t>日</w:t>
      </w:r>
      <w:r w:rsidRPr="00F15934">
        <w:rPr>
          <w:rFonts w:eastAsia="標楷體"/>
          <w:sz w:val="26"/>
          <w:szCs w:val="26"/>
        </w:rPr>
        <w:t>:</w:t>
      </w:r>
      <w:r w:rsidR="00457C9F" w:rsidRPr="00F15934">
        <w:rPr>
          <w:rFonts w:eastAsia="標楷體" w:hint="eastAsia"/>
          <w:sz w:val="26"/>
          <w:szCs w:val="26"/>
        </w:rPr>
        <w:t>將</w:t>
      </w:r>
      <w:r w:rsidRPr="00F15934">
        <w:rPr>
          <w:rFonts w:eastAsia="標楷體"/>
          <w:sz w:val="26"/>
          <w:szCs w:val="26"/>
        </w:rPr>
        <w:t>7/15</w:t>
      </w:r>
      <w:r w:rsidR="00404BED" w:rsidRPr="00F15934">
        <w:rPr>
          <w:rFonts w:eastAsia="標楷體" w:hint="eastAsia"/>
          <w:sz w:val="26"/>
          <w:szCs w:val="26"/>
        </w:rPr>
        <w:t>發放的</w:t>
      </w:r>
      <w:r w:rsidRPr="00F15934">
        <w:rPr>
          <w:rFonts w:eastAsia="標楷體" w:hint="eastAsia"/>
          <w:sz w:val="26"/>
          <w:szCs w:val="26"/>
        </w:rPr>
        <w:t>現金股利</w:t>
      </w:r>
      <w:r w:rsidR="00404BED" w:rsidRPr="00F15934">
        <w:rPr>
          <w:rFonts w:eastAsia="標楷體" w:hint="eastAsia"/>
          <w:sz w:val="26"/>
          <w:szCs w:val="26"/>
        </w:rPr>
        <w:t>，</w:t>
      </w:r>
      <w:r w:rsidRPr="00F15934">
        <w:rPr>
          <w:rFonts w:eastAsia="標楷體" w:hint="eastAsia"/>
          <w:sz w:val="26"/>
          <w:szCs w:val="26"/>
        </w:rPr>
        <w:t>作持股信託買賣</w:t>
      </w:r>
      <w:r w:rsidR="00404BED" w:rsidRPr="00F15934">
        <w:rPr>
          <w:rFonts w:eastAsia="標楷體" w:hint="eastAsia"/>
          <w:sz w:val="26"/>
          <w:szCs w:val="26"/>
        </w:rPr>
        <w:t>換算股數</w:t>
      </w:r>
      <w:r w:rsidR="008F61CC" w:rsidRPr="00F15934">
        <w:rPr>
          <w:rFonts w:eastAsia="標楷體" w:hint="eastAsia"/>
          <w:sz w:val="26"/>
          <w:szCs w:val="26"/>
        </w:rPr>
        <w:t>。</w:t>
      </w:r>
    </w:p>
    <w:p w14:paraId="17A40D1E" w14:textId="77777777" w:rsidR="008F61CC" w:rsidRPr="00F15934" w:rsidRDefault="009F53B0" w:rsidP="007B695E">
      <w:pPr>
        <w:snapToGrid w:val="0"/>
        <w:spacing w:line="200" w:lineRule="atLeast"/>
        <w:jc w:val="both"/>
        <w:rPr>
          <w:rFonts w:eastAsia="標楷體"/>
          <w:sz w:val="26"/>
          <w:szCs w:val="26"/>
        </w:rPr>
      </w:pPr>
      <w:r w:rsidRPr="00F15934">
        <w:rPr>
          <w:rFonts w:eastAsia="標楷體"/>
          <w:sz w:val="26"/>
          <w:szCs w:val="26"/>
        </w:rPr>
        <w:t xml:space="preserve">      </w:t>
      </w:r>
      <w:r w:rsidR="008F61CC" w:rsidRPr="00F15934">
        <w:rPr>
          <w:rFonts w:eastAsia="標楷體"/>
          <w:sz w:val="26"/>
          <w:szCs w:val="26"/>
        </w:rPr>
        <w:t xml:space="preserve"> </w:t>
      </w:r>
      <w:r w:rsidR="007B695E" w:rsidRPr="00F15934">
        <w:rPr>
          <w:rFonts w:eastAsia="標楷體"/>
          <w:sz w:val="26"/>
          <w:szCs w:val="26"/>
        </w:rPr>
        <w:t>4. 8</w:t>
      </w:r>
      <w:r w:rsidR="007B695E" w:rsidRPr="00F15934">
        <w:rPr>
          <w:rFonts w:eastAsia="標楷體"/>
          <w:sz w:val="26"/>
          <w:szCs w:val="26"/>
        </w:rPr>
        <w:t>月</w:t>
      </w:r>
      <w:r w:rsidR="007B695E" w:rsidRPr="00F15934">
        <w:rPr>
          <w:rFonts w:eastAsia="標楷體"/>
          <w:sz w:val="26"/>
          <w:szCs w:val="26"/>
        </w:rPr>
        <w:t>15</w:t>
      </w:r>
      <w:r w:rsidR="007B695E" w:rsidRPr="00F15934">
        <w:rPr>
          <w:rFonts w:eastAsia="標楷體"/>
          <w:sz w:val="26"/>
          <w:szCs w:val="26"/>
        </w:rPr>
        <w:t>日</w:t>
      </w:r>
      <w:r w:rsidR="007B695E" w:rsidRPr="00F15934">
        <w:rPr>
          <w:rFonts w:eastAsia="標楷體"/>
          <w:sz w:val="26"/>
          <w:szCs w:val="26"/>
        </w:rPr>
        <w:t>:</w:t>
      </w:r>
      <w:r w:rsidRPr="00F15934">
        <w:rPr>
          <w:rFonts w:eastAsia="標楷體" w:hint="eastAsia"/>
          <w:sz w:val="26"/>
          <w:szCs w:val="26"/>
        </w:rPr>
        <w:t>受託銀行</w:t>
      </w:r>
      <w:r w:rsidR="007B695E" w:rsidRPr="00F15934">
        <w:rPr>
          <w:rFonts w:eastAsia="標楷體" w:hint="eastAsia"/>
          <w:sz w:val="26"/>
          <w:szCs w:val="26"/>
        </w:rPr>
        <w:t>將同仁的股票股利</w:t>
      </w:r>
      <w:r w:rsidR="007B695E" w:rsidRPr="00F15934">
        <w:rPr>
          <w:rFonts w:eastAsia="標楷體"/>
          <w:sz w:val="26"/>
          <w:szCs w:val="26"/>
        </w:rPr>
        <w:t>220</w:t>
      </w:r>
      <w:r w:rsidR="007B695E" w:rsidRPr="00F15934">
        <w:rPr>
          <w:rFonts w:eastAsia="標楷體"/>
          <w:sz w:val="26"/>
          <w:szCs w:val="26"/>
        </w:rPr>
        <w:t>股</w:t>
      </w:r>
      <w:r w:rsidR="007B695E" w:rsidRPr="00F15934">
        <w:rPr>
          <w:rFonts w:eastAsia="標楷體"/>
          <w:sz w:val="26"/>
          <w:szCs w:val="26"/>
        </w:rPr>
        <w:t>(=1000*2.2/10)</w:t>
      </w:r>
      <w:r w:rsidR="007B695E" w:rsidRPr="00F15934">
        <w:rPr>
          <w:rFonts w:eastAsia="標楷體"/>
          <w:sz w:val="26"/>
          <w:szCs w:val="26"/>
        </w:rPr>
        <w:t>與現金股利</w:t>
      </w:r>
    </w:p>
    <w:p w14:paraId="17A40D1F" w14:textId="77777777" w:rsidR="007B695E" w:rsidRPr="00F15934" w:rsidRDefault="008F61CC" w:rsidP="007B695E">
      <w:pPr>
        <w:snapToGrid w:val="0"/>
        <w:spacing w:line="200" w:lineRule="atLeast"/>
        <w:jc w:val="both"/>
        <w:rPr>
          <w:rFonts w:eastAsia="標楷體"/>
          <w:sz w:val="26"/>
          <w:szCs w:val="26"/>
        </w:rPr>
      </w:pPr>
      <w:r w:rsidRPr="00F15934">
        <w:rPr>
          <w:rFonts w:eastAsia="標楷體"/>
          <w:sz w:val="26"/>
          <w:szCs w:val="26"/>
        </w:rPr>
        <w:t xml:space="preserve">                   </w:t>
      </w:r>
      <w:r w:rsidR="007B695E" w:rsidRPr="00F15934">
        <w:rPr>
          <w:rFonts w:eastAsia="標楷體" w:hint="eastAsia"/>
          <w:sz w:val="26"/>
          <w:szCs w:val="26"/>
        </w:rPr>
        <w:t>購得股</w:t>
      </w:r>
      <w:r w:rsidR="00404BED" w:rsidRPr="00F15934">
        <w:rPr>
          <w:rFonts w:eastAsia="標楷體" w:hint="eastAsia"/>
          <w:sz w:val="26"/>
          <w:szCs w:val="26"/>
        </w:rPr>
        <w:t>數</w:t>
      </w:r>
      <w:r w:rsidR="007B695E" w:rsidRPr="00F15934">
        <w:rPr>
          <w:rFonts w:eastAsia="標楷體" w:hint="eastAsia"/>
          <w:sz w:val="26"/>
          <w:szCs w:val="26"/>
        </w:rPr>
        <w:t>劃至</w:t>
      </w:r>
      <w:r w:rsidRPr="00F15934">
        <w:rPr>
          <w:rFonts w:eastAsia="標楷體" w:hint="eastAsia"/>
          <w:sz w:val="26"/>
          <w:szCs w:val="26"/>
        </w:rPr>
        <w:t>同仁</w:t>
      </w:r>
      <w:r w:rsidR="007B695E" w:rsidRPr="00F15934">
        <w:rPr>
          <w:rFonts w:eastAsia="標楷體" w:hint="eastAsia"/>
          <w:sz w:val="26"/>
          <w:szCs w:val="26"/>
        </w:rPr>
        <w:t>持股信託專戶。</w:t>
      </w:r>
    </w:p>
    <w:sectPr w:rsidR="007B695E" w:rsidRPr="00F15934" w:rsidSect="00BD5CDB">
      <w:headerReference w:type="default" r:id="rId12"/>
      <w:footerReference w:type="default" r:id="rId13"/>
      <w:pgSz w:w="11906" w:h="16838"/>
      <w:pgMar w:top="1440" w:right="1080" w:bottom="1440" w:left="1080" w:header="851" w:footer="992"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CC100" w14:textId="77777777" w:rsidR="00D37168" w:rsidRDefault="00D37168">
      <w:r>
        <w:separator/>
      </w:r>
    </w:p>
  </w:endnote>
  <w:endnote w:type="continuationSeparator" w:id="0">
    <w:p w14:paraId="0511A2EC" w14:textId="77777777" w:rsidR="00D37168" w:rsidRDefault="00D37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40D32" w14:textId="6B09F07E" w:rsidR="002A7995" w:rsidRDefault="002A7995">
    <w:pPr>
      <w:pStyle w:val="a4"/>
    </w:pPr>
    <w:r>
      <w:t xml:space="preserve">                                      </w:t>
    </w:r>
    <w:r>
      <w:rPr>
        <w:rFonts w:hint="eastAsia"/>
      </w:rPr>
      <w:t>【</w:t>
    </w:r>
    <w:r w:rsidR="00433564">
      <w:rPr>
        <w:noProof/>
      </w:rPr>
      <w:fldChar w:fldCharType="begin"/>
    </w:r>
    <w:r w:rsidR="00433564">
      <w:rPr>
        <w:noProof/>
      </w:rPr>
      <w:instrText xml:space="preserve"> NUMPAGES  \* MERGEFORMAT </w:instrText>
    </w:r>
    <w:r w:rsidR="00433564">
      <w:rPr>
        <w:noProof/>
      </w:rPr>
      <w:fldChar w:fldCharType="separate"/>
    </w:r>
    <w:r w:rsidR="00F15934">
      <w:rPr>
        <w:noProof/>
      </w:rPr>
      <w:t>7</w:t>
    </w:r>
    <w:r w:rsidR="00433564">
      <w:rPr>
        <w:noProof/>
      </w:rPr>
      <w:fldChar w:fldCharType="end"/>
    </w:r>
    <w:r>
      <w:rPr>
        <w:rFonts w:hint="eastAsia"/>
      </w:rPr>
      <w:t>─</w:t>
    </w:r>
    <w:r w:rsidR="00D95970">
      <w:fldChar w:fldCharType="begin"/>
    </w:r>
    <w:r w:rsidR="00140FC3">
      <w:instrText xml:space="preserve"> PAGE  \* MERGEFORMAT </w:instrText>
    </w:r>
    <w:r w:rsidR="00D95970">
      <w:fldChar w:fldCharType="separate"/>
    </w:r>
    <w:r w:rsidR="00F15934">
      <w:rPr>
        <w:noProof/>
      </w:rPr>
      <w:t>2</w:t>
    </w:r>
    <w:r w:rsidR="00D95970">
      <w:rPr>
        <w:noProof/>
      </w:rPr>
      <w:fldChar w:fldCharType="end"/>
    </w:r>
    <w:r>
      <w:rPr>
        <w:rFonts w:hint="eastAsia"/>
      </w:rPr>
      <w:t>】</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35855" w14:textId="77777777" w:rsidR="00D37168" w:rsidRDefault="00D37168">
      <w:r>
        <w:separator/>
      </w:r>
    </w:p>
  </w:footnote>
  <w:footnote w:type="continuationSeparator" w:id="0">
    <w:p w14:paraId="41494658" w14:textId="77777777" w:rsidR="00D37168" w:rsidRDefault="00D371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40D24" w14:textId="70082346" w:rsidR="002A7995" w:rsidRDefault="002A7995">
    <w:pPr>
      <w:spacing w:after="120"/>
      <w:jc w:val="center"/>
      <w:rPr>
        <w:rFonts w:ascii="標楷體" w:eastAsia="標楷體"/>
        <w:spacing w:val="40"/>
        <w:sz w:val="36"/>
      </w:rPr>
    </w:pPr>
  </w:p>
  <w:tbl>
    <w:tblPr>
      <w:tblW w:w="987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596"/>
      <w:gridCol w:w="1440"/>
      <w:gridCol w:w="1440"/>
      <w:gridCol w:w="1320"/>
      <w:gridCol w:w="1080"/>
    </w:tblGrid>
    <w:tr w:rsidR="002A7995" w14:paraId="17A40D2A" w14:textId="77777777" w:rsidTr="00F15934">
      <w:tc>
        <w:tcPr>
          <w:tcW w:w="4596" w:type="dxa"/>
          <w:tcBorders>
            <w:bottom w:val="nil"/>
          </w:tcBorders>
        </w:tcPr>
        <w:p w14:paraId="17A40D25" w14:textId="77777777" w:rsidR="002A7995" w:rsidRDefault="002A7995">
          <w:pPr>
            <w:pStyle w:val="a3"/>
            <w:spacing w:before="40" w:after="40"/>
            <w:ind w:left="284" w:right="284"/>
            <w:jc w:val="distribute"/>
            <w:rPr>
              <w:rFonts w:ascii="新細明體"/>
              <w:b/>
              <w:sz w:val="24"/>
            </w:rPr>
          </w:pPr>
          <w:r>
            <w:rPr>
              <w:rFonts w:ascii="新細明體" w:hint="eastAsia"/>
              <w:b/>
              <w:sz w:val="24"/>
            </w:rPr>
            <w:t>文件標題</w:t>
          </w:r>
        </w:p>
      </w:tc>
      <w:tc>
        <w:tcPr>
          <w:tcW w:w="1440" w:type="dxa"/>
          <w:tcBorders>
            <w:bottom w:val="nil"/>
          </w:tcBorders>
        </w:tcPr>
        <w:p w14:paraId="17A40D26" w14:textId="77777777" w:rsidR="002A7995" w:rsidRDefault="002A7995">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類別</w:t>
          </w:r>
        </w:p>
      </w:tc>
      <w:tc>
        <w:tcPr>
          <w:tcW w:w="1440" w:type="dxa"/>
          <w:tcBorders>
            <w:bottom w:val="nil"/>
          </w:tcBorders>
        </w:tcPr>
        <w:p w14:paraId="17A40D27" w14:textId="77777777" w:rsidR="002A7995" w:rsidRDefault="002A7995">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細目</w:t>
          </w:r>
        </w:p>
      </w:tc>
      <w:tc>
        <w:tcPr>
          <w:tcW w:w="1320" w:type="dxa"/>
          <w:tcBorders>
            <w:bottom w:val="nil"/>
          </w:tcBorders>
        </w:tcPr>
        <w:p w14:paraId="17A40D28" w14:textId="77777777" w:rsidR="002A7995" w:rsidRDefault="002A7995">
          <w:pPr>
            <w:pStyle w:val="a3"/>
            <w:spacing w:before="40" w:after="40"/>
            <w:ind w:right="284"/>
            <w:jc w:val="center"/>
            <w:rPr>
              <w:rFonts w:ascii="新細明體"/>
              <w:sz w:val="24"/>
            </w:rPr>
          </w:pPr>
          <w:r>
            <w:rPr>
              <w:rFonts w:ascii="新細明體" w:hint="eastAsia"/>
              <w:b/>
              <w:sz w:val="24"/>
            </w:rPr>
            <w:t>權責單位</w:t>
          </w:r>
        </w:p>
      </w:tc>
      <w:tc>
        <w:tcPr>
          <w:tcW w:w="1080" w:type="dxa"/>
          <w:tcBorders>
            <w:bottom w:val="nil"/>
          </w:tcBorders>
        </w:tcPr>
        <w:p w14:paraId="17A40D29" w14:textId="77777777" w:rsidR="002A7995" w:rsidRDefault="002A7995">
          <w:pPr>
            <w:pStyle w:val="a3"/>
            <w:spacing w:before="40" w:after="40"/>
            <w:ind w:right="92"/>
            <w:rPr>
              <w:rFonts w:ascii="新細明體"/>
              <w:b/>
              <w:sz w:val="24"/>
            </w:rPr>
          </w:pPr>
          <w:r>
            <w:rPr>
              <w:rFonts w:ascii="新細明體"/>
              <w:b/>
              <w:sz w:val="24"/>
            </w:rPr>
            <w:t xml:space="preserve"> </w:t>
          </w:r>
          <w:r>
            <w:rPr>
              <w:rFonts w:ascii="新細明體" w:hint="eastAsia"/>
              <w:b/>
              <w:sz w:val="24"/>
            </w:rPr>
            <w:t>生效日</w:t>
          </w:r>
        </w:p>
      </w:tc>
    </w:tr>
    <w:tr w:rsidR="002A7995" w14:paraId="17A40D30" w14:textId="77777777" w:rsidTr="00F15934">
      <w:trPr>
        <w:trHeight w:val="394"/>
      </w:trPr>
      <w:tc>
        <w:tcPr>
          <w:tcW w:w="4596" w:type="dxa"/>
          <w:tcBorders>
            <w:bottom w:val="nil"/>
          </w:tcBorders>
        </w:tcPr>
        <w:p w14:paraId="17A40D2B" w14:textId="3D366C19" w:rsidR="002A7995" w:rsidRDefault="002A7995">
          <w:pPr>
            <w:pStyle w:val="a3"/>
            <w:spacing w:before="40" w:after="40"/>
            <w:ind w:left="284" w:right="284"/>
            <w:jc w:val="center"/>
            <w:rPr>
              <w:rFonts w:ascii="新細明體"/>
              <w:b/>
            </w:rPr>
          </w:pPr>
          <w:bookmarkStart w:id="1" w:name="d0104"/>
          <w:bookmarkEnd w:id="1"/>
          <w:r>
            <w:rPr>
              <w:rFonts w:ascii="新細明體" w:hint="eastAsia"/>
              <w:b/>
            </w:rPr>
            <w:t>規章_員工持股信託作業辦法</w:t>
          </w:r>
        </w:p>
      </w:tc>
      <w:tc>
        <w:tcPr>
          <w:tcW w:w="1440" w:type="dxa"/>
          <w:tcBorders>
            <w:bottom w:val="nil"/>
          </w:tcBorders>
        </w:tcPr>
        <w:p w14:paraId="17A40D2C" w14:textId="77777777" w:rsidR="002A7995" w:rsidRDefault="002A7995">
          <w:pPr>
            <w:pStyle w:val="a3"/>
            <w:spacing w:before="40" w:after="40"/>
            <w:jc w:val="center"/>
            <w:rPr>
              <w:rFonts w:ascii="新細明體"/>
              <w:b/>
            </w:rPr>
          </w:pPr>
          <w:bookmarkStart w:id="2" w:name="d0101"/>
          <w:bookmarkEnd w:id="2"/>
          <w:r>
            <w:rPr>
              <w:rFonts w:ascii="新細明體" w:hint="eastAsia"/>
              <w:b/>
            </w:rPr>
            <w:t>a-公文規章</w:t>
          </w:r>
        </w:p>
      </w:tc>
      <w:tc>
        <w:tcPr>
          <w:tcW w:w="1440" w:type="dxa"/>
          <w:tcBorders>
            <w:bottom w:val="nil"/>
          </w:tcBorders>
        </w:tcPr>
        <w:p w14:paraId="17A40D2D" w14:textId="32EC118D" w:rsidR="002A7995" w:rsidRDefault="002A7995">
          <w:pPr>
            <w:pStyle w:val="a3"/>
            <w:spacing w:before="40" w:after="40"/>
            <w:jc w:val="center"/>
            <w:rPr>
              <w:rFonts w:ascii="新細明體"/>
              <w:b/>
            </w:rPr>
          </w:pPr>
          <w:bookmarkStart w:id="3" w:name="d0102"/>
          <w:bookmarkEnd w:id="3"/>
          <w:r>
            <w:rPr>
              <w:rFonts w:ascii="新細明體" w:hint="eastAsia"/>
              <w:b/>
            </w:rPr>
            <w:t>同仁福利</w:t>
          </w:r>
        </w:p>
      </w:tc>
      <w:tc>
        <w:tcPr>
          <w:tcW w:w="1320" w:type="dxa"/>
          <w:tcBorders>
            <w:bottom w:val="nil"/>
          </w:tcBorders>
        </w:tcPr>
        <w:p w14:paraId="17A40D2E" w14:textId="77777777" w:rsidR="002A7995" w:rsidRDefault="002A7995">
          <w:pPr>
            <w:pStyle w:val="a3"/>
            <w:spacing w:before="40" w:after="40"/>
            <w:jc w:val="center"/>
            <w:rPr>
              <w:rFonts w:ascii="新細明體"/>
              <w:b/>
            </w:rPr>
          </w:pPr>
          <w:bookmarkStart w:id="4" w:name="Type"/>
          <w:bookmarkEnd w:id="4"/>
          <w:r>
            <w:rPr>
              <w:rFonts w:ascii="新細明體" w:hint="eastAsia"/>
              <w:b/>
            </w:rPr>
            <w:t>財務處</w:t>
          </w:r>
        </w:p>
      </w:tc>
      <w:tc>
        <w:tcPr>
          <w:tcW w:w="1080" w:type="dxa"/>
          <w:tcBorders>
            <w:bottom w:val="nil"/>
          </w:tcBorders>
        </w:tcPr>
        <w:p w14:paraId="17A40D2F" w14:textId="3FB2ABEF" w:rsidR="002A7995" w:rsidRPr="0002286C" w:rsidRDefault="009F22B6">
          <w:pPr>
            <w:pStyle w:val="a3"/>
            <w:spacing w:before="40" w:after="40"/>
            <w:jc w:val="center"/>
            <w:rPr>
              <w:rFonts w:ascii="新細明體"/>
              <w:b/>
              <w:color w:val="0000FF"/>
            </w:rPr>
          </w:pPr>
          <w:bookmarkStart w:id="5" w:name="d0123"/>
          <w:bookmarkEnd w:id="5"/>
          <w:r w:rsidRPr="0002286C">
            <w:rPr>
              <w:rFonts w:ascii="新細明體" w:hint="eastAsia"/>
              <w:b/>
              <w:color w:val="0000FF"/>
            </w:rPr>
            <w:t>20</w:t>
          </w:r>
          <w:r w:rsidR="00DC428A">
            <w:rPr>
              <w:rFonts w:ascii="新細明體"/>
              <w:b/>
              <w:color w:val="0000FF"/>
            </w:rPr>
            <w:t>22</w:t>
          </w:r>
          <w:r w:rsidR="002A7995" w:rsidRPr="0002286C">
            <w:rPr>
              <w:rFonts w:ascii="新細明體" w:hint="eastAsia"/>
              <w:b/>
              <w:color w:val="0000FF"/>
            </w:rPr>
            <w:t>/</w:t>
          </w:r>
          <w:r w:rsidR="002265D8">
            <w:rPr>
              <w:rFonts w:ascii="新細明體"/>
              <w:b/>
              <w:color w:val="0000FF"/>
            </w:rPr>
            <w:t>10</w:t>
          </w:r>
          <w:r w:rsidR="002A7995">
            <w:rPr>
              <w:rFonts w:ascii="新細明體" w:hint="eastAsia"/>
              <w:b/>
              <w:color w:val="0000FF"/>
            </w:rPr>
            <w:t>/</w:t>
          </w:r>
          <w:r w:rsidR="00A97D32">
            <w:rPr>
              <w:rFonts w:ascii="新細明體" w:hint="eastAsia"/>
              <w:b/>
              <w:color w:val="0000FF"/>
            </w:rPr>
            <w:t>01</w:t>
          </w:r>
        </w:p>
      </w:tc>
    </w:tr>
  </w:tbl>
  <w:p w14:paraId="17A40D31" w14:textId="256A10D6" w:rsidR="002A7995" w:rsidRDefault="001D78A8">
    <w:pPr>
      <w:pStyle w:val="a3"/>
    </w:pPr>
    <w:r>
      <w:rPr>
        <w:rFonts w:ascii="細明體" w:eastAsia="細明體"/>
        <w:b/>
        <w:noProof/>
      </w:rPr>
      <mc:AlternateContent>
        <mc:Choice Requires="wps">
          <w:drawing>
            <wp:anchor distT="0" distB="0" distL="114300" distR="114300" simplePos="0" relativeHeight="251657728" behindDoc="0" locked="0" layoutInCell="0" allowOverlap="1" wp14:anchorId="17A40D33" wp14:editId="39680DA5">
              <wp:simplePos x="0" y="0"/>
              <wp:positionH relativeFrom="margin">
                <wp:align>left</wp:align>
              </wp:positionH>
              <wp:positionV relativeFrom="paragraph">
                <wp:posOffset>6426</wp:posOffset>
              </wp:positionV>
              <wp:extent cx="6268941" cy="8349283"/>
              <wp:effectExtent l="0" t="0" r="17780" b="139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8941" cy="834928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A40D35" w14:textId="77777777" w:rsidR="002A7995" w:rsidRDefault="00FE6CFA" w:rsidP="009F22B6">
                          <w:r>
                            <w:rPr>
                              <w:rFonts w:hint="eastAsia"/>
                            </w:rPr>
                            <w:tab/>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40D33" id="Rectangle 1" o:spid="_x0000_s1026" style="position:absolute;margin-left:0;margin-top:.5pt;width:493.6pt;height:657.4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" o:allowincell="f" filled="f">
              <v:textbox inset="1pt,1pt,1pt,1pt">
                <w:txbxContent>
                  <w:p w14:paraId="17A40D35" w14:textId="77777777" w:rsidR="002A7995" w:rsidRDefault="00FE6CFA" w:rsidP="009F22B6">
                    <w:r>
                      <w:rPr>
                        <w:rFonts w:hint="eastAsia"/>
                      </w:rPr>
                      <w:tab/>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71F"/>
    <w:multiLevelType w:val="hybridMultilevel"/>
    <w:tmpl w:val="F716A7D0"/>
    <w:lvl w:ilvl="0" w:tplc="78BA1146">
      <w:start w:val="1"/>
      <w:numFmt w:val="decimal"/>
      <w:lvlText w:val="%1."/>
      <w:lvlJc w:val="left"/>
      <w:pPr>
        <w:ind w:left="1392" w:hanging="360"/>
      </w:pPr>
      <w:rPr>
        <w:rFonts w:hint="default"/>
      </w:rPr>
    </w:lvl>
    <w:lvl w:ilvl="1" w:tplc="04090019" w:tentative="1">
      <w:start w:val="1"/>
      <w:numFmt w:val="ideographTraditional"/>
      <w:lvlText w:val="%2、"/>
      <w:lvlJc w:val="left"/>
      <w:pPr>
        <w:ind w:left="1992" w:hanging="480"/>
      </w:pPr>
    </w:lvl>
    <w:lvl w:ilvl="2" w:tplc="0409001B" w:tentative="1">
      <w:start w:val="1"/>
      <w:numFmt w:val="lowerRoman"/>
      <w:lvlText w:val="%3."/>
      <w:lvlJc w:val="right"/>
      <w:pPr>
        <w:ind w:left="2472" w:hanging="480"/>
      </w:pPr>
    </w:lvl>
    <w:lvl w:ilvl="3" w:tplc="0409000F" w:tentative="1">
      <w:start w:val="1"/>
      <w:numFmt w:val="decimal"/>
      <w:lvlText w:val="%4."/>
      <w:lvlJc w:val="left"/>
      <w:pPr>
        <w:ind w:left="2952" w:hanging="480"/>
      </w:pPr>
    </w:lvl>
    <w:lvl w:ilvl="4" w:tplc="04090019" w:tentative="1">
      <w:start w:val="1"/>
      <w:numFmt w:val="ideographTraditional"/>
      <w:lvlText w:val="%5、"/>
      <w:lvlJc w:val="left"/>
      <w:pPr>
        <w:ind w:left="3432" w:hanging="480"/>
      </w:pPr>
    </w:lvl>
    <w:lvl w:ilvl="5" w:tplc="0409001B" w:tentative="1">
      <w:start w:val="1"/>
      <w:numFmt w:val="lowerRoman"/>
      <w:lvlText w:val="%6."/>
      <w:lvlJc w:val="right"/>
      <w:pPr>
        <w:ind w:left="3912" w:hanging="480"/>
      </w:pPr>
    </w:lvl>
    <w:lvl w:ilvl="6" w:tplc="0409000F" w:tentative="1">
      <w:start w:val="1"/>
      <w:numFmt w:val="decimal"/>
      <w:lvlText w:val="%7."/>
      <w:lvlJc w:val="left"/>
      <w:pPr>
        <w:ind w:left="4392" w:hanging="480"/>
      </w:pPr>
    </w:lvl>
    <w:lvl w:ilvl="7" w:tplc="04090019" w:tentative="1">
      <w:start w:val="1"/>
      <w:numFmt w:val="ideographTraditional"/>
      <w:lvlText w:val="%8、"/>
      <w:lvlJc w:val="left"/>
      <w:pPr>
        <w:ind w:left="4872" w:hanging="480"/>
      </w:pPr>
    </w:lvl>
    <w:lvl w:ilvl="8" w:tplc="0409001B" w:tentative="1">
      <w:start w:val="1"/>
      <w:numFmt w:val="lowerRoman"/>
      <w:lvlText w:val="%9."/>
      <w:lvlJc w:val="right"/>
      <w:pPr>
        <w:ind w:left="5352" w:hanging="480"/>
      </w:pPr>
    </w:lvl>
  </w:abstractNum>
  <w:abstractNum w:abstractNumId="1" w15:restartNumberingAfterBreak="0">
    <w:nsid w:val="161F69E2"/>
    <w:multiLevelType w:val="singleLevel"/>
    <w:tmpl w:val="9E384622"/>
    <w:lvl w:ilvl="0">
      <w:start w:val="4"/>
      <w:numFmt w:val="taiwaneseCountingThousand"/>
      <w:lvlText w:val="第%1章"/>
      <w:lvlJc w:val="left"/>
      <w:pPr>
        <w:tabs>
          <w:tab w:val="num" w:pos="3165"/>
        </w:tabs>
        <w:ind w:left="3165" w:hanging="1125"/>
      </w:pPr>
      <w:rPr>
        <w:rFonts w:hint="eastAsia"/>
      </w:rPr>
    </w:lvl>
  </w:abstractNum>
  <w:abstractNum w:abstractNumId="2" w15:restartNumberingAfterBreak="0">
    <w:nsid w:val="2696031C"/>
    <w:multiLevelType w:val="singleLevel"/>
    <w:tmpl w:val="2B6C4EB2"/>
    <w:lvl w:ilvl="0">
      <w:start w:val="1"/>
      <w:numFmt w:val="decimal"/>
      <w:lvlText w:val="%1."/>
      <w:legacy w:legacy="1" w:legacySpace="0" w:legacyIndent="225"/>
      <w:lvlJc w:val="left"/>
      <w:pPr>
        <w:ind w:left="225" w:hanging="225"/>
      </w:pPr>
      <w:rPr>
        <w:rFonts w:ascii="Times New Roman" w:hAnsi="Times New Roman" w:hint="default"/>
        <w:b/>
        <w:i w:val="0"/>
        <w:sz w:val="28"/>
        <w:u w:val="none"/>
      </w:rPr>
    </w:lvl>
  </w:abstractNum>
  <w:abstractNum w:abstractNumId="3" w15:restartNumberingAfterBreak="0">
    <w:nsid w:val="2D320D5F"/>
    <w:multiLevelType w:val="singleLevel"/>
    <w:tmpl w:val="2B6C4EB2"/>
    <w:lvl w:ilvl="0">
      <w:start w:val="1"/>
      <w:numFmt w:val="decimal"/>
      <w:lvlText w:val="%1."/>
      <w:legacy w:legacy="1" w:legacySpace="0" w:legacyIndent="225"/>
      <w:lvlJc w:val="left"/>
      <w:pPr>
        <w:ind w:left="225" w:hanging="225"/>
      </w:pPr>
      <w:rPr>
        <w:rFonts w:ascii="Times New Roman" w:hAnsi="Times New Roman" w:hint="default"/>
        <w:b/>
        <w:i w:val="0"/>
        <w:sz w:val="28"/>
        <w:u w:val="none"/>
      </w:rPr>
    </w:lvl>
  </w:abstractNum>
  <w:abstractNum w:abstractNumId="4" w15:restartNumberingAfterBreak="0">
    <w:nsid w:val="329834C1"/>
    <w:multiLevelType w:val="multilevel"/>
    <w:tmpl w:val="06A43F72"/>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5" w15:restartNumberingAfterBreak="0">
    <w:nsid w:val="369231B2"/>
    <w:multiLevelType w:val="hybridMultilevel"/>
    <w:tmpl w:val="F716A7D0"/>
    <w:lvl w:ilvl="0" w:tplc="78BA1146">
      <w:start w:val="1"/>
      <w:numFmt w:val="decimal"/>
      <w:lvlText w:val="%1."/>
      <w:lvlJc w:val="left"/>
      <w:pPr>
        <w:ind w:left="1392" w:hanging="360"/>
      </w:pPr>
      <w:rPr>
        <w:rFonts w:hint="default"/>
      </w:rPr>
    </w:lvl>
    <w:lvl w:ilvl="1" w:tplc="04090019" w:tentative="1">
      <w:start w:val="1"/>
      <w:numFmt w:val="ideographTraditional"/>
      <w:lvlText w:val="%2、"/>
      <w:lvlJc w:val="left"/>
      <w:pPr>
        <w:ind w:left="1992" w:hanging="480"/>
      </w:pPr>
    </w:lvl>
    <w:lvl w:ilvl="2" w:tplc="0409001B" w:tentative="1">
      <w:start w:val="1"/>
      <w:numFmt w:val="lowerRoman"/>
      <w:lvlText w:val="%3."/>
      <w:lvlJc w:val="right"/>
      <w:pPr>
        <w:ind w:left="2472" w:hanging="480"/>
      </w:pPr>
    </w:lvl>
    <w:lvl w:ilvl="3" w:tplc="0409000F" w:tentative="1">
      <w:start w:val="1"/>
      <w:numFmt w:val="decimal"/>
      <w:lvlText w:val="%4."/>
      <w:lvlJc w:val="left"/>
      <w:pPr>
        <w:ind w:left="2952" w:hanging="480"/>
      </w:pPr>
    </w:lvl>
    <w:lvl w:ilvl="4" w:tplc="04090019" w:tentative="1">
      <w:start w:val="1"/>
      <w:numFmt w:val="ideographTraditional"/>
      <w:lvlText w:val="%5、"/>
      <w:lvlJc w:val="left"/>
      <w:pPr>
        <w:ind w:left="3432" w:hanging="480"/>
      </w:pPr>
    </w:lvl>
    <w:lvl w:ilvl="5" w:tplc="0409001B" w:tentative="1">
      <w:start w:val="1"/>
      <w:numFmt w:val="lowerRoman"/>
      <w:lvlText w:val="%6."/>
      <w:lvlJc w:val="right"/>
      <w:pPr>
        <w:ind w:left="3912" w:hanging="480"/>
      </w:pPr>
    </w:lvl>
    <w:lvl w:ilvl="6" w:tplc="0409000F" w:tentative="1">
      <w:start w:val="1"/>
      <w:numFmt w:val="decimal"/>
      <w:lvlText w:val="%7."/>
      <w:lvlJc w:val="left"/>
      <w:pPr>
        <w:ind w:left="4392" w:hanging="480"/>
      </w:pPr>
    </w:lvl>
    <w:lvl w:ilvl="7" w:tplc="04090019" w:tentative="1">
      <w:start w:val="1"/>
      <w:numFmt w:val="ideographTraditional"/>
      <w:lvlText w:val="%8、"/>
      <w:lvlJc w:val="left"/>
      <w:pPr>
        <w:ind w:left="4872" w:hanging="480"/>
      </w:pPr>
    </w:lvl>
    <w:lvl w:ilvl="8" w:tplc="0409001B" w:tentative="1">
      <w:start w:val="1"/>
      <w:numFmt w:val="lowerRoman"/>
      <w:lvlText w:val="%9."/>
      <w:lvlJc w:val="right"/>
      <w:pPr>
        <w:ind w:left="5352" w:hanging="480"/>
      </w:pPr>
    </w:lvl>
  </w:abstractNum>
  <w:abstractNum w:abstractNumId="6" w15:restartNumberingAfterBreak="0">
    <w:nsid w:val="450802D7"/>
    <w:multiLevelType w:val="singleLevel"/>
    <w:tmpl w:val="3718013E"/>
    <w:lvl w:ilvl="0">
      <w:start w:val="5"/>
      <w:numFmt w:val="decimal"/>
      <w:lvlText w:val="%1."/>
      <w:legacy w:legacy="1" w:legacySpace="0" w:legacyIndent="240"/>
      <w:lvlJc w:val="left"/>
      <w:pPr>
        <w:ind w:left="240" w:hanging="240"/>
      </w:pPr>
      <w:rPr>
        <w:rFonts w:ascii="細明體" w:eastAsia="細明體" w:hint="eastAsia"/>
        <w:b w:val="0"/>
        <w:i w:val="0"/>
        <w:sz w:val="24"/>
        <w:u w:val="none"/>
      </w:rPr>
    </w:lvl>
  </w:abstractNum>
  <w:abstractNum w:abstractNumId="7" w15:restartNumberingAfterBreak="0">
    <w:nsid w:val="70D438A1"/>
    <w:multiLevelType w:val="hybridMultilevel"/>
    <w:tmpl w:val="BABA09DC"/>
    <w:lvl w:ilvl="0" w:tplc="3EA01464">
      <w:start w:val="1"/>
      <w:numFmt w:val="taiwaneseCountingThousand"/>
      <w:lvlText w:val="第%1條"/>
      <w:lvlJc w:val="left"/>
      <w:pPr>
        <w:tabs>
          <w:tab w:val="num" w:pos="855"/>
        </w:tabs>
        <w:ind w:left="855" w:hanging="85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57F650E"/>
    <w:multiLevelType w:val="singleLevel"/>
    <w:tmpl w:val="2B6C4EB2"/>
    <w:lvl w:ilvl="0">
      <w:start w:val="1"/>
      <w:numFmt w:val="decimal"/>
      <w:lvlText w:val="%1."/>
      <w:legacy w:legacy="1" w:legacySpace="0" w:legacyIndent="225"/>
      <w:lvlJc w:val="left"/>
      <w:pPr>
        <w:ind w:left="225" w:hanging="225"/>
      </w:pPr>
      <w:rPr>
        <w:rFonts w:ascii="Times New Roman" w:hAnsi="Times New Roman" w:hint="default"/>
        <w:b/>
        <w:i w:val="0"/>
        <w:sz w:val="28"/>
        <w:u w:val="none"/>
      </w:rPr>
    </w:lvl>
  </w:abstractNum>
  <w:abstractNum w:abstractNumId="9" w15:restartNumberingAfterBreak="0">
    <w:nsid w:val="7D336C76"/>
    <w:multiLevelType w:val="singleLevel"/>
    <w:tmpl w:val="7FBA74E0"/>
    <w:lvl w:ilvl="0">
      <w:start w:val="1"/>
      <w:numFmt w:val="taiwaneseCountingThousand"/>
      <w:lvlText w:val="第%1章"/>
      <w:lvlJc w:val="left"/>
      <w:pPr>
        <w:tabs>
          <w:tab w:val="num" w:pos="2805"/>
        </w:tabs>
        <w:ind w:left="2805" w:hanging="1260"/>
      </w:pPr>
      <w:rPr>
        <w:rFonts w:hint="eastAsia"/>
      </w:rPr>
    </w:lvl>
  </w:abstractNum>
  <w:num w:numId="1">
    <w:abstractNumId w:val="4"/>
  </w:num>
  <w:num w:numId="2">
    <w:abstractNumId w:val="6"/>
  </w:num>
  <w:num w:numId="3">
    <w:abstractNumId w:val="8"/>
  </w:num>
  <w:num w:numId="4">
    <w:abstractNumId w:val="3"/>
  </w:num>
  <w:num w:numId="5">
    <w:abstractNumId w:val="2"/>
  </w:num>
  <w:num w:numId="6">
    <w:abstractNumId w:val="9"/>
  </w:num>
  <w:num w:numId="7">
    <w:abstractNumId w:val="1"/>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63"/>
  <w:displayHorizontalDrawingGridEvery w:val="0"/>
  <w:displayVerticalDrawingGridEvery w:val="2"/>
  <w:characterSpacingControl w:val="compressPunctuation"/>
  <w:noLineBreaksAfter w:lang="zh-TW" w:val="([{‘“‵〈《「『【〔〝︵︷︹︻︽︿﹁﹃﹙﹛﹝（｛"/>
  <w:noLineBreaksBefore w:lang="zh-TW" w:va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1B"/>
    <w:rsid w:val="0001178E"/>
    <w:rsid w:val="000153DB"/>
    <w:rsid w:val="0001754C"/>
    <w:rsid w:val="00017E53"/>
    <w:rsid w:val="0002286C"/>
    <w:rsid w:val="000414F8"/>
    <w:rsid w:val="00051A17"/>
    <w:rsid w:val="000673AB"/>
    <w:rsid w:val="00067851"/>
    <w:rsid w:val="00084090"/>
    <w:rsid w:val="00085338"/>
    <w:rsid w:val="0009594A"/>
    <w:rsid w:val="000D77A2"/>
    <w:rsid w:val="000E5267"/>
    <w:rsid w:val="000E5AB9"/>
    <w:rsid w:val="000E78C5"/>
    <w:rsid w:val="000F59A7"/>
    <w:rsid w:val="000F63B5"/>
    <w:rsid w:val="001025C7"/>
    <w:rsid w:val="001073A5"/>
    <w:rsid w:val="00111F6A"/>
    <w:rsid w:val="00113420"/>
    <w:rsid w:val="00117181"/>
    <w:rsid w:val="0012580A"/>
    <w:rsid w:val="00136767"/>
    <w:rsid w:val="00140111"/>
    <w:rsid w:val="00140FC3"/>
    <w:rsid w:val="00142069"/>
    <w:rsid w:val="00164251"/>
    <w:rsid w:val="001B5492"/>
    <w:rsid w:val="001B5920"/>
    <w:rsid w:val="001B5AEB"/>
    <w:rsid w:val="001D78A8"/>
    <w:rsid w:val="001E43A9"/>
    <w:rsid w:val="00202A40"/>
    <w:rsid w:val="00205E04"/>
    <w:rsid w:val="00211DBA"/>
    <w:rsid w:val="0021545C"/>
    <w:rsid w:val="002235E9"/>
    <w:rsid w:val="002265D8"/>
    <w:rsid w:val="002308A4"/>
    <w:rsid w:val="002427D9"/>
    <w:rsid w:val="00253390"/>
    <w:rsid w:val="0025508A"/>
    <w:rsid w:val="00277121"/>
    <w:rsid w:val="00280089"/>
    <w:rsid w:val="00284CB0"/>
    <w:rsid w:val="002854E7"/>
    <w:rsid w:val="0029179D"/>
    <w:rsid w:val="00291C54"/>
    <w:rsid w:val="002A0C3A"/>
    <w:rsid w:val="002A7995"/>
    <w:rsid w:val="002B7E7A"/>
    <w:rsid w:val="002B7F9D"/>
    <w:rsid w:val="002D5DEE"/>
    <w:rsid w:val="002E4521"/>
    <w:rsid w:val="002F54BE"/>
    <w:rsid w:val="00300A2C"/>
    <w:rsid w:val="00321DFE"/>
    <w:rsid w:val="003353F5"/>
    <w:rsid w:val="003363BD"/>
    <w:rsid w:val="003503DF"/>
    <w:rsid w:val="00352DEB"/>
    <w:rsid w:val="0035460A"/>
    <w:rsid w:val="00371C3A"/>
    <w:rsid w:val="00381BAB"/>
    <w:rsid w:val="003827B4"/>
    <w:rsid w:val="00392107"/>
    <w:rsid w:val="003A7ABA"/>
    <w:rsid w:val="003A7BB1"/>
    <w:rsid w:val="003B2B03"/>
    <w:rsid w:val="003D00FF"/>
    <w:rsid w:val="003D62BA"/>
    <w:rsid w:val="003E7FD1"/>
    <w:rsid w:val="003F3EC9"/>
    <w:rsid w:val="00404BED"/>
    <w:rsid w:val="00413416"/>
    <w:rsid w:val="00413CC0"/>
    <w:rsid w:val="004221E9"/>
    <w:rsid w:val="004310F5"/>
    <w:rsid w:val="00433564"/>
    <w:rsid w:val="00437581"/>
    <w:rsid w:val="004453A2"/>
    <w:rsid w:val="00452388"/>
    <w:rsid w:val="00453174"/>
    <w:rsid w:val="00457C9F"/>
    <w:rsid w:val="004658CB"/>
    <w:rsid w:val="00467F52"/>
    <w:rsid w:val="004820C6"/>
    <w:rsid w:val="004836BB"/>
    <w:rsid w:val="0048534B"/>
    <w:rsid w:val="004A4D6E"/>
    <w:rsid w:val="004D0DC8"/>
    <w:rsid w:val="004E2D2E"/>
    <w:rsid w:val="005122D9"/>
    <w:rsid w:val="005139B3"/>
    <w:rsid w:val="00520293"/>
    <w:rsid w:val="005259C2"/>
    <w:rsid w:val="00526ED1"/>
    <w:rsid w:val="00527C3F"/>
    <w:rsid w:val="00540F13"/>
    <w:rsid w:val="0054205D"/>
    <w:rsid w:val="00542AA3"/>
    <w:rsid w:val="005621FC"/>
    <w:rsid w:val="00565E24"/>
    <w:rsid w:val="005750F5"/>
    <w:rsid w:val="00576E72"/>
    <w:rsid w:val="005801B0"/>
    <w:rsid w:val="005820B0"/>
    <w:rsid w:val="005B572F"/>
    <w:rsid w:val="005B7AE0"/>
    <w:rsid w:val="005C0F89"/>
    <w:rsid w:val="005D36C0"/>
    <w:rsid w:val="005E19FE"/>
    <w:rsid w:val="005E694C"/>
    <w:rsid w:val="005E7E8E"/>
    <w:rsid w:val="006032AD"/>
    <w:rsid w:val="00612399"/>
    <w:rsid w:val="00627DEE"/>
    <w:rsid w:val="00671E4E"/>
    <w:rsid w:val="00683C53"/>
    <w:rsid w:val="00683E3B"/>
    <w:rsid w:val="00695225"/>
    <w:rsid w:val="007004A3"/>
    <w:rsid w:val="0071251C"/>
    <w:rsid w:val="00713A97"/>
    <w:rsid w:val="0078099C"/>
    <w:rsid w:val="00794F1D"/>
    <w:rsid w:val="00794FBC"/>
    <w:rsid w:val="007B695E"/>
    <w:rsid w:val="007C2B1D"/>
    <w:rsid w:val="007C387F"/>
    <w:rsid w:val="007D5779"/>
    <w:rsid w:val="007E578D"/>
    <w:rsid w:val="007E66D6"/>
    <w:rsid w:val="007F1C4C"/>
    <w:rsid w:val="007F65DD"/>
    <w:rsid w:val="00813BA0"/>
    <w:rsid w:val="00817CCB"/>
    <w:rsid w:val="00842F31"/>
    <w:rsid w:val="00853FCE"/>
    <w:rsid w:val="00857AD0"/>
    <w:rsid w:val="00860A25"/>
    <w:rsid w:val="00861E73"/>
    <w:rsid w:val="00875193"/>
    <w:rsid w:val="00875B00"/>
    <w:rsid w:val="008846E0"/>
    <w:rsid w:val="00897263"/>
    <w:rsid w:val="008A65AD"/>
    <w:rsid w:val="008C141E"/>
    <w:rsid w:val="008C1C65"/>
    <w:rsid w:val="008C31CF"/>
    <w:rsid w:val="008D49A7"/>
    <w:rsid w:val="008E664A"/>
    <w:rsid w:val="008F35EA"/>
    <w:rsid w:val="008F61CC"/>
    <w:rsid w:val="0091290A"/>
    <w:rsid w:val="009148BD"/>
    <w:rsid w:val="00914ECA"/>
    <w:rsid w:val="009634C0"/>
    <w:rsid w:val="00966724"/>
    <w:rsid w:val="00977151"/>
    <w:rsid w:val="00981AAA"/>
    <w:rsid w:val="0098611D"/>
    <w:rsid w:val="009A4AD1"/>
    <w:rsid w:val="009B2FF0"/>
    <w:rsid w:val="009B4A11"/>
    <w:rsid w:val="009B5977"/>
    <w:rsid w:val="009B6294"/>
    <w:rsid w:val="009D202E"/>
    <w:rsid w:val="009F22B6"/>
    <w:rsid w:val="009F53B0"/>
    <w:rsid w:val="00A015C2"/>
    <w:rsid w:val="00A32D9B"/>
    <w:rsid w:val="00A477CB"/>
    <w:rsid w:val="00A73453"/>
    <w:rsid w:val="00A97D32"/>
    <w:rsid w:val="00AB7097"/>
    <w:rsid w:val="00AC56B9"/>
    <w:rsid w:val="00AE246B"/>
    <w:rsid w:val="00AF0CB2"/>
    <w:rsid w:val="00AF1236"/>
    <w:rsid w:val="00AF34FD"/>
    <w:rsid w:val="00B641D2"/>
    <w:rsid w:val="00B65464"/>
    <w:rsid w:val="00B730EC"/>
    <w:rsid w:val="00B8554A"/>
    <w:rsid w:val="00B8656B"/>
    <w:rsid w:val="00B87A88"/>
    <w:rsid w:val="00BB5AD4"/>
    <w:rsid w:val="00BD4D70"/>
    <w:rsid w:val="00BD5CDB"/>
    <w:rsid w:val="00C04107"/>
    <w:rsid w:val="00C06A22"/>
    <w:rsid w:val="00C1740D"/>
    <w:rsid w:val="00C31902"/>
    <w:rsid w:val="00C4388C"/>
    <w:rsid w:val="00C53B1B"/>
    <w:rsid w:val="00C7371F"/>
    <w:rsid w:val="00C85762"/>
    <w:rsid w:val="00C904A8"/>
    <w:rsid w:val="00C9501B"/>
    <w:rsid w:val="00CA7053"/>
    <w:rsid w:val="00CC0026"/>
    <w:rsid w:val="00CC6DD2"/>
    <w:rsid w:val="00CE14D9"/>
    <w:rsid w:val="00CE3AF1"/>
    <w:rsid w:val="00CE5370"/>
    <w:rsid w:val="00D10B55"/>
    <w:rsid w:val="00D11B4D"/>
    <w:rsid w:val="00D2315A"/>
    <w:rsid w:val="00D23319"/>
    <w:rsid w:val="00D33E19"/>
    <w:rsid w:val="00D37168"/>
    <w:rsid w:val="00D402CD"/>
    <w:rsid w:val="00D54E05"/>
    <w:rsid w:val="00D55AB8"/>
    <w:rsid w:val="00D73130"/>
    <w:rsid w:val="00D76DFC"/>
    <w:rsid w:val="00D93AD4"/>
    <w:rsid w:val="00D94D6B"/>
    <w:rsid w:val="00D95970"/>
    <w:rsid w:val="00D97A3F"/>
    <w:rsid w:val="00DB487E"/>
    <w:rsid w:val="00DB554B"/>
    <w:rsid w:val="00DC428A"/>
    <w:rsid w:val="00DC6150"/>
    <w:rsid w:val="00DF2ABE"/>
    <w:rsid w:val="00E06B0B"/>
    <w:rsid w:val="00E22824"/>
    <w:rsid w:val="00E32EEF"/>
    <w:rsid w:val="00E34BC8"/>
    <w:rsid w:val="00E40AB4"/>
    <w:rsid w:val="00E47A8E"/>
    <w:rsid w:val="00E641A7"/>
    <w:rsid w:val="00E664D7"/>
    <w:rsid w:val="00E9239D"/>
    <w:rsid w:val="00E93E81"/>
    <w:rsid w:val="00ED246D"/>
    <w:rsid w:val="00F07B94"/>
    <w:rsid w:val="00F15934"/>
    <w:rsid w:val="00F24807"/>
    <w:rsid w:val="00F26282"/>
    <w:rsid w:val="00F27AF4"/>
    <w:rsid w:val="00F34008"/>
    <w:rsid w:val="00F47CFC"/>
    <w:rsid w:val="00F54055"/>
    <w:rsid w:val="00F65800"/>
    <w:rsid w:val="00F72D75"/>
    <w:rsid w:val="00F81791"/>
    <w:rsid w:val="00F87E99"/>
    <w:rsid w:val="00F904C8"/>
    <w:rsid w:val="00F96E4A"/>
    <w:rsid w:val="00FC7716"/>
    <w:rsid w:val="00FE6CFA"/>
    <w:rsid w:val="00FF2148"/>
    <w:rsid w:val="00FF2F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4097"/>
    <o:shapelayout v:ext="edit">
      <o:idmap v:ext="edit" data="1"/>
    </o:shapelayout>
  </w:shapeDefaults>
  <w:decimalSymbol w:val="."/>
  <w:listSeparator w:val=","/>
  <w14:docId w14:val="17A40CA2"/>
  <w15:docId w15:val="{1AD96BCC-F95D-4549-AB57-39248B09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ECA"/>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14ECA"/>
    <w:pPr>
      <w:tabs>
        <w:tab w:val="center" w:pos="4153"/>
        <w:tab w:val="right" w:pos="8306"/>
      </w:tabs>
      <w:snapToGrid w:val="0"/>
    </w:pPr>
    <w:rPr>
      <w:sz w:val="20"/>
    </w:rPr>
  </w:style>
  <w:style w:type="paragraph" w:styleId="a4">
    <w:name w:val="footer"/>
    <w:basedOn w:val="a"/>
    <w:rsid w:val="00914ECA"/>
    <w:pPr>
      <w:tabs>
        <w:tab w:val="center" w:pos="4153"/>
        <w:tab w:val="right" w:pos="8306"/>
      </w:tabs>
      <w:snapToGrid w:val="0"/>
    </w:pPr>
    <w:rPr>
      <w:sz w:val="20"/>
    </w:rPr>
  </w:style>
  <w:style w:type="character" w:styleId="a5">
    <w:name w:val="page number"/>
    <w:basedOn w:val="a0"/>
    <w:rsid w:val="00914ECA"/>
  </w:style>
  <w:style w:type="paragraph" w:customStyle="1" w:styleId="1">
    <w:name w:val="註解方塊文字1"/>
    <w:basedOn w:val="a"/>
    <w:semiHidden/>
    <w:rsid w:val="00914ECA"/>
    <w:rPr>
      <w:rFonts w:ascii="Arial" w:hAnsi="Arial"/>
      <w:sz w:val="16"/>
      <w:szCs w:val="16"/>
    </w:rPr>
  </w:style>
  <w:style w:type="paragraph" w:styleId="a6">
    <w:name w:val="List Paragraph"/>
    <w:basedOn w:val="a"/>
    <w:uiPriority w:val="34"/>
    <w:qFormat/>
    <w:rsid w:val="00A477CB"/>
    <w:pPr>
      <w:ind w:leftChars="200" w:left="480"/>
    </w:pPr>
  </w:style>
  <w:style w:type="paragraph" w:styleId="a7">
    <w:name w:val="Balloon Text"/>
    <w:basedOn w:val="a"/>
    <w:link w:val="a8"/>
    <w:rsid w:val="009B5977"/>
    <w:pPr>
      <w:spacing w:line="240" w:lineRule="auto"/>
    </w:pPr>
    <w:rPr>
      <w:rFonts w:asciiTheme="majorHAnsi" w:eastAsiaTheme="majorEastAsia" w:hAnsiTheme="majorHAnsi" w:cstheme="majorBidi"/>
      <w:sz w:val="18"/>
      <w:szCs w:val="18"/>
    </w:rPr>
  </w:style>
  <w:style w:type="character" w:customStyle="1" w:styleId="a8">
    <w:name w:val="註解方塊文字 字元"/>
    <w:basedOn w:val="a0"/>
    <w:link w:val="a7"/>
    <w:rsid w:val="009B597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_Staus xmlns="282b35a7-c55f-424b-ad3c-5d15e8c734cd">生效</Doc_Staus>
    <Keyword xmlns="8b3df92e-6237-4ced-a017-73a8e7e46367">1;#作業文件區</Keyword>
    <Printable xmlns="c63ef7f4-17d4-4371-bd9e-c85b07019659">false</Printable>
    <Doc_Title xmlns="8b3df92e-6237-4ced-a017-73a8e7e46367">員工持股信託作業辦法</Doc_Title>
    <Doc_Type xmlns="8b3df92e-6237-4ced-a017-73a8e7e46367">D.文件</Doc_Type>
    <Issue xmlns="8b3df92e-6237-4ced-a017-73a8e7e46367">Y</Issue>
    <PDFLinkValue xmlns="c63ef7f4-17d4-4371-bd9e-c85b07019659">twppp://web.intra.sinyi.com.tw/FM/DocLibWork/a-公文規章/同仁福利/APD000384-18-員工持股信託作業辦法.PDF</PDFLinkValue>
    <Doc_Name xmlns="8b3df92e-6237-4ced-a017-73a8e7e46367">員工持股信託作業辦法.docx</Doc_Name>
    <VersionNo xmlns="8b3df92e-6237-4ced-a017-73a8e7e46367">18</VersionNo>
    <EndDayValue xmlns="c63ef7f4-17d4-4371-bd9e-c85b07019659">20991231</EndDayValue>
    <DueDate xmlns="8b3df92e-6237-4ced-a017-73a8e7e46367">2099-12-30T16:00:00+00:00</DueDate>
    <VersionNote xmlns="8b3df92e-6237-4ced-a017-73a8e7e46367">&lt;p style="text-align: center;"&gt;&lt;b&gt;&lt;span style="font-size: 14pt; text-decoration: underline; font-family: 標楷體; color: black;"&gt;108.06.01&lt;/span&gt;&lt;/b&gt;&lt;b&gt;&lt;span style="font-size: 14pt; text-decoration: underline; font-family: 標楷體; color: black;"&gt;員工持股信託作業辦法 新舊條文差異說明 &lt;/span&gt;&lt;/b&gt;&lt;/p&gt;
&lt;table style="width: 545.8pt; border-collapse: collapse;  margin: auto 6.75pt;border: medium none;" cellspacing="0" cellpadding="0" width="728" align="left" border="1"&gt;
    &lt;tbody&gt;
        &lt;tr style="height: 20.8pt;"&gt;
            &lt;td style="height: 20.8pt;  width: 59.55pt;  padding-bottom: 2.85pt; padding-top: 2.85pt; padding-left: 2.85pt;  padding-right: 2.85pt; background-color: transparent;border: windowtext 1pt solid;"&gt;
            &lt;p style="layout-grid-mode: char; text-align: center; line-height: 15pt;"&gt;&lt;b&gt;&lt;span style="font-family: 標楷體; letter-spacing: -0.2pt;"&gt;條號 &lt;/span&gt;&lt;/b&gt;&lt;/p&gt;
            &lt;/td&gt;
            &lt;td style="border-top: windowtext 1pt solid; height: 20.8pt; border-right: windowtext 1pt solid; width: 233.9pt; border-bottom: windowtext 1pt solid; border-left-color: #f0f0f0; padding-bottom: 2.85pt; padding-top: 2.85pt; padding-left: 2.85pt; padding-right: 2.85pt; background-color: transparent;"&gt;
            &lt;p style="layout-grid-mode: char; text-align: center; line-height: 15pt;"&gt;&lt;b&gt;&lt;span style="font-size: 11pt; font-family: 標楷體; letter-spacing: -0.2pt;"&gt;舊條文內容&lt;/span&gt;&lt;/b&gt;&lt;b&gt; &lt;/b&gt;&lt;/p&gt;
            &lt;/td&gt;
            &lt;td style="border-top: windowtext 1pt solid; height: 20.8pt; border-right: windowtext 1pt solid; width: 252.35pt; border-bottom: windowtext 1pt solid; border-left-color: #f0f0f0; padding-bottom: 2.85pt; padding-top: 2.85pt; padding-left: 2.85pt; padding-right: 2.85pt; background-color: transparent;"&gt;
            &lt;p style="layout-grid-mode: char; text-align: center; line-height: 15pt;"&gt;&lt;b&gt;&lt;span style="font-size: 11pt; font-family: 標楷體; letter-spacing: -0.2pt;"&gt;新條文內容&lt;/span&gt;&lt;/b&gt;&lt;b&gt; &lt;/b&gt;&lt;/p&gt;
            &lt;/td&gt;
        &lt;/tr&gt;
        &lt;tr&gt;
            &lt;td style="border-right: windowtext 1pt solid; border-top-color: #f0f0f0; width: 59.55pt; border-bottom: windowtext 1pt solid; padding-bottom: 2.85pt; padding-top: 2.85pt; padding-left: 2.85pt; border-left: windowtext 1pt solid; padding-right: 2.85pt; background-color: transparent;" rowspan="2"&gt;
            &lt;p style="text-align: center; line-height: 15pt;"&gt;&lt;b&gt;&lt;span style="font-family: 標楷體;"&gt;第四條 &lt;/span&gt;&lt;/b&gt;&lt;/p&gt;
            &lt;/td&gt;
            &lt;td style="border-right: windowtext 1pt solid; border-top-color: #f0f0f0; width: 233.9pt; border-bottom: windowtext 1pt solid; border-left-color: #f0f0f0; padding-bottom: 2.85pt; padding-top: 2.85pt; padding-left: 2.85pt; padding-right: 2.85pt; background-color: transparent;" valign="top"&gt;
            &lt;p&gt;&lt;span style="font-family: 標楷體;"&gt;（持股信託之加入） &lt;/span&gt;&lt;/p&gt;
            &lt;p&gt;&lt;span style="font-family: 標楷體;"&gt;申請加入持股信託之同仁，應於每月25日前至「持股信託平台」申請之，並列印「美國外國帳戶FATCA身分聲明書」親簽後，將正本繳至財務處，人資部即自當月薪資中代扣同仁自行選定之提撥金額並享有公司之獎勵金。但遇例假日或其他情形致人資部須提前核薪時，則當月申請截止日以人力資源部作業時間為準。 &lt;/span&gt;&lt;/p&gt;
            &lt;p style="text-align: justify; text-justify: inter-ideograph; 4: ;"&gt;&lt;span style="font-family: 標楷體;"&gt;同仁每月提撥之金額併同公司相對提撥之獎勵金匯入員工持股信託持股會(下稱持股會)之銀行信託帳戶，用以每月定期於公開市場購買信義房屋公司之股份，並將股份交付信託予金融機構。 &lt;/span&gt;&lt;/p&gt;
            &lt;/td&gt;
            &lt;td style="border-right: windowtext 1pt solid; border-top-color: #f0f0f0; width: 252.35pt; border-bottom: windowtext 1pt solid; border-left-color: #f0f0f0; padding-bottom: 2.85pt; padding-top: 2.85pt; padding-left: 2.85pt; padding-right: 2.85pt; background-color: transparent;"&gt;
            &lt;p&gt;&lt;span style="font-family: 標楷體;"&gt;（持股信託之加入）&lt;/span&gt; &lt;/p&gt;
            &lt;p&gt;&lt;span style="font-family: 標楷體;"&gt;申請加入持股信託之同仁，應於每月&lt;/span&gt;&lt;span style="font-family: 細明體;"&gt;25&lt;/span&gt;&lt;span style="font-family: 標楷體;"&gt;日前至「持股信託平台」申請之，並列印&lt;span style="color: blue;"&gt;「&lt;/span&gt;&lt;/span&gt;&lt;span style="font-family: 細明體; color: blue;"&gt;FATCA&lt;/span&gt;&lt;span style="font-family: 標楷體; color: blue;"&gt;及&lt;/span&gt;&lt;span style="font-family: 細明體; color: blue;"&gt;CRS&lt;/span&gt;&lt;span style="font-family: 標楷體; color: blue;"&gt;自我證明表」&lt;/span&gt;&lt;span style="font-family: 標楷體;"&gt;親簽後，將正本繳至財務處，人資部即自當月薪資中代扣同仁自行選定之提撥金額並享有公司之獎勵金。但遇例假日或其他情形致人資部須提前核薪時，則當月申請截止日以人力資源部作業時間為準。&lt;/span&gt; &lt;/p&gt;
            &lt;p style="text-align: justify; text-justify: inter-ideograph;"&gt;&lt;span style="font-family: 標楷體;"&gt;同仁每月提撥之金額併同公司相對提撥之獎勵金匯入員工持股信託持股會&lt;/span&gt;(&lt;span style="font-family: 標楷體;"&gt;下稱持股會&lt;/span&gt;)&lt;span style="font-family: 標楷體;"&gt;之銀行信託帳戶，用以每月定期於公開市場購買信義房屋公司之股份，並將股份交付信託予金融機構。&lt;/span&gt; &lt;/p&gt;
            &lt;/td&gt;
        &lt;/tr&gt;
        &lt;tr&gt;
            &lt;td style="border-right: windowtext 1pt solid; border-top-color: #f0f0f0; width: 486.25pt; border-bottom: windowtext 1pt solid; border-left-color: #f0f0f0; padding-bottom: 2.85pt; padding-top: 2.85pt; padding-left: 2.85pt; padding-right: 2.85pt; background-color: transparent;" colspan="2"&gt;
            &lt;p style="text-align: justify; text-justify: inter-ideograph; line-height: 15pt;"&gt;&lt;span style="font-family: 標楷體;"&gt;說明：需列印親簽之表格名稱變更。 &lt;/span&gt;&lt;/p&gt;
            &lt;/td&gt;
        &lt;/tr&gt;
        &lt;tr style="height: 27.75pt;"&gt;
            &lt;td style="height: 27.75pt; border-right: windowtext 1pt solid; border-top-color: #f0f0f0; width: 59.55pt; border-bottom: windowtext 1pt solid; padding-bottom: 2.85pt; padding-top: 2.85pt; padding-left: 2.85pt; border-left: windowtext 1pt solid; padding-right: 2.85pt; background-color: transparent;" rowspan="2"&gt;
            &lt;p style="layout-grid-mode: char; line-height: 15pt;"&gt;&lt;b&gt;&lt;span style="font-family: 標楷體;"&gt;第十條 &lt;/span&gt;&lt;/b&gt;&lt;/p&gt;
            &lt;/td&gt;
            &lt;td style="height: 27.75pt; border-right: windowtext 1pt solid; border-top-color: #f0f0f0; width: 233.9pt; border-bottom: windowtext 1pt solid; border-left-color: #f0f0f0; padding-bottom: 2.85pt; padding-top: 2.85pt; padding-left: 2.85pt; padding-right: 2.85pt; background-color: transparent;"&gt;
            &lt;p style="text-align: justify; text-justify: inter-ideograph; line-height: 19pt; 36pt: ;"&gt;&lt;span style="font-size: 13pt; font-family: 標楷體;"&gt;（持股信託之查詢）&lt;/span&gt; &lt;/p&gt;
            &lt;p style="text-align: justify; text-justify: inter-ideograph;"&gt;&lt;span style="font-size: 13pt; font-family: 標楷體;"&gt;加入持股信託之同仁可於公司內部網站之&lt;/span&gt;&lt;span style="font-size: 13pt; font-family: 標楷體;"&gt;「&lt;/span&gt;&lt;span style="font-size: 13pt; font-family: 標楷體;"&gt;人員資訊整合&lt;/span&gt;&lt;span style="font-size: 13pt; font-family: 標楷體;"&gt;」或「&lt;/span&gt;&lt;span style="font-size: 13pt; font-family: 標楷體;"&gt;持股信託平台&lt;/span&gt;&lt;span style="font-size: 13pt; font-family: 標楷體;"&gt;」&lt;/span&gt;&lt;span style="font-size: 13pt; font-family: 標楷體;"&gt;查詢個人累計持股數量及每次購買價格。&lt;/span&gt; &lt;/p&gt;
            &lt;/td&gt;
            &lt;td style="height: 27.75pt; border-right: windowtext 1pt solid; border-top-color: #f0f0f0; width: 252.35pt; border-bottom: windowtext 1pt solid; border-left-color: #f0f0f0; padding-bottom: 2.85pt; padding-top: 2.85pt; padding-left: 2.85pt; padding-right: 2.85pt; background-color: transparent;" valign="top"&gt;
            &lt;p style="text-align: justify; text-justify: inter-ideograph; line-height: 19pt; 36pt: ;"&gt;&lt;span style="font-size: 13pt; font-family: 標楷體;"&gt;（持股信託之查詢）&lt;/span&gt; &lt;/p&gt;
            &lt;p style="vertical-align: baseline; text-align: justify; text-justify: inter-ideograph;"&gt;&lt;span style="font-size: 13pt; font-family: 標楷體;"&gt;加入持股信託之同仁可於公司內部網站之&lt;/span&gt;&lt;span style="font-size: 13pt; font-family: 標楷體;"&gt;「&lt;/span&gt;&lt;span style="font-size: 13pt; font-family: 標楷體;"&gt;人員資訊整合&lt;/span&gt;&lt;span style="font-size: 13pt; color: blue;"&gt;/&lt;/span&gt;&lt;span style="font-size: 13pt; font-family: 標楷體; color: blue;"&gt;福利保險&lt;/span&gt;&lt;span style="font-size: 13pt; font-family: 標楷體;"&gt;」或「&lt;/span&gt;&lt;span style="font-size: 13pt; font-family: 標楷體;"&gt;持股信託平台&lt;/span&gt;&lt;span style="font-size: 13pt; font-family: 標楷體;"&gt;」&lt;/span&gt;&lt;span style="font-size: 13pt; font-family: 標楷體;"&gt;查詢個人累計持股數量及每次購買價格。&lt;/span&gt; &lt;/p&gt;
            &lt;/td&gt;
        &lt;/tr&gt;
        &lt;tr style="height: 9pt;"&gt;
            &lt;td style="height: 9pt; border-right: windowtext 1pt solid; border-top-color: #f0f0f0; width: 486.25pt; border-bottom: windowtext 1pt solid; border-left-color: #f0f0f0; padding-bottom: 2.85pt; padding-top: 2.85pt; padding-left: 2.85pt; padding-right: 2.85pt; background-color: transparent;" colspan="2"&gt;
            &lt;p style="vertical-align: baseline; text-align: justify; text-justify: inter-ideograph;"&gt;&lt;span style="font-family: 標楷體;"&gt;說明：詳細說明查詢平台之路徑。 &lt;/span&gt;&lt;/p&gt;
            &lt;/td&gt;
        &lt;/tr&gt;
        &lt;tr style="height: 9pt;"&gt;
            &lt;td style="height: 9pt; border-right: windowtext 1pt solid; border-top-color: #f0f0f0; width: 59.55pt; border-bottom: windowtext 1pt solid; padding-bottom: 2.85pt; padding-top: 2.85pt; padding-left: 2.85pt; border-left: windowtext 1pt solid; padding-right: 2.85pt; background-color: transparent;" rowspan="2"&gt;
            &lt;p style="layout-grid-mode: char; line-height: 15pt;"&gt;&lt;b&gt;&lt;span style="font-family: 標楷體;"&gt;附錄 &lt;/span&gt;&lt;/b&gt;&lt;/p&gt;
            &lt;p style="layout-grid-mode: char; line-height: 15pt;"&gt;&lt;b&gt;&lt;span style="font-family: 標楷體;"&gt;第四項 &lt;/span&gt;&lt;/b&gt;&lt;/p&gt;
            &lt;/td&gt;
            &lt;td style="height: 9pt; border-right: windowtext 1pt solid; border-top-color: #f0f0f0; width: 233.9pt; border-bottom: windowtext 1pt solid; border-left-color: #f0f0f0; padding-bottom: 2.85pt; padding-top: 2.85pt; padding-left: 2.85pt; padding-right: 2.85pt; background-color: transparent;" valign="top"&gt;
            &lt;p style="vertical-align: baseline; text-align: justify; text-justify: inter-ideograph;"&gt;Q&lt;span style="font-family: 標楷體;"&gt;：參加員工持股信託是否需負擔費用？如何付款？&lt;/span&gt;(&lt;span style="font-family: 標楷體;"&gt;依照與受託銀行簽訂的契約&lt;/span&gt;)&lt;/p&gt;
            &lt;p style="vertical-align: baseline; text-align: justify; text-justify: inter-ideograph;"&gt;A&lt;span style="font-family: 標楷體;"&gt;：同仁需給付管理費予信託銀行，年費率隨信託累積金額增加而遞減，每季初由同仁持股信託帳戶中直接轉帳，其費率如下：&lt;/span&gt; &lt;/p&gt;
            &lt;p style="vertical-align: baseline; text-align: justify; text-justify: inter-ideograph;"&gt;&lt;span&gt;&amp;nbsp;1.&lt;/span&gt;&lt;span style="font-family: 標楷體;"&gt;每月累積平均餘額&lt;/span&gt;30&lt;span style="font-family: 標楷體;"&gt;萬元以內&lt;/span&gt;: &lt;span style="font-family: 標楷體;"&gt;年費率千分之三；&lt;/span&gt; &lt;/p&gt;
            &lt;p style="vertical-align: baseline; text-align: justify; text-justify: inter-ideograph;"&gt;&lt;span&gt;&amp;nbsp;2.&lt;/span&gt;&lt;span style="font-family: 標楷體;"&gt;每月累積平均餘額&lt;/span&gt;30&lt;span style="font-family: 標楷體;"&gt;萬元至&lt;/span&gt;50&lt;span style="font-family: 標楷體;"&gt;萬元&lt;/span&gt;: &lt;span style="font-family: 標楷體;"&gt;年費率千分之二；&lt;/span&gt; &lt;/p&gt;
            &lt;p style="vertical-align: baseline; text-align: justify; text-justify: inter-ideograph;"&gt;&lt;span&gt;&amp;nbsp;3.&lt;/span&gt;&lt;span style="font-family: 標楷體;"&gt;每月累積平均餘額&lt;/span&gt;50&lt;span style="font-family: 標楷體;"&gt;萬元以上&lt;/span&gt;: &lt;span style="font-family: 標楷體;"&gt;年費率千分之一；&lt;/span&gt; &lt;/p&gt;
            &lt;p style="vertical-align: baseline; text-align: justify; text-justify: inter-ideograph;"&gt;&lt;span&gt;&amp;nbsp;&amp;nbsp;&amp;nbsp;&amp;nbsp; &lt;/span&gt;&lt;span style="font-family: 標楷體;"&gt;信託報酬於每一季末當月決算後計&lt;/span&gt; &lt;span style="font-family: 標楷體;"&gt;收，逕自委託人當月份所提存之信託資金&lt;/span&gt; &lt;/p&gt;
            &lt;p style="text-align: justify; margin: 0cm 19.85pt 12pt 0cm; text-justify: inter-ideograph;"&gt;&lt;span style="font-family: 標楷體;"&gt;中扣除，或要求委託人以現金償付之。&lt;/span&gt; &lt;/p&gt;
            &lt;/td&gt;
            &lt;td style="height: 9pt; border-right: windowtext 1pt solid; border-top-color: #f0f0f0; width: 252.35pt; border-bottom: windowtext 1pt solid; border-left-color: #f0f0f0; padding-bottom: 0cm; padding-top: 0cm; padding-left: 5.4pt; padding-right: 5.4pt; background-color: transparent;" valign="top"&gt;
            &lt;p style="layout-grid-mode: char; text-align: justify; text-justify: inter-ideograph;"&gt;&lt;span style="font-size: 13pt;"&gt;Q&lt;/span&gt;&lt;span style="font-size: 13pt; font-family: 標楷體;"&gt;：參加員工持股信託是否需負擔費用？如何付款？&lt;/span&gt;&lt;span style="font-size: 13pt;"&gt;(&lt;/span&gt;&lt;span style="font-size: 13pt; font-family: 標楷體;"&gt;依照與受託銀行簽訂的契約&lt;/span&gt;&lt;span style="font-size: 13pt;"&gt;)&lt;/span&gt;&lt;/p&gt;
            &lt;p style="layout-grid-mode: char; text-align: justify; text-justify: inter-ideograph;"&gt;&lt;span style="font-size: 13pt;"&gt;A&lt;/span&gt;&lt;span style="font-size: 13pt; font-family: 標楷體;"&gt;：同仁需給付管理費予信託銀行，年費率隨信託累積金額增加而遞減，每季初由同仁持股信託帳戶中直接轉帳，其費率如下：&lt;/span&gt; &lt;/p&gt;
            &lt;p style="layout-grid-mode: char; text-align: justify; text-justify: inter-ideograph;"&gt;&lt;span style="font-size: 13pt;"&gt;&amp;nbsp;1.&lt;/span&gt;&lt;span style="font-size: 13pt; font-family: 標楷體;"&gt;每月累積平均餘額&lt;/span&gt;&lt;span style="font-size: 13pt;"&gt;30&lt;/span&gt;&lt;span style="font-size: 13pt; font-family: 標楷體;"&gt;萬元以內&lt;/span&gt;&lt;span style="font-size: 13pt;"&gt;: &lt;/span&gt;&lt;span style="font-size: 13pt; font-family: 標楷體;"&gt;年費率千分之&lt;span style="color: blue;"&gt;二點五&lt;/span&gt;；&lt;/span&gt; &lt;/p&gt;
            &lt;p style="layout-grid-mode: char; text-align: justify; text-justify: inter-ideograph;"&gt;&lt;span style="font-size: 13pt;"&gt;&amp;nbsp;2.&lt;/span&gt;&lt;span style="font-size: 13pt; font-family: 標楷體;"&gt;每月累積平均餘額&lt;/span&gt;&lt;span style="font-size: 13pt;"&gt;30&lt;/span&gt;&lt;span style="font-size: 13pt; font-family: 標楷體;"&gt;萬元至&lt;/span&gt;&lt;span style="font-size: 13pt;"&gt;50&lt;/span&gt;&lt;span style="font-size: 13pt; font-family: 標楷體;"&gt;萬元&lt;/span&gt;&lt;span style="font-size: 13pt;"&gt;: &lt;/span&gt;&lt;span style="font-size: 13pt; font-family: 標楷體;"&gt;年費率千分之&lt;span style="color: blue;"&gt;一點五&lt;/span&gt;；&lt;/span&gt; &lt;/p&gt;
            &lt;p style="layout-grid-mode: char; text-align: justify; text-justify: inter-ideograph;"&gt;&lt;span style="font-size: 13pt;"&gt;&amp;nbsp;3.&lt;/span&gt;&lt;span style="font-size: 13pt; font-family: 標楷體;"&gt;每月累積平均餘額&lt;/span&gt;&lt;span style="font-size: 13pt;"&gt;50&lt;/span&gt;&lt;span style="font-size: 13pt; font-family: 標楷體;"&gt;萬元以上&lt;/span&gt;&lt;span style="font-size: 13pt;"&gt;: &lt;/span&gt;&lt;span style="font-size: 13pt; font-family: 標楷體;"&gt;年費率&lt;/span&gt; &lt;/p&gt;
            &lt;p style="layout-grid-mode: char; text-align: justify; text-justify: inter-ideograph;"&gt;&lt;span style="font-size: 13pt; font-family: 標楷體;"&gt;千分之一；&lt;/span&gt; &lt;/p&gt;
            &lt;p style="layout-grid-mode: char; text-align: justify; text-justify: inter-ideograph;"&gt;&lt;span style="font-size: 13pt;"&gt;&amp;nbsp;&amp;nbsp;&amp;nbsp;&amp;nbsp; &lt;/span&gt;&lt;span style="font-size: 13pt; font-family: 標楷體;"&gt;信託報酬於每一季末當月決算後計收，逕自委託人當月份所提存之信託資金&lt;/span&gt; &lt;/p&gt;
            &lt;p style="text-align: justify; margin: 0cm 19.85pt 0pt 17.15pt; text-justify: inter-ideograph;"&gt;&lt;span style="font-size: 13pt; font-family: 標楷體;"&gt;中扣除，或要求委託人以現金償付之。&lt;/span&gt; &lt;/p&gt;
            &lt;/td&gt;
        &lt;/tr&gt;
        &lt;tr style="height: 9pt;"&gt;
            &lt;td style="height: 9pt; border-right: windowtext 1pt solid; border-top-color: #f0f0f0; width: 486.25pt; border-bottom: windowtext 1pt solid; border-left-color: #f0f0f0; padding-bottom: 2.85pt; padding-top: 2.85pt; padding-left: 2.85pt; padding-right: 2.85pt; background-color: transparent;" colspan="2"&gt;
            &lt;p style="vertical-align: baseline; text-align: justify; text-justify: inter-ideograph;"&gt;&lt;span style="font-family: 標楷體;"&gt;說明：變更管理費之年費率。 &lt;/span&gt;&lt;/p&gt;
            &lt;/td&gt;
        &lt;/tr&gt;
    &lt;/tbody&gt;
&lt;/table&gt;
&lt;p&gt;&lt;b&gt;&lt;/b&gt;&lt;/p&gt;</VersionNote>
    <NextVer_Date xmlns="c63ef7f4-17d4-4371-bd9e-c85b07019659" xsi:nil="true"/>
    <StartDate xmlns="8b3df92e-6237-4ced-a017-73a8e7e46367">2019-05-31T16:00:00+00:00</StartDate>
    <isIssue xmlns="8b3df92e-6237-4ced-a017-73a8e7e46367">Y</isIssue>
    <SignText xmlns="282b35a7-c55f-424b-ad3c-5d15e8c734cd" xsi:nil="true"/>
    <Unit xmlns="8b3df92e-6237-4ced-a017-73a8e7e46367">財務處</Unit>
    <IsRepeal xmlns="0a8ad4e1-5fd4-47d2-a8e0-1820d8b3cada" xsi:nil="true"/>
    <Doc_Staus_En xmlns="c63ef7f4-17d4-4371-bd9e-c85b07019659">Y</Doc_Staus_En>
    <isPDF xmlns="282b35a7-c55f-424b-ad3c-5d15e8c734cd">Y</isPDF>
    <Version_Pre xmlns="8b3df92e-6237-4ced-a017-73a8e7e46367">17</Version_Pre>
    <SignUser xmlns="282b35a7-c55f-424b-ad3c-5d15e8c734cd" xsi:nil="true"/>
    <IssueDate xmlns="8b3df92e-6237-4ced-a017-73a8e7e46367">2019-06-04T16:00:00+00:00</IssueDate>
    <SignStaus xmlns="0a8ad4e1-5fd4-47d2-a8e0-1820d8b3cada" xsi:nil="true"/>
    <Doc_Author xmlns="282b35a7-c55f-424b-ad3c-5d15e8c734cd">TW\s363125</Doc_Author>
    <FolderUrl xmlns="282b35a7-c55f-424b-ad3c-5d15e8c734cd">http://web.intra.sinyi.com.tw/FM/DocLibWork/a-公文規章/同仁福利/</FolderUrl>
    <Summary xmlns="8b3df92e-6237-4ced-a017-73a8e7e46367" xsi:nil="true"/>
    <Doc_No xmlns="8b3df92e-6237-4ced-a017-73a8e7e46367">APD000384</Doc_No>
    <Readers xmlns="8b3df92e-6237-4ced-a017-73a8e7e46367" xsi:nil="true"/>
    <FristFolder xmlns="c63ef7f4-17d4-4371-bd9e-c85b07019659">公文規章</FristFolder>
    <PDFLinkv2 xmlns="70649701-5753-4060-bdca-2d3bba1709c2" xsi:nil="true"/>
    <PDFLink xmlns="c63ef7f4-17d4-4371-bd9e-c85b07019659">
      <Url>http://web.intra.sinyi.com.tw/FM/DocLibWork/a-公文規章/信義房屋公文規章/人資管理/差勤薪資福利/APD000384-18-員工持股信託作業辦法.PDF</Url>
      <Description>http://web.intra.sinyi.com.tw/FM/DocLibWork/a-公文規章/同仁福利/APD000384-18-員工持股信託作業辦法.PDF</Description>
    </PDFLink>
    <StartDayValue xmlns="c63ef7f4-17d4-4371-bd9e-c85b07019659">20190601</StartDayValue>
  </documentManagement>
</p:properties>
</file>

<file path=customXml/item4.xml><?xml version="1.0" encoding="utf-8"?>
<ct:contentTypeSchema xmlns:ct="http://schemas.microsoft.com/office/2006/metadata/contentType" xmlns:ma="http://schemas.microsoft.com/office/2006/metadata/properties/metaAttributes" ct:_="" ma:_="" ma:contentTypeName="文件" ma:contentTypeID="0x010100A4EE8C90F17D8044A6886E687F8CD7E0" ma:contentTypeVersion="36" ma:contentTypeDescription="建立新的文件。" ma:contentTypeScope="" ma:versionID="05b002285bc38a2874b7ac71bb50dad3">
  <xsd:schema xmlns:xsd="http://www.w3.org/2001/XMLSchema" xmlns:xs="http://www.w3.org/2001/XMLSchema" xmlns:p="http://schemas.microsoft.com/office/2006/metadata/properties" xmlns:ns2="8b3df92e-6237-4ced-a017-73a8e7e46367" xmlns:ns3="0a8ad4e1-5fd4-47d2-a8e0-1820d8b3cada" xmlns:ns4="282b35a7-c55f-424b-ad3c-5d15e8c734cd" xmlns:ns5="c63ef7f4-17d4-4371-bd9e-c85b07019659" xmlns:ns6="70649701-5753-4060-bdca-2d3bba1709c2" targetNamespace="http://schemas.microsoft.com/office/2006/metadata/properties" ma:root="true" ma:fieldsID="49d40bf6d74019d0c986f42ca37666cc" ns2:_="" ns3:_="" ns4:_="" ns5:_="" ns6:_="">
    <xsd:import namespace="8b3df92e-6237-4ced-a017-73a8e7e46367"/>
    <xsd:import namespace="0a8ad4e1-5fd4-47d2-a8e0-1820d8b3cada"/>
    <xsd:import namespace="282b35a7-c55f-424b-ad3c-5d15e8c734cd"/>
    <xsd:import namespace="c63ef7f4-17d4-4371-bd9e-c85b07019659"/>
    <xsd:import namespace="70649701-5753-4060-bdca-2d3bba1709c2"/>
    <xsd:element name="properties">
      <xsd:complexType>
        <xsd:sequence>
          <xsd:element name="documentManagement">
            <xsd:complexType>
              <xsd:all>
                <xsd:element ref="ns2:Doc_Name" minOccurs="0"/>
                <xsd:element ref="ns2:Doc_Type" minOccurs="0"/>
                <xsd:element ref="ns2:Doc_Title" minOccurs="0"/>
                <xsd:element ref="ns2:Unit" minOccurs="0"/>
                <xsd:element ref="ns2:Doc_No" minOccurs="0"/>
                <xsd:element ref="ns2:IssueDate" minOccurs="0"/>
                <xsd:element ref="ns2:StartDate" minOccurs="0"/>
                <xsd:element ref="ns2:DueDate" minOccurs="0"/>
                <xsd:element ref="ns2:Keyword" minOccurs="0"/>
                <xsd:element ref="ns2:Summary" minOccurs="0"/>
                <xsd:element ref="ns2:VersionNo" minOccurs="0"/>
                <xsd:element ref="ns2:Version_Pre" minOccurs="0"/>
                <xsd:element ref="ns2:VersionNote" minOccurs="0"/>
                <xsd:element ref="ns2:Issue" minOccurs="0"/>
                <xsd:element ref="ns2:isIssue" minOccurs="0"/>
                <xsd:element ref="ns2:Readers" minOccurs="0"/>
                <xsd:element ref="ns3:SignStaus" minOccurs="0"/>
                <xsd:element ref="ns3:IsRepeal" minOccurs="0"/>
                <xsd:element ref="ns4:Doc_Staus" minOccurs="0"/>
                <xsd:element ref="ns4:isPDF" minOccurs="0"/>
                <xsd:element ref="ns4:FolderUrl" minOccurs="0"/>
                <xsd:element ref="ns4:SignUser" minOccurs="0"/>
                <xsd:element ref="ns4:SignText" minOccurs="0"/>
                <xsd:element ref="ns4:Doc_Author" minOccurs="0"/>
                <xsd:element ref="ns5:NextVer_Date" minOccurs="0"/>
                <xsd:element ref="ns5:FristFolder" minOccurs="0"/>
                <xsd:element ref="ns5:PDFLink" minOccurs="0"/>
                <xsd:element ref="ns6:PDFLinkv2" minOccurs="0"/>
                <xsd:element ref="ns5:Printable" minOccurs="0"/>
                <xsd:element ref="ns5:Doc_Staus_En" minOccurs="0"/>
                <xsd:element ref="ns5:StartDayValue" minOccurs="0"/>
                <xsd:element ref="ns5:EndDayValue" minOccurs="0"/>
                <xsd:element ref="ns5:PDFLinkVal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df92e-6237-4ced-a017-73a8e7e46367" elementFormDefault="qualified">
    <xsd:import namespace="http://schemas.microsoft.com/office/2006/documentManagement/types"/>
    <xsd:import namespace="http://schemas.microsoft.com/office/infopath/2007/PartnerControls"/>
    <xsd:element name="Doc_Name" ma:index="8" nillable="true" ma:displayName="Doc_Name" ma:internalName="Doc_Name">
      <xsd:simpleType>
        <xsd:restriction base="dms:Text">
          <xsd:maxLength value="255"/>
        </xsd:restriction>
      </xsd:simpleType>
    </xsd:element>
    <xsd:element name="Doc_Type" ma:index="9" nillable="true" ma:displayName="Doc_Type" ma:internalName="Doc_Type">
      <xsd:simpleType>
        <xsd:restriction base="dms:Text">
          <xsd:maxLength value="255"/>
        </xsd:restriction>
      </xsd:simpleType>
    </xsd:element>
    <xsd:element name="Doc_Title" ma:index="10" nillable="true" ma:displayName="Doc_Title" ma:internalName="Doc_Title">
      <xsd:simpleType>
        <xsd:restriction base="dms:Text">
          <xsd:maxLength value="255"/>
        </xsd:restriction>
      </xsd:simpleType>
    </xsd:element>
    <xsd:element name="Unit" ma:index="11" nillable="true" ma:displayName="Unit" ma:internalName="Unit">
      <xsd:simpleType>
        <xsd:restriction base="dms:Text">
          <xsd:maxLength value="255"/>
        </xsd:restriction>
      </xsd:simpleType>
    </xsd:element>
    <xsd:element name="Doc_No" ma:index="12" nillable="true" ma:displayName="Doc_No" ma:internalName="Doc_No">
      <xsd:simpleType>
        <xsd:restriction base="dms:Text">
          <xsd:maxLength value="255"/>
        </xsd:restriction>
      </xsd:simpleType>
    </xsd:element>
    <xsd:element name="IssueDate" ma:index="13" nillable="true" ma:displayName="IssueDate" ma:format="DateOnly" ma:internalName="IssueDate">
      <xsd:simpleType>
        <xsd:restriction base="dms:DateTime"/>
      </xsd:simpleType>
    </xsd:element>
    <xsd:element name="StartDate" ma:index="14" nillable="true" ma:displayName="StartDate" ma:format="DateOnly" ma:internalName="StartDate">
      <xsd:simpleType>
        <xsd:restriction base="dms:DateTime"/>
      </xsd:simpleType>
    </xsd:element>
    <xsd:element name="DueDate" ma:index="15" nillable="true" ma:displayName="DueDate" ma:format="DateOnly" ma:internalName="DueDate">
      <xsd:simpleType>
        <xsd:restriction base="dms:DateTime"/>
      </xsd:simpleType>
    </xsd:element>
    <xsd:element name="Keyword" ma:index="16" nillable="true" ma:displayName="Keyword" ma:internalName="Keyword">
      <xsd:simpleType>
        <xsd:restriction base="dms:Text">
          <xsd:maxLength value="255"/>
        </xsd:restriction>
      </xsd:simpleType>
    </xsd:element>
    <xsd:element name="Summary" ma:index="17" nillable="true" ma:displayName="Summary" ma:internalName="Summary">
      <xsd:simpleType>
        <xsd:restriction base="dms:Note">
          <xsd:maxLength value="255"/>
        </xsd:restriction>
      </xsd:simpleType>
    </xsd:element>
    <xsd:element name="VersionNo" ma:index="18" nillable="true" ma:displayName="VersionNo" ma:internalName="VersionNo">
      <xsd:simpleType>
        <xsd:restriction base="dms:Text">
          <xsd:maxLength value="255"/>
        </xsd:restriction>
      </xsd:simpleType>
    </xsd:element>
    <xsd:element name="Version_Pre" ma:index="19" nillable="true" ma:displayName="Version_Pre" ma:internalName="Version_Pre">
      <xsd:simpleType>
        <xsd:restriction base="dms:Text">
          <xsd:maxLength value="255"/>
        </xsd:restriction>
      </xsd:simpleType>
    </xsd:element>
    <xsd:element name="VersionNote" ma:index="20" nillable="true" ma:displayName="VersionNote" ma:internalName="VersionNote">
      <xsd:simpleType>
        <xsd:restriction base="dms:Note"/>
      </xsd:simpleType>
    </xsd:element>
    <xsd:element name="Issue" ma:index="21" nillable="true" ma:displayName="Issue" ma:internalName="Issue">
      <xsd:simpleType>
        <xsd:restriction base="dms:Text">
          <xsd:maxLength value="255"/>
        </xsd:restriction>
      </xsd:simpleType>
    </xsd:element>
    <xsd:element name="isIssue" ma:index="22" nillable="true" ma:displayName="isIssue" ma:internalName="isIssue">
      <xsd:simpleType>
        <xsd:restriction base="dms:Text">
          <xsd:maxLength value="255"/>
        </xsd:restriction>
      </xsd:simpleType>
    </xsd:element>
    <xsd:element name="Readers" ma:index="23" nillable="true" ma:displayName="Readers" ma:internalName="Reade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8ad4e1-5fd4-47d2-a8e0-1820d8b3cada" elementFormDefault="qualified">
    <xsd:import namespace="http://schemas.microsoft.com/office/2006/documentManagement/types"/>
    <xsd:import namespace="http://schemas.microsoft.com/office/infopath/2007/PartnerControls"/>
    <xsd:element name="SignStaus" ma:index="24" nillable="true" ma:displayName="SignStaus" ma:internalName="SignStaus">
      <xsd:simpleType>
        <xsd:restriction base="dms:Text">
          <xsd:maxLength value="255"/>
        </xsd:restriction>
      </xsd:simpleType>
    </xsd:element>
    <xsd:element name="IsRepeal" ma:index="25" nillable="true" ma:displayName="IsRepeal" ma:internalName="IsRepea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2b35a7-c55f-424b-ad3c-5d15e8c734cd" elementFormDefault="qualified">
    <xsd:import namespace="http://schemas.microsoft.com/office/2006/documentManagement/types"/>
    <xsd:import namespace="http://schemas.microsoft.com/office/infopath/2007/PartnerControls"/>
    <xsd:element name="Doc_Staus" ma:index="26" nillable="true" ma:displayName="Doc_Staus" ma:internalName="Doc_Staus">
      <xsd:simpleType>
        <xsd:restriction base="dms:Text">
          <xsd:maxLength value="255"/>
        </xsd:restriction>
      </xsd:simpleType>
    </xsd:element>
    <xsd:element name="isPDF" ma:index="27" nillable="true" ma:displayName="isPDF" ma:internalName="isPDF">
      <xsd:simpleType>
        <xsd:restriction base="dms:Text">
          <xsd:maxLength value="255"/>
        </xsd:restriction>
      </xsd:simpleType>
    </xsd:element>
    <xsd:element name="FolderUrl" ma:index="28" nillable="true" ma:displayName="FolderUrl" ma:internalName="FolderUrl">
      <xsd:simpleType>
        <xsd:restriction base="dms:Text">
          <xsd:maxLength value="255"/>
        </xsd:restriction>
      </xsd:simpleType>
    </xsd:element>
    <xsd:element name="SignUser" ma:index="29" nillable="true" ma:displayName="SignUser" ma:internalName="SignUser">
      <xsd:simpleType>
        <xsd:restriction base="dms:Text">
          <xsd:maxLength value="255"/>
        </xsd:restriction>
      </xsd:simpleType>
    </xsd:element>
    <xsd:element name="SignText" ma:index="30" nillable="true" ma:displayName="SignText" ma:internalName="SignText">
      <xsd:simpleType>
        <xsd:restriction base="dms:Note"/>
      </xsd:simpleType>
    </xsd:element>
    <xsd:element name="Doc_Author" ma:index="31" nillable="true" ma:displayName="Doc_Author" ma:internalName="Doc_Autho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3ef7f4-17d4-4371-bd9e-c85b07019659" elementFormDefault="qualified">
    <xsd:import namespace="http://schemas.microsoft.com/office/2006/documentManagement/types"/>
    <xsd:import namespace="http://schemas.microsoft.com/office/infopath/2007/PartnerControls"/>
    <xsd:element name="NextVer_Date" ma:index="32" nillable="true" ma:displayName="NextVer_Date" ma:format="DateOnly" ma:internalName="NextVer_Date">
      <xsd:simpleType>
        <xsd:restriction base="dms:DateTime"/>
      </xsd:simpleType>
    </xsd:element>
    <xsd:element name="FristFolder" ma:index="33" nillable="true" ma:displayName="FristFolder" ma:internalName="FristFolder">
      <xsd:simpleType>
        <xsd:restriction base="dms:Text">
          <xsd:maxLength value="255"/>
        </xsd:restriction>
      </xsd:simpleType>
    </xsd:element>
    <xsd:element name="PDFLink" ma:index="34" nillable="true" ma:displayName="PDFLink_URL" ma:format="Hyperlink" ma:internalName="PDFLink">
      <xsd:complexType>
        <xsd:complexContent>
          <xsd:extension base="dms:URL">
            <xsd:sequence>
              <xsd:element name="Url" type="dms:ValidUrl" minOccurs="0" nillable="true"/>
              <xsd:element name="Description" type="xsd:string" nillable="true"/>
            </xsd:sequence>
          </xsd:extension>
        </xsd:complexContent>
      </xsd:complexType>
    </xsd:element>
    <xsd:element name="Printable" ma:index="36" nillable="true" ma:displayName="Printable" ma:default="0" ma:internalName="Printable">
      <xsd:simpleType>
        <xsd:restriction base="dms:Boolean"/>
      </xsd:simpleType>
    </xsd:element>
    <xsd:element name="Doc_Staus_En" ma:index="37" nillable="true" ma:displayName="Doc_Staus_En" ma:internalName="Doc_Staus_En">
      <xsd:simpleType>
        <xsd:restriction base="dms:Text">
          <xsd:maxLength value="255"/>
        </xsd:restriction>
      </xsd:simpleType>
    </xsd:element>
    <xsd:element name="StartDayValue" ma:index="38" nillable="true" ma:displayName="StartDayValue" ma:internalName="StartDayValue">
      <xsd:simpleType>
        <xsd:restriction base="dms:Number"/>
      </xsd:simpleType>
    </xsd:element>
    <xsd:element name="EndDayValue" ma:index="39" nillable="true" ma:displayName="EndDayValue" ma:internalName="EndDayValue">
      <xsd:simpleType>
        <xsd:restriction base="dms:Number"/>
      </xsd:simpleType>
    </xsd:element>
    <xsd:element name="PDFLinkValue" ma:index="40" nillable="true" ma:displayName="PDFLinkValue" ma:internalName="PDFLinkVal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649701-5753-4060-bdca-2d3bba1709c2" elementFormDefault="qualified">
    <xsd:import namespace="http://schemas.microsoft.com/office/2006/documentManagement/types"/>
    <xsd:import namespace="http://schemas.microsoft.com/office/infopath/2007/PartnerControls"/>
    <xsd:element name="PDFLinkv2" ma:index="35" nillable="true" ma:displayName="PDFLink" ma:internalName="PDFLinkv2">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8405B-A386-4AFE-9354-DC87D276E484}">
  <ds:schemaRefs>
    <ds:schemaRef ds:uri="http://schemas.microsoft.com/office/2006/metadata/longProperties"/>
  </ds:schemaRefs>
</ds:datastoreItem>
</file>

<file path=customXml/itemProps2.xml><?xml version="1.0" encoding="utf-8"?>
<ds:datastoreItem xmlns:ds="http://schemas.openxmlformats.org/officeDocument/2006/customXml" ds:itemID="{081CB364-0105-445B-86D1-D6083BFFB5BE}">
  <ds:schemaRefs>
    <ds:schemaRef ds:uri="http://schemas.microsoft.com/sharepoint/v3/contenttype/forms"/>
  </ds:schemaRefs>
</ds:datastoreItem>
</file>

<file path=customXml/itemProps3.xml><?xml version="1.0" encoding="utf-8"?>
<ds:datastoreItem xmlns:ds="http://schemas.openxmlformats.org/officeDocument/2006/customXml" ds:itemID="{A66251AF-4E21-46CD-884D-116BFC3D6E72}">
  <ds:schemaRefs>
    <ds:schemaRef ds:uri="http://schemas.microsoft.com/office/2006/metadata/properties"/>
    <ds:schemaRef ds:uri="282b35a7-c55f-424b-ad3c-5d15e8c734cd"/>
    <ds:schemaRef ds:uri="8b3df92e-6237-4ced-a017-73a8e7e46367"/>
    <ds:schemaRef ds:uri="c63ef7f4-17d4-4371-bd9e-c85b07019659"/>
    <ds:schemaRef ds:uri="0a8ad4e1-5fd4-47d2-a8e0-1820d8b3cada"/>
    <ds:schemaRef ds:uri="70649701-5753-4060-bdca-2d3bba1709c2"/>
  </ds:schemaRefs>
</ds:datastoreItem>
</file>

<file path=customXml/itemProps4.xml><?xml version="1.0" encoding="utf-8"?>
<ds:datastoreItem xmlns:ds="http://schemas.openxmlformats.org/officeDocument/2006/customXml" ds:itemID="{C3B0BC71-12E4-44B1-B905-DFFF87F975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df92e-6237-4ced-a017-73a8e7e46367"/>
    <ds:schemaRef ds:uri="0a8ad4e1-5fd4-47d2-a8e0-1820d8b3cada"/>
    <ds:schemaRef ds:uri="282b35a7-c55f-424b-ad3c-5d15e8c734cd"/>
    <ds:schemaRef ds:uri="c63ef7f4-17d4-4371-bd9e-c85b07019659"/>
    <ds:schemaRef ds:uri="70649701-5753-4060-bdca-2d3bba1709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6679B9A-2242-4ADB-9E4F-A9C434390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3677</Words>
  <Characters>586</Characters>
  <Application>Microsoft Office Word</Application>
  <DocSecurity>0</DocSecurity>
  <Lines>4</Lines>
  <Paragraphs>8</Paragraphs>
  <ScaleCrop>false</ScaleCrop>
  <Company>sinyi</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員工持股信託作業辦法</dc:title>
  <dc:subject/>
  <dc:creator>golden</dc:creator>
  <cp:keywords/>
  <dc:description/>
  <cp:lastModifiedBy>施淳雅</cp:lastModifiedBy>
  <cp:revision>3</cp:revision>
  <cp:lastPrinted>2011-04-06T11:52:00Z</cp:lastPrinted>
  <dcterms:created xsi:type="dcterms:W3CDTF">2022-09-14T02:18:00Z</dcterms:created>
  <dcterms:modified xsi:type="dcterms:W3CDTF">2022-10-12T10:21:00Z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差異說明">
    <vt:lpwstr>員工持股信託作業辦法新舊條文差異說明
&lt;p/&gt;
&lt;p/&gt;【修訂前】
&lt;p/&gt;第三條第四款（變更金額之規定）
&lt;p/&gt;因員工持股信託是以長期及穩定投資為目的，因此同仁選定提撥金額後加入滿三年始可申請變更提撥金額。
&lt;p/&gt;…………………………………………………………………………………………………
&lt;p/&gt;【修訂後】
&lt;p/&gt;第三條第四款（變更金額之規定）
&lt;p/&gt;為使同仁加入持股信託以長期及穩定投資為目的，因此同仁選定提撥金額後加入滿三年始可申請變更提撥金額。且考量同仁保有所得配置之彈性，申請第一次變更提撥</vt:lpwstr>
  </property>
  <property fmtid="{D5CDD505-2E9C-101B-9397-08002B2CF9AE}" pid="3" name="OldVersion">
    <vt:lpwstr>5.00000000000000</vt:lpwstr>
  </property>
  <property fmtid="{D5CDD505-2E9C-101B-9397-08002B2CF9AE}" pid="4" name="文件標題">
    <vt:lpwstr>APD000384-同仁福利-0005</vt:lpwstr>
  </property>
  <property fmtid="{D5CDD505-2E9C-101B-9397-08002B2CF9AE}" pid="5" name="發行文件連結">
    <vt:lpwstr>http://eip.intra.sinyi.com.tw/FM/DocLib4/a-公文規章/同仁福利/員工持股信託作業辦法.doc, 員工持股信託作業辦法.doc</vt:lpwstr>
  </property>
  <property fmtid="{D5CDD505-2E9C-101B-9397-08002B2CF9AE}" pid="6" name="Subject">
    <vt:lpwstr/>
  </property>
  <property fmtid="{D5CDD505-2E9C-101B-9397-08002B2CF9AE}" pid="7" name="_Author">
    <vt:lpwstr>golden</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
  </property>
  <property fmtid="{D5CDD505-2E9C-101B-9397-08002B2CF9AE}" pid="12" name="Assigned To">
    <vt:lpwstr/>
  </property>
  <property fmtid="{D5CDD505-2E9C-101B-9397-08002B2CF9AE}" pid="13" name="Keywords">
    <vt:lpwstr/>
  </property>
  <property fmtid="{D5CDD505-2E9C-101B-9397-08002B2CF9AE}" pid="14" name="ContentType">
    <vt:lpwstr>文件</vt:lpwstr>
  </property>
  <property fmtid="{D5CDD505-2E9C-101B-9397-08002B2CF9AE}" pid="15" name="ContentTypeId">
    <vt:lpwstr>0x010100A4EE8C90F17D8044A6886E687F8CD7E0</vt:lpwstr>
  </property>
</Properties>
</file>